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9"/>
        <w:jc w:val="center"/>
        <w:rPr>
          <w:color w:val="000000"/>
        </w:rPr>
      </w:pPr>
      <w:r>
        <w:rPr>
          <w:color w:val="000000"/>
          <w:lang w:val="ru-RU" w:eastAsia="ru-RU"/>
        </w:rPr>
      </w:r>
      <w:r>
        <w:rPr>
          <w:color w:val="00000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1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16 лютого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52</w:t>
      </w:r>
      <w:r/>
    </w:p>
    <w:p>
      <w:pPr>
        <w:widowControl w:val="off"/>
        <w:tabs>
          <w:tab w:val="left" w:pos="4535" w:leader="none"/>
          <w:tab w:val="left" w:pos="4820" w:leader="none"/>
          <w:tab w:val="left" w:pos="7371" w:leader="none"/>
          <w:tab w:val="left" w:pos="7513" w:leader="none"/>
        </w:tabs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</w:r>
      <w:r/>
    </w:p>
    <w:p>
      <w:pPr>
        <w:ind w:left="0" w:right="5528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 щодо обстеження автотранспортних засобів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із необхідністю здійснити обстеження транспортних засобів, що перебувають у комунальній власності Менської міської територіальної громади,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 п. 20 ч. 4. ст. 42 Закону  України 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Створити комісію з обстеження </w:t>
      </w:r>
      <w:r>
        <w:rPr>
          <w:rFonts w:ascii="Times New Roman" w:hAnsi="Times New Roman"/>
          <w:sz w:val="28"/>
          <w:szCs w:val="28"/>
          <w:lang w:val="uk-UA"/>
        </w:rPr>
        <w:t xml:space="preserve">автотранспортних засобів, що перебувають у комунальній власності Менської міської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в наступному складі: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r>
        <w:rPr>
          <w:rFonts w:ascii="Times New Roman" w:hAnsi="Times New Roman"/>
          <w:sz w:val="28"/>
          <w:szCs w:val="28"/>
        </w:rPr>
        <w:t xml:space="preserve">комі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ії</w:t>
      </w:r>
      <w:r>
        <w:rPr>
          <w:rFonts w:ascii="Times New Roman" w:hAnsi="Times New Roman"/>
          <w:sz w:val="28"/>
          <w:szCs w:val="28"/>
        </w:rPr>
        <w:t xml:space="preserve">: </w:t>
      </w:r>
      <w:r/>
    </w:p>
    <w:p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ГНИП Володимир Іванович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заступник </w:t>
      </w:r>
      <w:r>
        <w:rPr>
          <w:rFonts w:ascii="Times New Roman" w:hAnsi="Times New Roman"/>
          <w:sz w:val="28"/>
          <w:szCs w:val="28"/>
        </w:rPr>
        <w:t xml:space="preserve">міс</w:t>
      </w:r>
      <w:r>
        <w:rPr>
          <w:rFonts w:ascii="Times New Roman" w:hAnsi="Times New Roman"/>
          <w:sz w:val="28"/>
          <w:szCs w:val="28"/>
          <w:lang w:val="uk-UA"/>
        </w:rPr>
        <w:t xml:space="preserve">ь</w:t>
      </w:r>
      <w:r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 xml:space="preserve">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діяльності виконавчих органів ради;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</w:t>
      </w:r>
      <w:r>
        <w:rPr>
          <w:rFonts w:ascii="Times New Roman" w:hAnsi="Times New Roman"/>
          <w:sz w:val="28"/>
          <w:szCs w:val="28"/>
        </w:rPr>
        <w:t xml:space="preserve">голови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ії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</w:t>
      </w:r>
      <w:r>
        <w:rPr>
          <w:rFonts w:ascii="Times New Roman" w:hAnsi="Times New Roman"/>
          <w:sz w:val="28"/>
          <w:szCs w:val="28"/>
          <w:lang w:val="uk-UA"/>
        </w:rPr>
        <w:t xml:space="preserve"> КРАВЦОВ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Валерій</w:t>
      </w:r>
      <w:r>
        <w:rPr>
          <w:rFonts w:ascii="Times New Roman" w:hAnsi="Times New Roman"/>
          <w:sz w:val="28"/>
          <w:szCs w:val="28"/>
        </w:rPr>
        <w:t xml:space="preserve"> Михайлович, начальник </w:t>
      </w:r>
      <w:r>
        <w:rPr>
          <w:rFonts w:ascii="Times New Roman" w:hAnsi="Times New Roman"/>
          <w:sz w:val="28"/>
          <w:szCs w:val="28"/>
        </w:rPr>
        <w:t xml:space="preserve">відділу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житлово-комунального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енергоефективності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комунального</w:t>
      </w:r>
      <w:r>
        <w:rPr>
          <w:rFonts w:ascii="Times New Roman" w:hAnsi="Times New Roman"/>
          <w:sz w:val="28"/>
          <w:szCs w:val="28"/>
        </w:rPr>
        <w:t xml:space="preserve"> майна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ради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ії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ЄКИМЕНКО Ірина Валеріївна, головний спеціаліст відділу ЖКГ, </w:t>
      </w:r>
      <w:r>
        <w:rPr>
          <w:rFonts w:ascii="Times New Roman" w:hAnsi="Times New Roman"/>
          <w:sz w:val="28"/>
          <w:szCs w:val="28"/>
          <w:lang w:val="uk-UA"/>
        </w:rPr>
        <w:t xml:space="preserve">енергоефективності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та комунального майна Менської міської ради;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</w:t>
      </w:r>
      <w:r/>
    </w:p>
    <w:p>
      <w:pPr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4) </w:t>
      </w:r>
      <w:r>
        <w:rPr>
          <w:rFonts w:ascii="Times New Roman" w:hAnsi="Times New Roman"/>
          <w:sz w:val="28"/>
          <w:szCs w:val="28"/>
          <w:lang w:val="uk-UA"/>
        </w:rPr>
        <w:t xml:space="preserve">БЕРНАДСЬКА</w:t>
      </w:r>
      <w:r>
        <w:rPr>
          <w:rFonts w:ascii="Times New Roman" w:hAnsi="Times New Roman"/>
          <w:sz w:val="28"/>
          <w:szCs w:val="28"/>
          <w:lang w:val="uk-UA"/>
        </w:rPr>
        <w:t xml:space="preserve"> Тетяна Анатоліївна, начальник юридичного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ради.</w:t>
      </w:r>
      <w:r/>
      <w:r>
        <w:rPr>
          <w:rFonts w:ascii="Times New Roman" w:hAnsi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 </w:t>
      </w:r>
      <w:r>
        <w:rPr>
          <w:rFonts w:ascii="Times New Roman" w:hAnsi="Times New Roman"/>
          <w:sz w:val="28"/>
          <w:szCs w:val="28"/>
          <w:lang w:val="uk-UA"/>
        </w:rPr>
        <w:t xml:space="preserve">ІЛЮШКІНА Дар’я Валеріївна головний спеціаліст відділу архітектури та містобудування Менської міської ради;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6) МЕКЕНЧЕНКО Віра Володимирівна,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головний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спеціаліст відділу бухгалтерського обліку та звітності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7) </w:t>
      </w:r>
      <w:r>
        <w:rPr>
          <w:rFonts w:ascii="Times New Roman" w:hAnsi="Times New Roman"/>
          <w:sz w:val="28"/>
          <w:szCs w:val="28"/>
          <w:lang w:val="uk-UA"/>
        </w:rPr>
        <w:t xml:space="preserve">ФЕСЮН Олег Олександрович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головний </w:t>
      </w:r>
      <w:r>
        <w:rPr>
          <w:rFonts w:ascii="Times New Roman" w:hAnsi="Times New Roman"/>
          <w:sz w:val="28"/>
          <w:szCs w:val="28"/>
          <w:lang w:val="uk-UA"/>
        </w:rPr>
        <w:t xml:space="preserve">інженер </w:t>
      </w:r>
      <w:r>
        <w:rPr>
          <w:rFonts w:ascii="Times New Roman" w:hAnsi="Times New Roman"/>
          <w:sz w:val="28"/>
          <w:szCs w:val="28"/>
          <w:lang w:val="uk-UA"/>
        </w:rPr>
        <w:t xml:space="preserve">КП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(за згодою).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Комісії провести обстеження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комунальної техніки, що перебуває в комунальній власності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18 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2022 року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3.Контороль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розпорядження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заступника </w:t>
      </w:r>
      <w:r>
        <w:rPr>
          <w:rFonts w:ascii="Times New Roman" w:hAnsi="Times New Roman"/>
          <w:sz w:val="28"/>
          <w:szCs w:val="28"/>
        </w:rPr>
        <w:t xml:space="preserve">міського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ради В. 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Гнипа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709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6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5"/>
    <w:next w:val="815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6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5"/>
    <w:next w:val="815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6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5"/>
    <w:next w:val="815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6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6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6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6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6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6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5"/>
    <w:qFormat/>
    <w:uiPriority w:val="34"/>
    <w:pPr>
      <w:contextualSpacing w:val="true"/>
      <w:ind w:left="720"/>
    </w:pPr>
  </w:style>
  <w:style w:type="paragraph" w:styleId="657">
    <w:name w:val="Title"/>
    <w:basedOn w:val="815"/>
    <w:next w:val="815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basedOn w:val="816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6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6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6"/>
    <w:link w:val="667"/>
    <w:uiPriority w:val="99"/>
  </w:style>
  <w:style w:type="paragraph" w:styleId="669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  <w:rPr>
      <w:rFonts w:ascii="Calibri" w:hAnsi="Calibri" w:cs="Times New Roman" w:eastAsia="Calibri"/>
      <w:sz w:val="20"/>
      <w:szCs w:val="20"/>
      <w:lang w:eastAsia="zh-CN"/>
    </w:rPr>
    <w:pPr>
      <w:spacing w:lineRule="auto" w:line="240" w:after="0"/>
    </w:p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qFormat/>
    <w:rPr>
      <w:rFonts w:ascii="Calibri" w:hAnsi="Calibri" w:cs="Times New Roman" w:eastAsia="Calibri"/>
      <w:lang w:val="uk-UA"/>
    </w:rPr>
    <w:pPr>
      <w:spacing w:lineRule="auto" w:line="240" w:after="0"/>
    </w:pPr>
  </w:style>
  <w:style w:type="paragraph" w:styleId="820">
    <w:name w:val="Balloon Text"/>
    <w:basedOn w:val="815"/>
    <w:link w:val="821"/>
    <w:uiPriority w:val="99"/>
    <w:semiHidden/>
    <w:unhideWhenUsed/>
    <w:rPr>
      <w:rFonts w:ascii="Tahoma" w:hAnsi="Tahoma" w:cs="Tahoma"/>
      <w:sz w:val="16"/>
      <w:szCs w:val="16"/>
    </w:rPr>
  </w:style>
  <w:style w:type="character" w:styleId="821" w:customStyle="1">
    <w:name w:val="Текст выноски Знак"/>
    <w:basedOn w:val="816"/>
    <w:link w:val="820"/>
    <w:uiPriority w:val="99"/>
    <w:semiHidden/>
    <w:rPr>
      <w:rFonts w:ascii="Tahoma" w:hAnsi="Tahoma" w:cs="Tahoma" w:eastAsia="Calibri"/>
      <w:sz w:val="16"/>
      <w:szCs w:val="16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Жураковська Альона Володимирівна</cp:lastModifiedBy>
  <cp:revision>10</cp:revision>
  <dcterms:created xsi:type="dcterms:W3CDTF">2022-02-16T08:24:00Z</dcterms:created>
  <dcterms:modified xsi:type="dcterms:W3CDTF">2022-02-17T07:27:39Z</dcterms:modified>
</cp:coreProperties>
</file>