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color w:val="000000"/>
          <w:lang w:eastAsia="uk-UA"/>
        </w:rPr>
      </w:r>
      <w:r>
        <w:rPr>
          <w:color w:val="000000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/>
        <w:widowControl w:val="off"/>
        <w:rPr>
          <w:rFonts w:eastAsia="Lucida Sans Unicode"/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/>
        <w:widowControl w:val="off"/>
        <w:rPr>
          <w:rFonts w:eastAsia="Lucida Sans Unicode"/>
          <w:b/>
          <w:color w:val="000000"/>
          <w:sz w:val="16"/>
          <w:szCs w:val="28"/>
        </w:rPr>
      </w:pPr>
      <w:r>
        <w:rPr>
          <w:rFonts w:eastAsia="Lucida Sans Unicode"/>
          <w:b/>
          <w:color w:val="000000"/>
          <w:sz w:val="16"/>
          <w:szCs w:val="28"/>
        </w:rPr>
      </w:r>
      <w:r>
        <w:rPr>
          <w:rFonts w:eastAsia="Lucida Sans Unicode"/>
          <w:b/>
          <w:color w:val="000000"/>
          <w:sz w:val="16"/>
          <w:szCs w:val="28"/>
        </w:rPr>
      </w:r>
    </w:p>
    <w:p>
      <w:pPr>
        <w:jc w:val="center"/>
        <w:spacing w:lineRule="auto" w:line="240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jc w:val="center"/>
        <w:spacing w:lineRule="auto" w:line="240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spacing w:lineRule="auto" w:line="240"/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25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  лютого 2022 року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cs="Mangal" w:eastAsia="Lucida Sans Unicode"/>
          <w:color w:val="000000"/>
          <w:sz w:val="28"/>
          <w:szCs w:val="28"/>
          <w:lang w:bidi="hi-IN" w:eastAsia="hi-IN"/>
        </w:rPr>
        <w:tab/>
        <w:t xml:space="preserve">№ _____</w:t>
      </w:r>
      <w:r/>
    </w:p>
    <w:p>
      <w:pPr>
        <w:spacing w:lineRule="auto" w:line="240"/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color w:val="000000"/>
          <w:sz w:val="28"/>
          <w:szCs w:val="28"/>
          <w:lang w:bidi="hi-IN" w:eastAsia="hi-IN"/>
        </w:rPr>
      </w:r>
      <w:r/>
    </w:p>
    <w:p>
      <w:pPr>
        <w:pStyle w:val="602"/>
        <w:ind w:left="0" w:right="5528" w:firstLine="0"/>
        <w:jc w:val="both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звіт директора </w:t>
      </w:r>
      <w:r>
        <w:rPr>
          <w:b/>
          <w:sz w:val="28"/>
          <w:szCs w:val="28"/>
        </w:rPr>
        <w:t xml:space="preserve">КП</w:t>
      </w:r>
      <w:r>
        <w:rPr>
          <w:b/>
          <w:sz w:val="28"/>
          <w:szCs w:val="28"/>
        </w:rPr>
        <w:t xml:space="preserve">  «Архітектурно-планувальний центр» про роботу</w:t>
      </w:r>
      <w:r/>
    </w:p>
    <w:p>
      <w:pPr>
        <w:pStyle w:val="602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2"/>
        <w:jc w:val="both"/>
        <w:spacing w:lineRule="auto" w:line="24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Заслухавши звіт директора Комунального підприємства «Архітектурно-планувальний центр» Менської міської ради Чернігівської області В.А.</w:t>
      </w:r>
      <w:r>
        <w:rPr>
          <w:sz w:val="28"/>
          <w:szCs w:val="28"/>
        </w:rPr>
        <w:t xml:space="preserve">Квашука</w:t>
      </w:r>
      <w:r>
        <w:rPr>
          <w:sz w:val="28"/>
          <w:szCs w:val="28"/>
        </w:rPr>
        <w:t xml:space="preserve"> про роботу у 2021 році, керуючись пп. 3 п. а  ст. 29 Законом України «Про місцеве самоврядування в Україні», виконавчий комітет Менської міської ради</w:t>
      </w:r>
      <w:r/>
    </w:p>
    <w:p>
      <w:pPr>
        <w:pStyle w:val="602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602"/>
        <w:jc w:val="both"/>
        <w:spacing w:lineRule="auto" w:line="240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Прийняти до відома звіт директора Комунального підприємства «Архітектурно-планувальний центр» Менської міської ради Чернігівської області В.А. </w:t>
      </w:r>
      <w:r>
        <w:rPr>
          <w:sz w:val="28"/>
          <w:szCs w:val="28"/>
        </w:rPr>
        <w:t xml:space="preserve">Квашука</w:t>
      </w:r>
      <w:r>
        <w:rPr>
          <w:sz w:val="28"/>
          <w:szCs w:val="28"/>
        </w:rPr>
        <w:t xml:space="preserve"> про роботу у 2021 році (звіт додається).</w:t>
      </w:r>
      <w:r/>
    </w:p>
    <w:p>
      <w:pPr>
        <w:pStyle w:val="602"/>
        <w:jc w:val="both"/>
        <w:spacing w:lineRule="auto" w:line="240"/>
        <w:tabs>
          <w:tab w:val="left" w:pos="709" w:leader="none"/>
          <w:tab w:val="left" w:pos="6946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Директору </w:t>
      </w:r>
      <w:r>
        <w:rPr>
          <w:sz w:val="28"/>
          <w:szCs w:val="28"/>
        </w:rPr>
        <w:t xml:space="preserve">КП</w:t>
      </w:r>
      <w:r>
        <w:rPr>
          <w:sz w:val="28"/>
          <w:szCs w:val="28"/>
        </w:rPr>
        <w:t xml:space="preserve"> «Архітектурно-планувальний центр» Менської міської ради В.А. </w:t>
      </w:r>
      <w:r>
        <w:rPr>
          <w:sz w:val="28"/>
          <w:szCs w:val="28"/>
        </w:rPr>
        <w:t xml:space="preserve">Квашуку</w:t>
      </w:r>
      <w:r>
        <w:rPr>
          <w:sz w:val="28"/>
          <w:szCs w:val="28"/>
        </w:rPr>
        <w:t xml:space="preserve"> організувати ефективну роботу підприємства по наданню послуг</w:t>
      </w:r>
      <w:r>
        <w:rPr>
          <w:sz w:val="28"/>
          <w:szCs w:val="28"/>
        </w:rPr>
        <w:t xml:space="preserve"> з технічної інвентаризації об’єктів, оформлення права власності, реєстрації нерухомого майна; виконання землевпорядних робіт; послуг з ремонту, технічного обслуговування, налаштування комп’ютерної техніки та лазерних принтерів, </w:t>
      </w:r>
      <w:r>
        <w:rPr>
          <w:sz w:val="28"/>
          <w:szCs w:val="28"/>
        </w:rPr>
        <w:t xml:space="preserve"> відповідно до вимог діючого законодавства.</w:t>
      </w:r>
      <w:r/>
    </w:p>
    <w:p>
      <w:pPr>
        <w:jc w:val="both"/>
        <w:spacing w:lineRule="auto" w:line="240"/>
        <w:rPr>
          <w:b/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both"/>
        <w:spacing w:lineRule="auto" w:line="240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both"/>
        <w:spacing w:lineRule="auto" w:line="240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 xml:space="preserve">                           </w:t>
        <w:tab/>
        <w:t xml:space="preserve">                              </w:t>
      </w:r>
      <w:r>
        <w:rPr>
          <w:sz w:val="28"/>
          <w:szCs w:val="28"/>
        </w:rPr>
        <w:t xml:space="preserve">Геннадій ПРИМАКОВ</w:t>
      </w:r>
      <w:r/>
    </w:p>
    <w:p>
      <w:pPr>
        <w:spacing w:lineRule="auto" w:line="240"/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Обычный1"/>
    <w:rPr>
      <w:rFonts w:ascii="Times New Roman" w:hAnsi="Times New Roman" w:cs="Times New Roman" w:eastAsia="Times New Roman"/>
      <w:sz w:val="20"/>
      <w:lang w:val="uk-UA" w:eastAsia="ru-RU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03">
    <w:name w:val="Balloon Text"/>
    <w:basedOn w:val="598"/>
    <w:link w:val="604"/>
    <w:uiPriority w:val="99"/>
    <w:semiHidden/>
    <w:unhideWhenUsed/>
    <w:rPr>
      <w:rFonts w:ascii="Tahoma" w:hAnsi="Tahoma" w:cs="Tahoma"/>
      <w:sz w:val="16"/>
      <w:szCs w:val="16"/>
    </w:r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Tahoma" w:hAnsi="Tahoma" w:cs="Tahoma" w:eastAsia="Times New Roman"/>
      <w:sz w:val="16"/>
      <w:szCs w:val="16"/>
      <w:lang w:val="uk-UA" w:eastAsia="ru-RU"/>
    </w:rPr>
  </w:style>
  <w:style w:type="character" w:styleId="605">
    <w:name w:val="Emphasis"/>
    <w:basedOn w:val="599"/>
    <w:qFormat/>
    <w:uiPriority w:val="20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Жураковська Альона Володимирівна</cp:lastModifiedBy>
  <cp:revision>5</cp:revision>
  <dcterms:created xsi:type="dcterms:W3CDTF">2022-02-07T08:52:00Z</dcterms:created>
  <dcterms:modified xsi:type="dcterms:W3CDTF">2022-02-16T10:06:44Z</dcterms:modified>
</cp:coreProperties>
</file>