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4"/>
        <w:jc w:val="center"/>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 xml:space="preserve">                                                 </w:t>
      </w:r>
      <w:r>
        <w:rPr>
          <w:color w:val="000000"/>
          <w:sz w:val="28"/>
          <w:szCs w:val="28"/>
        </w:rPr>
        <w:t xml:space="preserve">Додаток до рішення</w:t>
      </w:r>
      <w:r/>
    </w:p>
    <w:p>
      <w:pPr>
        <w:pStyle w:val="665"/>
        <w:jc w:val="center"/>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виконавчого комітету</w:t>
      </w:r>
      <w:r/>
    </w:p>
    <w:p>
      <w:pPr>
        <w:pStyle w:val="665"/>
        <w:jc w:val="center"/>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t xml:space="preserve">                                           Менської міської ради</w:t>
      </w:r>
      <w:r/>
    </w:p>
    <w:p>
      <w:pPr>
        <w:pStyle w:val="665"/>
        <w:jc w:val="center"/>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 xml:space="preserve"> 28 січня 2022 № 07</w:t>
      </w:r>
      <w:r/>
    </w:p>
    <w:p>
      <w:pPr>
        <w:pStyle w:val="665"/>
        <w:jc w:val="center"/>
        <w:spacing w:after="0" w:afterAutospacing="0" w:before="0" w:beforeAutospacing="0"/>
        <w:tabs>
          <w:tab w:val="left" w:pos="709" w:leader="none"/>
        </w:tabs>
      </w:pPr>
      <w:r>
        <w:rPr>
          <w:b/>
          <w:bCs/>
          <w:color w:val="000000"/>
          <w:sz w:val="28"/>
          <w:szCs w:val="28"/>
        </w:rPr>
        <w:t xml:space="preserve"> </w:t>
      </w:r>
      <w:r/>
    </w:p>
    <w:p>
      <w:pPr>
        <w:pStyle w:val="665"/>
        <w:jc w:val="center"/>
        <w:spacing w:after="0" w:afterAutospacing="0" w:before="0" w:beforeAutospacing="0"/>
        <w:tabs>
          <w:tab w:val="left" w:pos="709" w:leader="none"/>
        </w:tabs>
      </w:pPr>
      <w:r>
        <w:rPr>
          <w:b/>
          <w:bCs/>
          <w:color w:val="000000"/>
          <w:sz w:val="28"/>
          <w:szCs w:val="28"/>
        </w:rPr>
        <w:t xml:space="preserve">ПЛАН ЗАХОДІВ</w:t>
      </w:r>
      <w:r/>
    </w:p>
    <w:p>
      <w:pPr>
        <w:pStyle w:val="665"/>
        <w:jc w:val="center"/>
        <w:spacing w:after="0" w:afterAutospacing="0" w:before="0" w:beforeAutospacing="0"/>
        <w:tabs>
          <w:tab w:val="left" w:pos="709" w:leader="none"/>
        </w:tabs>
      </w:pPr>
      <w:r>
        <w:rPr>
          <w:color w:val="000000"/>
          <w:sz w:val="28"/>
          <w:szCs w:val="28"/>
        </w:rPr>
        <w:t xml:space="preserve">з реалізації експериментального проекту з організації в Менській міській територіальній громаді соціальної роботи із сім’ями та дітьми, які належать до вразливих груп населення та перебувають у складних життєвих обставинах</w:t>
      </w:r>
      <w:r/>
    </w:p>
    <w:p>
      <w:pPr>
        <w:pStyle w:val="665"/>
        <w:spacing w:after="0" w:afterAutospacing="0" w:before="0" w:beforeAutospacing="0"/>
        <w:tabs>
          <w:tab w:val="left" w:pos="709" w:leader="none"/>
        </w:tabs>
      </w:pPr>
      <w:r>
        <w:rPr>
          <w:color w:val="000000"/>
          <w:sz w:val="28"/>
          <w:szCs w:val="28"/>
        </w:rPr>
        <w:t xml:space="preserve"> </w:t>
      </w:r>
      <w:r/>
    </w:p>
    <w:p>
      <w:pPr>
        <w:pStyle w:val="665"/>
        <w:jc w:val="both"/>
        <w:spacing w:after="0" w:afterAutospacing="0" w:before="0" w:beforeAutospacing="0"/>
        <w:tabs>
          <w:tab w:val="left" w:pos="709" w:leader="none"/>
        </w:tabs>
      </w:pPr>
      <w:r>
        <w:rPr>
          <w:b/>
          <w:bCs/>
          <w:color w:val="000000"/>
          <w:sz w:val="28"/>
          <w:szCs w:val="28"/>
        </w:rPr>
        <w:t xml:space="preserve">1. Організаційна робота. </w:t>
      </w:r>
      <w:r/>
    </w:p>
    <w:p>
      <w:pPr>
        <w:pStyle w:val="665"/>
        <w:jc w:val="both"/>
        <w:spacing w:after="0" w:afterAutospacing="0" w:before="0" w:beforeAutospacing="0"/>
        <w:tabs>
          <w:tab w:val="left" w:pos="567" w:leader="none"/>
          <w:tab w:val="left" w:pos="709" w:leader="none"/>
        </w:tabs>
      </w:pPr>
      <w:r>
        <w:rPr>
          <w:color w:val="000000"/>
          <w:sz w:val="28"/>
          <w:szCs w:val="28"/>
        </w:rPr>
        <w:t xml:space="preserve">       1) Розробка проекту Програми по працевлаштуванню «Соціальне робоче мі</w:t>
      </w:r>
      <w:r>
        <w:rPr>
          <w:color w:val="000000"/>
          <w:sz w:val="28"/>
          <w:szCs w:val="28"/>
        </w:rPr>
        <w:t xml:space="preserve">сце». Мета Програми: підтримка непрацюючих громадян, які перебувають у складних життєвих обставинах, надання допомоги у працевлаштуванні з метою подальшого виходу із складних життєвих обставин, покращення якості життя осіб, що потребують соціальних послуг.</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t xml:space="preserve">Відповідальні:</w:t>
      </w:r>
      <w:r>
        <w:rPr>
          <w:color w:val="000000"/>
          <w:sz w:val="28"/>
          <w:szCs w:val="28"/>
        </w:rPr>
        <w:tab/>
        <w:t xml:space="preserve">Відділ соціального захисту</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населення, сім’ї, молоді та охорони  </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здоров’я Менської міської ради,</w:t>
      </w:r>
      <w:r/>
    </w:p>
    <w:p>
      <w:pPr>
        <w:pStyle w:val="665"/>
        <w:jc w:val="both"/>
        <w:spacing w:after="0" w:afterAutospacing="0" w:before="0" w:beforeAutospacing="0"/>
        <w:tabs>
          <w:tab w:val="left" w:pos="709" w:leader="none"/>
        </w:tabs>
      </w:pPr>
      <w:r>
        <w:rPr>
          <w:color w:val="000000"/>
          <w:sz w:val="28"/>
          <w:szCs w:val="28"/>
        </w:rPr>
        <w:t xml:space="preserve">                                                                      КУ ММЦСС,</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КП «</w:t>
      </w:r>
      <w:r>
        <w:rPr>
          <w:color w:val="000000"/>
          <w:sz w:val="28"/>
          <w:szCs w:val="28"/>
        </w:rPr>
        <w:t xml:space="preserve">Менакомунпослуга</w:t>
      </w:r>
      <w:r>
        <w:rPr>
          <w:color w:val="000000"/>
          <w:sz w:val="28"/>
          <w:szCs w:val="28"/>
        </w:rPr>
        <w:t xml:space="preserve">»</w:t>
      </w:r>
      <w:r>
        <w:rPr>
          <w:color w:val="000000"/>
          <w:sz w:val="28"/>
          <w:szCs w:val="28"/>
        </w:rPr>
        <w:tab/>
      </w:r>
      <w:r/>
    </w:p>
    <w:p>
      <w:pPr>
        <w:pStyle w:val="665"/>
        <w:jc w:val="both"/>
        <w:spacing w:after="0" w:afterAutospacing="0" w:before="0" w:beforeAutospacing="0"/>
        <w:tabs>
          <w:tab w:val="left" w:pos="567" w:leader="none"/>
          <w:tab w:val="left" w:pos="709" w:leader="none"/>
        </w:tabs>
      </w:pPr>
      <w:r>
        <w:rPr>
          <w:color w:val="000000"/>
          <w:sz w:val="28"/>
          <w:szCs w:val="28"/>
        </w:rPr>
        <w:t xml:space="preserve">       2) Розробка проекту Програми про надання  натуральної допомоги вразливим категоріям населення «Рука підтримки». Мета Програми: соціальна підтримка вразливих верств населення шляхом надання безоплатної натуральної допомоги.</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t xml:space="preserve">Відповідальні:</w:t>
      </w:r>
      <w:r>
        <w:rPr>
          <w:color w:val="000000"/>
          <w:sz w:val="28"/>
          <w:szCs w:val="28"/>
        </w:rPr>
        <w:tab/>
        <w:t xml:space="preserve">Відділ соціального захисту</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населення, сім’ї, молоді та охорони  </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здоров’я Менської міської ради,</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КУ ММЦСС</w:t>
      </w:r>
      <w:r/>
    </w:p>
    <w:p>
      <w:pPr>
        <w:pStyle w:val="665"/>
        <w:jc w:val="both"/>
        <w:spacing w:after="0" w:afterAutospacing="0" w:before="0" w:beforeAutospacing="0"/>
        <w:tabs>
          <w:tab w:val="left" w:pos="709" w:leader="none"/>
        </w:tabs>
      </w:pPr>
      <w:r>
        <w:rPr>
          <w:color w:val="000000"/>
          <w:sz w:val="28"/>
          <w:szCs w:val="28"/>
        </w:rPr>
        <w:t xml:space="preserve">     3) Впровадження Програми «Соціальне таксі» та підготовка відповідних документів для подачі до Міністерства соціальної політики України з метою отримання спеціально обладнаного автомобіля на підставі Постанови КМУ «Деякі питання </w:t>
      </w:r>
      <w:r>
        <w:rPr>
          <w:color w:val="00000A"/>
          <w:sz w:val="28"/>
          <w:szCs w:val="28"/>
        </w:rPr>
        <w:t xml:space="preserve">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 № 189.</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t xml:space="preserve">Відповідальні:</w:t>
      </w:r>
      <w:r>
        <w:rPr>
          <w:color w:val="000000"/>
          <w:sz w:val="28"/>
          <w:szCs w:val="28"/>
        </w:rPr>
        <w:tab/>
        <w:t xml:space="preserve">Відділ соціального захисту</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населення, сім’ї, молоді та охорони  </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здоров’я Менської міської ради,</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КУ ММЦСС</w:t>
      </w:r>
      <w:r/>
    </w:p>
    <w:p>
      <w:pPr>
        <w:pStyle w:val="665"/>
        <w:jc w:val="both"/>
        <w:spacing w:after="0" w:afterAutospacing="0" w:before="0" w:beforeAutospacing="0"/>
        <w:tabs>
          <w:tab w:val="left" w:pos="709" w:leader="none"/>
        </w:tabs>
      </w:pPr>
      <w:r>
        <w:t xml:space="preserve"> </w:t>
      </w:r>
      <w:r/>
    </w:p>
    <w:p>
      <w:pPr>
        <w:pStyle w:val="665"/>
        <w:jc w:val="both"/>
        <w:spacing w:after="0" w:afterAutospacing="0" w:before="0" w:beforeAutospacing="0"/>
        <w:tabs>
          <w:tab w:val="left" w:pos="709" w:leader="none"/>
        </w:tabs>
      </w:pPr>
      <w:r>
        <w:t xml:space="preserve"> </w:t>
      </w:r>
      <w:r/>
    </w:p>
    <w:p>
      <w:pPr>
        <w:pStyle w:val="665"/>
        <w:jc w:val="both"/>
        <w:spacing w:after="0" w:afterAutospacing="0" w:before="0" w:beforeAutospacing="0"/>
        <w:tabs>
          <w:tab w:val="left" w:pos="709" w:leader="none"/>
        </w:tabs>
      </w:pPr>
      <w:r>
        <w:rPr>
          <w:b/>
          <w:bCs/>
          <w:color w:val="000000"/>
          <w:sz w:val="28"/>
          <w:szCs w:val="28"/>
        </w:rPr>
        <w:t xml:space="preserve">2. Кадрове забезпечення.</w:t>
      </w:r>
      <w:r/>
    </w:p>
    <w:p>
      <w:pPr>
        <w:pStyle w:val="665"/>
        <w:jc w:val="both"/>
        <w:spacing w:after="0" w:afterAutospacing="0" w:before="0" w:beforeAutospacing="0"/>
        <w:tabs>
          <w:tab w:val="left" w:pos="567" w:leader="none"/>
          <w:tab w:val="left" w:pos="709" w:leader="none"/>
        </w:tabs>
      </w:pPr>
      <w:r>
        <w:rPr>
          <w:color w:val="000000"/>
          <w:sz w:val="28"/>
          <w:szCs w:val="28"/>
        </w:rPr>
        <w:t xml:space="preserve">       1) Участь у навчальних семінарах, онлайн семінарах, </w:t>
      </w:r>
      <w:r>
        <w:rPr>
          <w:color w:val="000000"/>
          <w:sz w:val="28"/>
          <w:szCs w:val="28"/>
        </w:rPr>
        <w:t xml:space="preserve">вебінарах</w:t>
      </w:r>
      <w:r>
        <w:rPr>
          <w:color w:val="000000"/>
          <w:sz w:val="28"/>
          <w:szCs w:val="28"/>
        </w:rPr>
        <w:t xml:space="preserve"> згідно плану роботи Чернігівського обласного центру соціальних служб та отримання </w:t>
      </w:r>
      <w:r>
        <w:rPr>
          <w:color w:val="000000"/>
          <w:sz w:val="28"/>
          <w:szCs w:val="28"/>
        </w:rPr>
        <w:t xml:space="preserve">додаткових консультацій для фахівців по мірі необхідності в ході реалізації експериментального проекту.</w:t>
      </w:r>
      <w:r/>
    </w:p>
    <w:p>
      <w:pPr>
        <w:pStyle w:val="665"/>
        <w:jc w:val="both"/>
        <w:spacing w:after="0" w:afterAutospacing="0" w:before="0" w:beforeAutospacing="0"/>
        <w:tabs>
          <w:tab w:val="left" w:pos="567" w:leader="none"/>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t xml:space="preserve">Відповідальні: КУ ММЦСС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p>
    <w:p>
      <w:pPr>
        <w:pStyle w:val="665"/>
        <w:jc w:val="both"/>
        <w:spacing w:after="0" w:afterAutospacing="0" w:before="0" w:beforeAutospacing="0"/>
        <w:tabs>
          <w:tab w:val="left" w:pos="709" w:leader="none"/>
        </w:tabs>
      </w:pPr>
      <w:r/>
      <w:bookmarkStart w:id="0" w:name="_GoBack"/>
      <w:r>
        <w:rPr>
          <w:color w:val="000000"/>
          <w:sz w:val="28"/>
          <w:szCs w:val="28"/>
        </w:rPr>
        <w:t xml:space="preserve">        2) Організація виїзного семінару для фахівців із соціальної роботи з метою </w:t>
      </w:r>
      <w:bookmarkEnd w:id="0"/>
      <w:r>
        <w:rPr>
          <w:color w:val="000000"/>
          <w:sz w:val="28"/>
          <w:szCs w:val="28"/>
        </w:rPr>
        <w:t xml:space="preserve">вивчення досвіду інших громад.</w:t>
      </w:r>
      <w:r/>
    </w:p>
    <w:p>
      <w:pPr>
        <w:pStyle w:val="665"/>
        <w:jc w:val="both"/>
        <w:spacing w:after="0" w:afterAutospacing="0" w:before="0" w:beforeAutospacing="0"/>
        <w:tabs>
          <w:tab w:val="left" w:pos="709" w:leader="none"/>
        </w:tabs>
      </w:pPr>
      <w:r>
        <w:rPr>
          <w:color w:val="000000"/>
          <w:sz w:val="28"/>
          <w:szCs w:val="28"/>
        </w:rPr>
        <w:tab/>
      </w:r>
      <w:r>
        <w:rPr>
          <w:color w:val="000000"/>
          <w:sz w:val="28"/>
          <w:szCs w:val="28"/>
        </w:rPr>
        <w:tab/>
      </w:r>
      <w:r>
        <w:rPr>
          <w:color w:val="000000"/>
          <w:sz w:val="28"/>
          <w:szCs w:val="28"/>
        </w:rPr>
        <w:tab/>
      </w:r>
      <w:r>
        <w:rPr>
          <w:color w:val="000000"/>
          <w:sz w:val="28"/>
          <w:szCs w:val="28"/>
        </w:rPr>
        <w:tab/>
        <w:t xml:space="preserve">Відповідальні: КУ ММЦСС</w:t>
      </w:r>
      <w:r/>
    </w:p>
    <w:p>
      <w:pPr>
        <w:pStyle w:val="665"/>
        <w:jc w:val="both"/>
        <w:spacing w:after="0" w:afterAutospacing="0" w:before="0" w:beforeAutospacing="0"/>
        <w:tabs>
          <w:tab w:val="left" w:pos="709" w:leader="none"/>
        </w:tabs>
      </w:pPr>
      <w:r>
        <w:rPr>
          <w:b/>
          <w:bCs/>
          <w:color w:val="000000"/>
          <w:sz w:val="28"/>
          <w:szCs w:val="28"/>
        </w:rPr>
        <w:t xml:space="preserve">3. Зміцнення матеріально – технічної бази КУ ММЦСС.</w:t>
      </w:r>
      <w:r/>
    </w:p>
    <w:p>
      <w:pPr>
        <w:pStyle w:val="665"/>
        <w:jc w:val="both"/>
        <w:spacing w:after="0" w:afterAutospacing="0" w:before="0" w:beforeAutospacing="0"/>
        <w:tabs>
          <w:tab w:val="left" w:pos="709" w:leader="none"/>
        </w:tabs>
      </w:pPr>
      <w:r>
        <w:rPr>
          <w:color w:val="000000"/>
          <w:sz w:val="28"/>
          <w:szCs w:val="28"/>
        </w:rPr>
        <w:t xml:space="preserve">        1) Вирішення в порядку, передбаченому законодавством, питання  приймання-передачі приміщенн</w:t>
      </w:r>
      <w:r>
        <w:rPr>
          <w:color w:val="000000"/>
          <w:sz w:val="28"/>
          <w:szCs w:val="28"/>
        </w:rPr>
        <w:t xml:space="preserve">я, яке орендується КУ ММЦСС, із державної до комунальної власності територіальної громади, підготовка пакету документів для подачі до Кабінету Міністрів України відповідно до Закону України «Про  передачу об’єктів права державної та комунальної власності».</w:t>
      </w:r>
      <w:r/>
    </w:p>
    <w:p>
      <w:pPr>
        <w:pStyle w:val="665"/>
        <w:jc w:val="both"/>
        <w:spacing w:after="0" w:afterAutospacing="0" w:before="0" w:beforeAutospacing="0"/>
        <w:tabs>
          <w:tab w:val="left" w:pos="709" w:leader="none"/>
        </w:tabs>
      </w:pPr>
      <w:r>
        <w:rPr>
          <w:color w:val="000000"/>
          <w:sz w:val="28"/>
          <w:szCs w:val="28"/>
        </w:rPr>
        <w:t xml:space="preserve">       2) Облаштування кімнати для забезпечення роботи «Пункту обміну речей».</w:t>
      </w:r>
      <w:r/>
    </w:p>
    <w:p>
      <w:pPr>
        <w:pStyle w:val="665"/>
        <w:spacing w:after="0" w:afterAutospacing="0" w:before="0" w:beforeAutospacing="0"/>
        <w:tabs>
          <w:tab w:val="left" w:pos="709" w:leader="none"/>
        </w:tabs>
      </w:pPr>
      <w:r>
        <w:rPr>
          <w:color w:val="000000"/>
          <w:sz w:val="28"/>
          <w:szCs w:val="28"/>
        </w:rPr>
        <w:t xml:space="preserve">       3) Завершення робіт по реконструкції газового опалення. Встановлення газового котла та лічильника, проведення газозварювальних робіт.</w:t>
      </w:r>
      <w:r/>
    </w:p>
    <w:p>
      <w:pPr>
        <w:pStyle w:val="665"/>
        <w:jc w:val="both"/>
        <w:spacing w:after="0" w:afterAutospacing="0" w:before="0" w:beforeAutospacing="0"/>
        <w:tabs>
          <w:tab w:val="left" w:pos="709" w:leader="none"/>
        </w:tabs>
      </w:pPr>
      <w:r>
        <w:rPr>
          <w:color w:val="000000"/>
          <w:sz w:val="28"/>
          <w:szCs w:val="28"/>
        </w:rPr>
        <w:t xml:space="preserve">       4) Поточний ремонт пандуса, робочих кімнат.</w:t>
      </w:r>
      <w:r/>
    </w:p>
    <w:p>
      <w:pPr>
        <w:pStyle w:val="665"/>
        <w:jc w:val="both"/>
        <w:spacing w:lineRule="atLeast" w:line="235" w:after="160" w:afterAutospacing="0" w:before="0" w:beforeAutospacing="0"/>
        <w:tabs>
          <w:tab w:val="left" w:pos="709" w:leader="none"/>
        </w:tabs>
      </w:pPr>
      <w:r>
        <w:rPr>
          <w:color w:val="000000"/>
          <w:sz w:val="28"/>
          <w:szCs w:val="28"/>
        </w:rPr>
        <w:t xml:space="preserve">       5) Будівництво місцевих очисних споруд установи (водовідведення): для забезпечення роботи фахівців та надання соціальних послуг отримувачам соціальних послуг, в </w:t>
      </w:r>
      <w:r>
        <w:rPr>
          <w:color w:val="000000"/>
          <w:sz w:val="28"/>
          <w:szCs w:val="28"/>
        </w:rPr>
        <w:t xml:space="preserve">т.ч</w:t>
      </w:r>
      <w:r>
        <w:rPr>
          <w:color w:val="000000"/>
          <w:sz w:val="28"/>
          <w:szCs w:val="28"/>
        </w:rPr>
        <w:t xml:space="preserve">. дітям з інвалідністю та жінкам з дітьми, необхідне дотримання санітарно – гігієнічних норм, особливо в період карантину з метою запобігання поширенню гострої респіраторної хвороби COVID – 19, спричиненої </w:t>
      </w:r>
      <w:r>
        <w:rPr>
          <w:color w:val="000000"/>
          <w:sz w:val="28"/>
          <w:szCs w:val="28"/>
        </w:rPr>
        <w:t xml:space="preserve">коронавірусом</w:t>
      </w:r>
      <w:r>
        <w:rPr>
          <w:color w:val="000000"/>
          <w:sz w:val="28"/>
          <w:szCs w:val="28"/>
        </w:rPr>
        <w:t xml:space="preserve">  SARS –CoV-2».</w:t>
      </w:r>
      <w:r/>
    </w:p>
    <w:p>
      <w:pPr>
        <w:pStyle w:val="665"/>
        <w:jc w:val="both"/>
        <w:spacing w:after="0" w:afterAutospacing="0" w:before="0" w:beforeAutospacing="0"/>
        <w:tabs>
          <w:tab w:val="left" w:pos="567" w:leader="none"/>
          <w:tab w:val="left" w:pos="709" w:leader="none"/>
        </w:tabs>
      </w:pPr>
      <w:r>
        <w:rPr>
          <w:color w:val="000000"/>
          <w:sz w:val="28"/>
          <w:szCs w:val="28"/>
        </w:rPr>
        <w:t xml:space="preserve">        6) Облаштування робочої кімнати для проведення занять по виробленню навичок ведення домашнього господарства.</w:t>
      </w:r>
      <w:r/>
    </w:p>
    <w:p>
      <w:pPr>
        <w:pStyle w:val="665"/>
        <w:jc w:val="both"/>
        <w:spacing w:lineRule="atLeast" w:line="235" w:after="160" w:afterAutospacing="0" w:before="0" w:beforeAutospacing="0"/>
        <w:tabs>
          <w:tab w:val="left" w:pos="709" w:leader="none"/>
        </w:tabs>
        <w:rPr>
          <w:color w:val="000000"/>
          <w:sz w:val="28"/>
          <w:szCs w:val="28"/>
        </w:rPr>
      </w:pPr>
      <w:r>
        <w:rPr>
          <w:color w:val="000000"/>
          <w:sz w:val="28"/>
          <w:szCs w:val="28"/>
        </w:rPr>
        <w:t xml:space="preserve">        7) Ремонт покрівлі гаража: з метою зберігання майна, отриманого від </w:t>
      </w:r>
      <w:r>
        <w:rPr>
          <w:color w:val="000000"/>
          <w:sz w:val="28"/>
          <w:szCs w:val="28"/>
        </w:rPr>
        <w:t xml:space="preserve">Мінсоцполітики</w:t>
      </w:r>
      <w:r>
        <w:rPr>
          <w:color w:val="000000"/>
          <w:sz w:val="28"/>
          <w:szCs w:val="28"/>
        </w:rPr>
        <w:t xml:space="preserve"> (гідно Постанови КМУ № 817 від 04.08.2021 р. учасники експериментального проекту забезпечуються транспортними засобами - скутерами, </w:t>
      </w:r>
      <w:r>
        <w:rPr>
          <w:color w:val="000000"/>
          <w:sz w:val="28"/>
          <w:szCs w:val="28"/>
        </w:rPr>
        <w:t xml:space="preserve">електровелосипедами</w:t>
      </w:r>
      <w:r>
        <w:rPr>
          <w:color w:val="000000"/>
          <w:sz w:val="28"/>
          <w:szCs w:val="28"/>
        </w:rPr>
        <w:t xml:space="preserve">).</w:t>
      </w:r>
      <w:r/>
    </w:p>
    <w:p>
      <w:pPr>
        <w:pStyle w:val="665"/>
        <w:jc w:val="both"/>
        <w:spacing w:lineRule="atLeast" w:line="235" w:after="160" w:afterAutospacing="0" w:before="0" w:beforeAutospacing="0"/>
        <w:tabs>
          <w:tab w:val="left" w:pos="709" w:leader="none"/>
        </w:tabs>
        <w:rPr>
          <w:color w:val="000000"/>
          <w:sz w:val="28"/>
          <w:szCs w:val="28"/>
        </w:rPr>
      </w:pPr>
      <w:r>
        <w:rPr>
          <w:color w:val="000000"/>
          <w:sz w:val="28"/>
          <w:szCs w:val="28"/>
        </w:rPr>
      </w:r>
      <w:r/>
    </w:p>
    <w:p>
      <w:pPr>
        <w:pStyle w:val="665"/>
        <w:jc w:val="both"/>
        <w:spacing w:after="0" w:afterAutospacing="0" w:before="0" w:beforeAutospacing="0"/>
        <w:tabs>
          <w:tab w:val="left" w:pos="709" w:leader="none"/>
        </w:tabs>
        <w:rPr>
          <w:color w:val="000000"/>
          <w:sz w:val="28"/>
          <w:szCs w:val="28"/>
        </w:rPr>
      </w:pPr>
      <w:r>
        <w:rPr>
          <w:color w:val="000000"/>
          <w:sz w:val="28"/>
          <w:szCs w:val="28"/>
        </w:rPr>
        <w:t xml:space="preserve">Директор КУ «Менський міський</w:t>
      </w:r>
      <w:r/>
    </w:p>
    <w:p>
      <w:pPr>
        <w:pStyle w:val="665"/>
        <w:jc w:val="both"/>
        <w:spacing w:after="0" w:afterAutospacing="0" w:before="0" w:beforeAutospacing="0"/>
        <w:tabs>
          <w:tab w:val="left" w:pos="709" w:leader="none"/>
        </w:tabs>
        <w:rPr>
          <w:color w:val="000000"/>
          <w:sz w:val="28"/>
          <w:szCs w:val="28"/>
        </w:rPr>
      </w:pPr>
      <w:r>
        <w:rPr>
          <w:color w:val="000000"/>
          <w:sz w:val="28"/>
          <w:szCs w:val="28"/>
        </w:rPr>
        <w:t xml:space="preserve">центр соціальних служб»</w:t>
      </w:r>
      <w:r/>
    </w:p>
    <w:p>
      <w:pPr>
        <w:pStyle w:val="665"/>
        <w:jc w:val="both"/>
        <w:spacing w:after="0" w:afterAutospacing="0" w:before="0" w:beforeAutospacing="0"/>
        <w:tabs>
          <w:tab w:val="left" w:pos="709" w:leader="none"/>
        </w:tabs>
      </w:pPr>
      <w:r>
        <w:rPr>
          <w:color w:val="000000"/>
          <w:sz w:val="28"/>
          <w:szCs w:val="28"/>
        </w:rPr>
        <w:t xml:space="preserve">Менської міської ради                                            Володимир НЕВЖИНСЬКИЙ</w:t>
      </w:r>
      <w:r/>
    </w:p>
    <w:p>
      <w:pPr>
        <w:pStyle w:val="665"/>
        <w:jc w:val="both"/>
        <w:spacing w:lineRule="atLeast" w:line="235" w:after="160" w:afterAutospacing="0" w:before="0" w:beforeAutospacing="0"/>
        <w:tabs>
          <w:tab w:val="left" w:pos="709" w:leader="none"/>
        </w:tabs>
      </w:pPr>
      <w:r>
        <w:t xml:space="preserve"> </w:t>
      </w:r>
      <w:r/>
    </w:p>
    <w:p>
      <w:r/>
      <w:r/>
    </w:p>
    <w:sectPr>
      <w:headerReference w:type="default" r:id="rId8"/>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640684549"/>
      <w:docPartObj>
        <w:docPartGallery w:val="Page Numbers (Top of Page)"/>
        <w:docPartUnique w:val="true"/>
      </w:docPartObj>
      <w:rPr/>
    </w:sdtPr>
    <w:sdtContent>
      <w:p>
        <w:pPr>
          <w:pStyle w:val="666"/>
          <w:jc w:val="center"/>
          <w:rPr>
            <w:rFonts w:ascii="Times New Roman" w:hAnsi="Times New Roman" w:cs="Times New Roman"/>
            <w:sz w:val="28"/>
            <w:szCs w:val="28"/>
          </w:rPr>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2</w:t>
        </w:r>
        <w:r>
          <w:rPr>
            <w:rFonts w:ascii="Times New Roman" w:hAnsi="Times New Roman" w:cs="Times New Roman"/>
            <w:sz w:val="28"/>
            <w:szCs w:val="28"/>
          </w:rPr>
          <w:fldChar w:fldCharType="end"/>
        </w:r>
        <w:r>
          <w:rPr>
            <w:rFonts w:ascii="Times New Roman" w:hAnsi="Times New Roman" w:cs="Times New Roman"/>
            <w:sz w:val="28"/>
            <w:szCs w:val="28"/>
          </w:rPr>
          <w:t xml:space="preserve">                         продовження додатка</w:t>
        </w:r>
        <w:r/>
      </w:p>
    </w:sdtContent>
  </w:sdt>
  <w:p>
    <w:pPr>
      <w:pStyle w:val="666"/>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0"/>
    <w:next w:val="66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61"/>
    <w:link w:val="11"/>
    <w:uiPriority w:val="9"/>
    <w:rPr>
      <w:rFonts w:ascii="Arial" w:hAnsi="Arial" w:cs="Arial" w:eastAsia="Arial"/>
      <w:sz w:val="40"/>
      <w:szCs w:val="40"/>
    </w:rPr>
  </w:style>
  <w:style w:type="paragraph" w:styleId="13">
    <w:name w:val="Heading 2"/>
    <w:basedOn w:val="660"/>
    <w:next w:val="66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61"/>
    <w:link w:val="13"/>
    <w:uiPriority w:val="9"/>
    <w:rPr>
      <w:rFonts w:ascii="Arial" w:hAnsi="Arial" w:cs="Arial" w:eastAsia="Arial"/>
      <w:sz w:val="34"/>
    </w:rPr>
  </w:style>
  <w:style w:type="paragraph" w:styleId="15">
    <w:name w:val="Heading 3"/>
    <w:basedOn w:val="660"/>
    <w:next w:val="66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61"/>
    <w:link w:val="15"/>
    <w:uiPriority w:val="9"/>
    <w:rPr>
      <w:rFonts w:ascii="Arial" w:hAnsi="Arial" w:cs="Arial" w:eastAsia="Arial"/>
      <w:sz w:val="30"/>
      <w:szCs w:val="30"/>
    </w:rPr>
  </w:style>
  <w:style w:type="paragraph" w:styleId="17">
    <w:name w:val="Heading 4"/>
    <w:basedOn w:val="660"/>
    <w:next w:val="66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61"/>
    <w:link w:val="17"/>
    <w:uiPriority w:val="9"/>
    <w:rPr>
      <w:rFonts w:ascii="Arial" w:hAnsi="Arial" w:cs="Arial" w:eastAsia="Arial"/>
      <w:b/>
      <w:bCs/>
      <w:sz w:val="26"/>
      <w:szCs w:val="26"/>
    </w:rPr>
  </w:style>
  <w:style w:type="paragraph" w:styleId="19">
    <w:name w:val="Heading 5"/>
    <w:basedOn w:val="660"/>
    <w:next w:val="66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61"/>
    <w:link w:val="19"/>
    <w:uiPriority w:val="9"/>
    <w:rPr>
      <w:rFonts w:ascii="Arial" w:hAnsi="Arial" w:cs="Arial" w:eastAsia="Arial"/>
      <w:b/>
      <w:bCs/>
      <w:sz w:val="24"/>
      <w:szCs w:val="24"/>
    </w:rPr>
  </w:style>
  <w:style w:type="paragraph" w:styleId="21">
    <w:name w:val="Heading 6"/>
    <w:basedOn w:val="660"/>
    <w:next w:val="66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61"/>
    <w:link w:val="21"/>
    <w:uiPriority w:val="9"/>
    <w:rPr>
      <w:rFonts w:ascii="Arial" w:hAnsi="Arial" w:cs="Arial" w:eastAsia="Arial"/>
      <w:b/>
      <w:bCs/>
      <w:sz w:val="22"/>
      <w:szCs w:val="22"/>
    </w:rPr>
  </w:style>
  <w:style w:type="paragraph" w:styleId="23">
    <w:name w:val="Heading 7"/>
    <w:basedOn w:val="660"/>
    <w:next w:val="66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61"/>
    <w:link w:val="23"/>
    <w:uiPriority w:val="9"/>
    <w:rPr>
      <w:rFonts w:ascii="Arial" w:hAnsi="Arial" w:cs="Arial" w:eastAsia="Arial"/>
      <w:b/>
      <w:bCs/>
      <w:i/>
      <w:iCs/>
      <w:sz w:val="22"/>
      <w:szCs w:val="22"/>
    </w:rPr>
  </w:style>
  <w:style w:type="paragraph" w:styleId="25">
    <w:name w:val="Heading 8"/>
    <w:basedOn w:val="660"/>
    <w:next w:val="66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61"/>
    <w:link w:val="25"/>
    <w:uiPriority w:val="9"/>
    <w:rPr>
      <w:rFonts w:ascii="Arial" w:hAnsi="Arial" w:cs="Arial" w:eastAsia="Arial"/>
      <w:i/>
      <w:iCs/>
      <w:sz w:val="22"/>
      <w:szCs w:val="22"/>
    </w:rPr>
  </w:style>
  <w:style w:type="paragraph" w:styleId="27">
    <w:name w:val="Heading 9"/>
    <w:basedOn w:val="660"/>
    <w:next w:val="66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61"/>
    <w:link w:val="27"/>
    <w:uiPriority w:val="9"/>
    <w:rPr>
      <w:rFonts w:ascii="Arial" w:hAnsi="Arial" w:cs="Arial" w:eastAsia="Arial"/>
      <w:i/>
      <w:iCs/>
      <w:sz w:val="21"/>
      <w:szCs w:val="21"/>
    </w:rPr>
  </w:style>
  <w:style w:type="paragraph" w:styleId="29">
    <w:name w:val="List Paragraph"/>
    <w:basedOn w:val="66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0"/>
    <w:next w:val="660"/>
    <w:link w:val="33"/>
    <w:qFormat/>
    <w:uiPriority w:val="10"/>
    <w:rPr>
      <w:sz w:val="48"/>
      <w:szCs w:val="48"/>
    </w:rPr>
    <w:pPr>
      <w:contextualSpacing w:val="true"/>
      <w:spacing w:after="200" w:before="300"/>
    </w:pPr>
  </w:style>
  <w:style w:type="character" w:styleId="33">
    <w:name w:val="Title Char"/>
    <w:basedOn w:val="661"/>
    <w:link w:val="32"/>
    <w:uiPriority w:val="10"/>
    <w:rPr>
      <w:sz w:val="48"/>
      <w:szCs w:val="48"/>
    </w:rPr>
  </w:style>
  <w:style w:type="paragraph" w:styleId="34">
    <w:name w:val="Subtitle"/>
    <w:basedOn w:val="660"/>
    <w:next w:val="660"/>
    <w:link w:val="35"/>
    <w:qFormat/>
    <w:uiPriority w:val="11"/>
    <w:rPr>
      <w:sz w:val="24"/>
      <w:szCs w:val="24"/>
    </w:rPr>
    <w:pPr>
      <w:spacing w:after="200" w:before="200"/>
    </w:pPr>
  </w:style>
  <w:style w:type="character" w:styleId="35">
    <w:name w:val="Subtitle Char"/>
    <w:basedOn w:val="661"/>
    <w:link w:val="34"/>
    <w:uiPriority w:val="11"/>
    <w:rPr>
      <w:sz w:val="24"/>
      <w:szCs w:val="24"/>
    </w:rPr>
  </w:style>
  <w:style w:type="paragraph" w:styleId="36">
    <w:name w:val="Quote"/>
    <w:basedOn w:val="660"/>
    <w:next w:val="660"/>
    <w:link w:val="37"/>
    <w:qFormat/>
    <w:uiPriority w:val="29"/>
    <w:rPr>
      <w:i/>
    </w:rPr>
    <w:pPr>
      <w:ind w:left="720" w:right="720"/>
    </w:pPr>
  </w:style>
  <w:style w:type="character" w:styleId="37">
    <w:name w:val="Quote Char"/>
    <w:link w:val="36"/>
    <w:uiPriority w:val="29"/>
    <w:rPr>
      <w:i/>
    </w:rPr>
  </w:style>
  <w:style w:type="paragraph" w:styleId="38">
    <w:name w:val="Intense Quote"/>
    <w:basedOn w:val="660"/>
    <w:next w:val="66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61"/>
    <w:link w:val="666"/>
    <w:uiPriority w:val="99"/>
  </w:style>
  <w:style w:type="character" w:styleId="43">
    <w:name w:val="Footer Char"/>
    <w:basedOn w:val="661"/>
    <w:link w:val="668"/>
    <w:uiPriority w:val="99"/>
  </w:style>
  <w:style w:type="paragraph" w:styleId="44">
    <w:name w:val="Caption"/>
    <w:basedOn w:val="660"/>
    <w:next w:val="660"/>
    <w:qFormat/>
    <w:uiPriority w:val="35"/>
    <w:semiHidden/>
    <w:unhideWhenUsed/>
    <w:rPr>
      <w:b/>
      <w:bCs/>
      <w:color w:val="4F81BD" w:themeColor="accent1"/>
      <w:sz w:val="18"/>
      <w:szCs w:val="18"/>
    </w:rPr>
    <w:pPr>
      <w:spacing w:lineRule="auto" w:line="276"/>
    </w:pPr>
  </w:style>
  <w:style w:type="character" w:styleId="45">
    <w:name w:val="Caption Char"/>
    <w:basedOn w:val="44"/>
    <w:link w:val="668"/>
    <w:uiPriority w:val="99"/>
  </w:style>
  <w:style w:type="table" w:styleId="46">
    <w:name w:val="Table Grid"/>
    <w:basedOn w:val="66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6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6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6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6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6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6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6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6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6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6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6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6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6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6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6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6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6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6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6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6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6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6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6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6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6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6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6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6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6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6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61"/>
    <w:uiPriority w:val="99"/>
    <w:unhideWhenUsed/>
    <w:rPr>
      <w:vertAlign w:val="superscript"/>
    </w:rPr>
  </w:style>
  <w:style w:type="paragraph" w:styleId="176">
    <w:name w:val="endnote text"/>
    <w:basedOn w:val="66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61"/>
    <w:uiPriority w:val="99"/>
    <w:semiHidden/>
    <w:unhideWhenUsed/>
    <w:rPr>
      <w:vertAlign w:val="superscript"/>
    </w:rPr>
  </w:style>
  <w:style w:type="paragraph" w:styleId="179">
    <w:name w:val="toc 1"/>
    <w:basedOn w:val="660"/>
    <w:next w:val="660"/>
    <w:uiPriority w:val="39"/>
    <w:unhideWhenUsed/>
    <w:pPr>
      <w:ind w:left="0" w:right="0" w:firstLine="0"/>
      <w:spacing w:after="57"/>
    </w:pPr>
  </w:style>
  <w:style w:type="paragraph" w:styleId="180">
    <w:name w:val="toc 2"/>
    <w:basedOn w:val="660"/>
    <w:next w:val="660"/>
    <w:uiPriority w:val="39"/>
    <w:unhideWhenUsed/>
    <w:pPr>
      <w:ind w:left="283" w:right="0" w:firstLine="0"/>
      <w:spacing w:after="57"/>
    </w:pPr>
  </w:style>
  <w:style w:type="paragraph" w:styleId="181">
    <w:name w:val="toc 3"/>
    <w:basedOn w:val="660"/>
    <w:next w:val="660"/>
    <w:uiPriority w:val="39"/>
    <w:unhideWhenUsed/>
    <w:pPr>
      <w:ind w:left="567" w:right="0" w:firstLine="0"/>
      <w:spacing w:after="57"/>
    </w:pPr>
  </w:style>
  <w:style w:type="paragraph" w:styleId="182">
    <w:name w:val="toc 4"/>
    <w:basedOn w:val="660"/>
    <w:next w:val="660"/>
    <w:uiPriority w:val="39"/>
    <w:unhideWhenUsed/>
    <w:pPr>
      <w:ind w:left="850" w:right="0" w:firstLine="0"/>
      <w:spacing w:after="57"/>
    </w:pPr>
  </w:style>
  <w:style w:type="paragraph" w:styleId="183">
    <w:name w:val="toc 5"/>
    <w:basedOn w:val="660"/>
    <w:next w:val="660"/>
    <w:uiPriority w:val="39"/>
    <w:unhideWhenUsed/>
    <w:pPr>
      <w:ind w:left="1134" w:right="0" w:firstLine="0"/>
      <w:spacing w:after="57"/>
    </w:pPr>
  </w:style>
  <w:style w:type="paragraph" w:styleId="184">
    <w:name w:val="toc 6"/>
    <w:basedOn w:val="660"/>
    <w:next w:val="660"/>
    <w:uiPriority w:val="39"/>
    <w:unhideWhenUsed/>
    <w:pPr>
      <w:ind w:left="1417" w:right="0" w:firstLine="0"/>
      <w:spacing w:after="57"/>
    </w:pPr>
  </w:style>
  <w:style w:type="paragraph" w:styleId="185">
    <w:name w:val="toc 7"/>
    <w:basedOn w:val="660"/>
    <w:next w:val="660"/>
    <w:uiPriority w:val="39"/>
    <w:unhideWhenUsed/>
    <w:pPr>
      <w:ind w:left="1701" w:right="0" w:firstLine="0"/>
      <w:spacing w:after="57"/>
    </w:pPr>
  </w:style>
  <w:style w:type="paragraph" w:styleId="186">
    <w:name w:val="toc 8"/>
    <w:basedOn w:val="660"/>
    <w:next w:val="660"/>
    <w:uiPriority w:val="39"/>
    <w:unhideWhenUsed/>
    <w:pPr>
      <w:ind w:left="1984" w:right="0" w:firstLine="0"/>
      <w:spacing w:after="57"/>
    </w:pPr>
  </w:style>
  <w:style w:type="paragraph" w:styleId="187">
    <w:name w:val="toc 9"/>
    <w:basedOn w:val="660"/>
    <w:next w:val="66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0"/>
    <w:next w:val="660"/>
    <w:uiPriority w:val="99"/>
    <w:unhideWhenUsed/>
    <w:pPr>
      <w:spacing w:after="0" w:afterAutospacing="0"/>
    </w:pPr>
  </w:style>
  <w:style w:type="paragraph" w:styleId="660" w:default="1">
    <w:name w:val="Normal"/>
    <w:qFormat/>
  </w:style>
  <w:style w:type="character" w:styleId="661" w:default="1">
    <w:name w:val="Default Paragraph Font"/>
    <w:uiPriority w:val="1"/>
    <w:semiHidden/>
    <w:unhideWhenUsed/>
  </w:style>
  <w:style w:type="table" w:styleId="662" w:default="1">
    <w:name w:val="Normal Table"/>
    <w:uiPriority w:val="99"/>
    <w:semiHidden/>
    <w:unhideWhenUsed/>
    <w:tblPr>
      <w:tblInd w:w="0" w:type="dxa"/>
      <w:tblCellMar>
        <w:left w:w="108" w:type="dxa"/>
        <w:top w:w="0" w:type="dxa"/>
        <w:right w:w="108" w:type="dxa"/>
        <w:bottom w:w="0" w:type="dxa"/>
      </w:tblCellMar>
    </w:tblPr>
  </w:style>
  <w:style w:type="numbering" w:styleId="663" w:default="1">
    <w:name w:val="No List"/>
    <w:uiPriority w:val="99"/>
    <w:semiHidden/>
    <w:unhideWhenUsed/>
  </w:style>
  <w:style w:type="paragraph" w:styleId="664" w:customStyle="1">
    <w:name w:val="docdata"/>
    <w:basedOn w:val="660"/>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665">
    <w:name w:val="Normal (Web)"/>
    <w:basedOn w:val="660"/>
    <w:uiPriority w:val="99"/>
    <w:semiHidden/>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666">
    <w:name w:val="Header"/>
    <w:basedOn w:val="660"/>
    <w:link w:val="667"/>
    <w:uiPriority w:val="99"/>
    <w:unhideWhenUsed/>
    <w:pPr>
      <w:spacing w:lineRule="auto" w:line="240" w:after="0"/>
      <w:tabs>
        <w:tab w:val="center" w:pos="4819" w:leader="none"/>
        <w:tab w:val="right" w:pos="9639" w:leader="none"/>
      </w:tabs>
    </w:pPr>
  </w:style>
  <w:style w:type="character" w:styleId="667" w:customStyle="1">
    <w:name w:val="Верхній колонтитул Знак"/>
    <w:basedOn w:val="661"/>
    <w:link w:val="666"/>
    <w:uiPriority w:val="99"/>
  </w:style>
  <w:style w:type="paragraph" w:styleId="668">
    <w:name w:val="Footer"/>
    <w:basedOn w:val="660"/>
    <w:link w:val="669"/>
    <w:uiPriority w:val="99"/>
    <w:unhideWhenUsed/>
    <w:pPr>
      <w:spacing w:lineRule="auto" w:line="240" w:after="0"/>
      <w:tabs>
        <w:tab w:val="center" w:pos="4819" w:leader="none"/>
        <w:tab w:val="right" w:pos="9639" w:leader="none"/>
      </w:tabs>
    </w:pPr>
  </w:style>
  <w:style w:type="character" w:styleId="669" w:customStyle="1">
    <w:name w:val="Нижній колонтитул Знак"/>
    <w:basedOn w:val="661"/>
    <w:link w:val="668"/>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4</cp:revision>
  <dcterms:created xsi:type="dcterms:W3CDTF">2022-02-04T15:53:00Z</dcterms:created>
  <dcterms:modified xsi:type="dcterms:W3CDTF">2022-02-04T18:16:43Z</dcterms:modified>
</cp:coreProperties>
</file>