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788"/>
        <w:jc w:val="both"/>
        <w:spacing w:lineRule="auto" w:line="240" w:after="0"/>
        <w:rPr>
          <w:rFonts w:ascii="Times New Roman" w:hAnsi="Times New Roman" w:cs="Times New Roman" w:eastAsia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Додаток 2 до </w:t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 рішення виконавчого комітету Менської міської ради від  28 січня </w:t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202</w:t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2 р. № 05</w:t>
      </w:r>
      <w:r/>
    </w:p>
    <w:p>
      <w:pPr>
        <w:rPr>
          <w:rFonts w:ascii="Times New Roman" w:hAnsi="Times New Roman" w:cs="Times New Roman" w:eastAsiaTheme="majorEastAsia"/>
          <w:b/>
          <w:bCs/>
          <w:sz w:val="24"/>
          <w:szCs w:val="24"/>
        </w:rPr>
      </w:pPr>
      <w:r>
        <w:rPr>
          <w:rFonts w:ascii="Times New Roman" w:hAnsi="Times New Roman" w:cs="Times New Roman" w:eastAsiaTheme="majorEastAsia"/>
          <w:b/>
          <w:bCs/>
          <w:sz w:val="24"/>
          <w:szCs w:val="24"/>
        </w:rPr>
      </w:r>
      <w:r>
        <w:rPr>
          <w:rFonts w:eastAsiaTheme="majorEastAsia"/>
        </w:rPr>
      </w:r>
      <w:r>
        <w:rPr>
          <w:rFonts w:eastAsiaTheme="majorEastAsia"/>
        </w:rPr>
      </w:r>
    </w:p>
    <w:p>
      <w:pPr>
        <w:jc w:val="center"/>
        <w:rPr>
          <w:rFonts w:ascii="Times New Roman" w:hAnsi="Times New Roman" w:cs="Times New Roman" w:eastAsiaTheme="majorEastAsia"/>
          <w:b/>
          <w:bCs/>
          <w:sz w:val="24"/>
          <w:szCs w:val="24"/>
        </w:rPr>
      </w:pP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Показники доходної 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частини 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фінансового плану 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К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НП «Менський центр ПМСД»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 на 202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2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 рік.</w:t>
      </w:r>
      <w:r>
        <w:rPr>
          <w:rFonts w:eastAsiaTheme="majorEastAsia"/>
        </w:rPr>
      </w:r>
      <w:r>
        <w:rPr>
          <w:rFonts w:eastAsiaTheme="majorEastAsia"/>
        </w:rPr>
      </w:r>
    </w:p>
    <w:p>
      <w:pPr>
        <w:jc w:val="center"/>
        <w:rPr>
          <w:rFonts w:ascii="Times New Roman" w:hAnsi="Times New Roman" w:cs="Times New Roman" w:eastAsiaTheme="majorEastAsia"/>
          <w:b/>
          <w:bCs/>
          <w:sz w:val="24"/>
          <w:szCs w:val="24"/>
        </w:rPr>
      </w:pPr>
      <w:r>
        <w:rPr>
          <w:rFonts w:ascii="Times New Roman" w:hAnsi="Times New Roman" w:cs="Times New Roman" w:eastAsiaTheme="majorEastAsia"/>
          <w:b/>
          <w:bCs/>
          <w:sz w:val="24"/>
          <w:szCs w:val="24"/>
        </w:rPr>
      </w:r>
      <w:r>
        <w:rPr>
          <w:rFonts w:eastAsiaTheme="majorEastAsia"/>
        </w:rPr>
      </w:r>
      <w:r>
        <w:rPr>
          <w:rFonts w:eastAsiaTheme="majorEastAsia"/>
        </w:rPr>
      </w:r>
    </w:p>
    <w:tbl>
      <w:tblPr>
        <w:tblStyle w:val="823"/>
        <w:tblW w:w="9776" w:type="dxa"/>
        <w:tblLook w:val="04A0" w:firstRow="1" w:lastRow="0" w:firstColumn="1" w:lastColumn="0" w:noHBand="0" w:noVBand="1"/>
      </w:tblPr>
      <w:tblGrid>
        <w:gridCol w:w="3539"/>
        <w:gridCol w:w="2552"/>
        <w:gridCol w:w="3685"/>
      </w:tblGrid>
      <w:tr>
        <w:trPr/>
        <w:tc>
          <w:tcPr>
            <w:tcW w:w="35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Дохід за видами надходжень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еріод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сього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, грн.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Договір НЗСУ за програмою медичних гарантій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Січень-грудень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Договір НЗСУ вакцинація від</w:t>
            </w:r>
            <w:r>
              <w:rPr>
                <w:rFonts w:eastAsiaTheme="majorEastAsia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COVID-19 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Січень-грудень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1 48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0 000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Договір НЗСУ лікування туберкульозу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Січень-грудень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80 000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 xml:space="preserve">Місцевий бюджет</w:t>
            </w: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 xml:space="preserve"> за Програмою підтримки розвитку Первинної медичної  допомоги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Січень-грудень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</w:rPr>
              <w:t xml:space="preserve">00</w:t>
            </w:r>
            <w:r>
              <w:rPr>
                <w:rFonts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Відшкодування за 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енергоносії  по орендованим приміщенням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Січень-грудень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 xml:space="preserve">0 000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 xml:space="preserve">Платні послуги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Січень-грудень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 xml:space="preserve">0 000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 xml:space="preserve">Благодійні надходження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Січень-грудень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 xml:space="preserve">10 000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 xml:space="preserve">% банку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Січень-грудень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 xml:space="preserve">2 000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 xml:space="preserve">Інші надходження (потреба)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Січень-грудень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 xml:space="preserve">3741600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ВСЬОГО НАДХОДЖЕНЬ ЗА 202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 РІК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Theme="majorEastAsia"/>
                <w:b/>
                <w:bCs/>
                <w:color w:val="000000" w:themeColor="text1"/>
                <w:sz w:val="24"/>
                <w:szCs w:val="24"/>
              </w:rPr>
              <w:t xml:space="preserve">8 752 600</w:t>
            </w:r>
            <w:bookmarkStart w:id="0" w:name="_GoBack"/>
            <w:r>
              <w:rPr>
                <w:rFonts w:eastAsiaTheme="majorEastAsia"/>
                <w:color w:val="000000" w:themeColor="text1"/>
              </w:rPr>
            </w:r>
            <w:bookmarkEnd w:id="0"/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</w:tbl>
    <w:sdt>
      <w:sdtPr>
        <w15:appearance w15:val="boundingBox"/>
        <w:id w:val="-1094470089"/>
        <w:docPartObj>
          <w:docPartGallery w:val="Cover Pages"/>
          <w:docPartUnique w:val="true"/>
        </w:docPartObj>
        <w:rPr>
          <w:rFonts w:ascii="Times New Roman" w:hAnsi="Times New Roman" w:cs="Times New Roman" w:eastAsiaTheme="majorEastAsia"/>
          <w:b/>
          <w:bCs/>
          <w:color w:val="4F81BD" w:themeColor="accent1"/>
          <w:sz w:val="24"/>
          <w:szCs w:val="24"/>
        </w:rPr>
      </w:sdtPr>
      <w:sdtContent>
        <w:p>
          <w:pPr>
            <w:rPr>
              <w:rFonts w:ascii="Times New Roman" w:hAnsi="Times New Roman" w:cs="Times New Roman" w:eastAsiaTheme="majorEastAsia"/>
              <w:b/>
              <w:bCs/>
              <w:color w:val="4F81BD"/>
              <w:sz w:val="24"/>
              <w:szCs w:val="24"/>
            </w:rPr>
          </w:pPr>
          <w:r>
            <w:rPr>
              <w:rFonts w:ascii="Times New Roman" w:hAnsi="Times New Roman" w:cs="Times New Roman" w:eastAsiaTheme="majorEastAsia"/>
              <w:b/>
              <w:bCs/>
              <w:color w:val="4F81BD"/>
              <w:sz w:val="24"/>
              <w:szCs w:val="24"/>
            </w:rPr>
          </w:r>
          <w:r>
            <w:rPr>
              <w:rFonts w:eastAsiaTheme="majorEastAsia"/>
            </w:rPr>
          </w:r>
          <w:r>
            <w:rPr>
              <w:rFonts w:eastAsiaTheme="majorEastAsia"/>
            </w:rPr>
          </w:r>
        </w:p>
        <w:p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 w:eastAsiaTheme="majorEastAsia"/>
              <w:sz w:val="24"/>
              <w:szCs w:val="24"/>
            </w:rPr>
          </w:r>
          <w:r>
            <w:rPr>
              <w:rFonts w:eastAsiaTheme="majorEastAsia"/>
            </w:rPr>
          </w:r>
          <w:r>
            <w:rPr>
              <w:rFonts w:eastAsiaTheme="majorEastAsia"/>
            </w:rPr>
          </w:r>
        </w:p>
        <w:p>
          <w:pPr>
            <w:spacing w:lineRule="auto" w:line="120" w:after="85" w:afterAutospacing="1"/>
            <w:rPr>
              <w:rFonts w:ascii="Times New Roman" w:hAnsi="Times New Roman" w:cs="Times New Roman"/>
              <w:b w:val="false"/>
              <w:bCs/>
              <w:sz w:val="28"/>
              <w:szCs w:val="24"/>
              <w:highlight w:val="none"/>
            </w:rPr>
          </w:pPr>
          <w:r>
            <w:rPr>
              <w:rFonts w:ascii="Times New Roman" w:hAnsi="Times New Roman" w:cs="Times New Roman" w:eastAsiaTheme="majorEastAsia"/>
              <w:b w:val="false"/>
              <w:bCs/>
              <w:sz w:val="28"/>
              <w:szCs w:val="24"/>
            </w:rPr>
            <w:t xml:space="preserve">Генеральний директор </w:t>
          </w:r>
          <w:r>
            <w:rPr>
              <w:rFonts w:eastAsiaTheme="majorEastAsia"/>
              <w:b w:val="false"/>
              <w:sz w:val="28"/>
            </w:rPr>
          </w:r>
          <w:r>
            <w:rPr>
              <w:rFonts w:eastAsiaTheme="majorEastAsia"/>
            </w:rPr>
          </w:r>
        </w:p>
        <w:p>
          <w:pPr>
            <w:spacing w:lineRule="auto" w:line="120" w:after="85" w:afterAutospacing="1"/>
            <w:rPr>
              <w:rFonts w:ascii="Times New Roman" w:hAnsi="Times New Roman" w:cs="Times New Roman"/>
              <w:b w:val="false"/>
              <w:sz w:val="28"/>
              <w:szCs w:val="24"/>
            </w:rPr>
          </w:pPr>
          <w:r>
            <w:rPr>
              <w:rFonts w:ascii="Times New Roman" w:hAnsi="Times New Roman" w:cs="Times New Roman" w:eastAsiaTheme="majorEastAsia"/>
              <w:b w:val="false"/>
              <w:bCs/>
              <w:sz w:val="28"/>
              <w:szCs w:val="24"/>
              <w:highlight w:val="none"/>
            </w:rPr>
            <w:t xml:space="preserve">КНП “Менський центр ПМСД”                                              Наталія КОРНІЄНКО</w:t>
          </w:r>
          <w:r>
            <w:rPr>
              <w:rFonts w:ascii="Times New Roman" w:hAnsi="Times New Roman" w:cs="Times New Roman" w:eastAsiaTheme="majorEastAsia"/>
              <w:b w:val="false"/>
              <w:bCs/>
              <w:sz w:val="28"/>
              <w:szCs w:val="24"/>
              <w:highlight w:val="none"/>
            </w:rPr>
          </w:r>
          <w:r>
            <w:rPr>
              <w:rFonts w:eastAsiaTheme="majorEastAsia"/>
            </w:rPr>
          </w:r>
        </w:p>
      </w:sdtContent>
    </w:sdt>
    <w:p>
      <w:pPr>
        <w:rPr>
          <w:b w:val="false"/>
          <w:sz w:val="28"/>
        </w:rPr>
      </w:pPr>
      <w:r>
        <w:rPr>
          <w:rFonts w:eastAsiaTheme="majorEastAsia"/>
          <w:b w:val="false"/>
          <w:sz w:val="28"/>
        </w:rPr>
      </w:r>
      <w:r>
        <w:rPr>
          <w:rFonts w:eastAsiaTheme="majorEastAsia"/>
          <w:b w:val="false"/>
          <w:sz w:val="28"/>
        </w:rPr>
      </w:r>
      <w:r>
        <w:rPr>
          <w:rFonts w:eastAsiaTheme="majorEastAsia"/>
        </w:rPr>
      </w:r>
    </w:p>
    <w:sectPr>
      <w:footnotePr/>
      <w:endnotePr/>
      <w:type w:val="nextPage"/>
      <w:pgSz w:w="11906" w:h="16838" w:orient="portrait"/>
      <w:pgMar w:top="850" w:right="850" w:bottom="850" w:left="1417" w:header="708" w:footer="708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07"/>
    <w:next w:val="807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09"/>
    <w:link w:val="634"/>
    <w:uiPriority w:val="9"/>
    <w:rPr>
      <w:rFonts w:ascii="Arial" w:hAnsi="Arial" w:cs="Arial" w:eastAsia="Arial"/>
      <w:sz w:val="40"/>
      <w:szCs w:val="40"/>
    </w:rPr>
  </w:style>
  <w:style w:type="character" w:styleId="636">
    <w:name w:val="Heading 2 Char"/>
    <w:basedOn w:val="809"/>
    <w:link w:val="808"/>
    <w:uiPriority w:val="9"/>
    <w:rPr>
      <w:rFonts w:ascii="Arial" w:hAnsi="Arial" w:cs="Arial" w:eastAsia="Arial"/>
      <w:sz w:val="34"/>
    </w:rPr>
  </w:style>
  <w:style w:type="paragraph" w:styleId="637">
    <w:name w:val="Heading 3"/>
    <w:basedOn w:val="807"/>
    <w:next w:val="807"/>
    <w:link w:val="6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8">
    <w:name w:val="Heading 3 Char"/>
    <w:basedOn w:val="809"/>
    <w:link w:val="637"/>
    <w:uiPriority w:val="9"/>
    <w:rPr>
      <w:rFonts w:ascii="Arial" w:hAnsi="Arial" w:cs="Arial" w:eastAsia="Arial"/>
      <w:sz w:val="30"/>
      <w:szCs w:val="30"/>
    </w:rPr>
  </w:style>
  <w:style w:type="paragraph" w:styleId="639">
    <w:name w:val="Heading 4"/>
    <w:basedOn w:val="807"/>
    <w:next w:val="807"/>
    <w:link w:val="6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0">
    <w:name w:val="Heading 4 Char"/>
    <w:basedOn w:val="809"/>
    <w:link w:val="63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07"/>
    <w:next w:val="807"/>
    <w:link w:val="6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2">
    <w:name w:val="Heading 5 Char"/>
    <w:basedOn w:val="809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07"/>
    <w:next w:val="807"/>
    <w:link w:val="64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4">
    <w:name w:val="Heading 6 Char"/>
    <w:basedOn w:val="809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07"/>
    <w:next w:val="807"/>
    <w:link w:val="64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6">
    <w:name w:val="Heading 7 Char"/>
    <w:basedOn w:val="809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07"/>
    <w:next w:val="807"/>
    <w:link w:val="64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8">
    <w:name w:val="Heading 8 Char"/>
    <w:basedOn w:val="809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07"/>
    <w:next w:val="807"/>
    <w:link w:val="6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0">
    <w:name w:val="Heading 9 Char"/>
    <w:basedOn w:val="809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List Paragraph"/>
    <w:basedOn w:val="807"/>
    <w:qFormat/>
    <w:uiPriority w:val="34"/>
    <w:pPr>
      <w:contextualSpacing w:val="true"/>
      <w:ind w:left="720"/>
    </w:pPr>
  </w:style>
  <w:style w:type="paragraph" w:styleId="652">
    <w:name w:val="Title"/>
    <w:basedOn w:val="807"/>
    <w:next w:val="807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basedOn w:val="809"/>
    <w:link w:val="652"/>
    <w:uiPriority w:val="10"/>
    <w:rPr>
      <w:sz w:val="48"/>
      <w:szCs w:val="48"/>
    </w:rPr>
  </w:style>
  <w:style w:type="character" w:styleId="654">
    <w:name w:val="Subtitle Char"/>
    <w:basedOn w:val="809"/>
    <w:link w:val="812"/>
    <w:uiPriority w:val="11"/>
    <w:rPr>
      <w:sz w:val="24"/>
      <w:szCs w:val="24"/>
    </w:rPr>
  </w:style>
  <w:style w:type="paragraph" w:styleId="655">
    <w:name w:val="Quote"/>
    <w:basedOn w:val="807"/>
    <w:next w:val="807"/>
    <w:link w:val="656"/>
    <w:qFormat/>
    <w:uiPriority w:val="29"/>
    <w:rPr>
      <w:i/>
    </w:rPr>
    <w:pPr>
      <w:ind w:left="720" w:right="720"/>
    </w:pPr>
  </w:style>
  <w:style w:type="character" w:styleId="656">
    <w:name w:val="Quote Char"/>
    <w:link w:val="655"/>
    <w:uiPriority w:val="29"/>
    <w:rPr>
      <w:i/>
    </w:rPr>
  </w:style>
  <w:style w:type="paragraph" w:styleId="657">
    <w:name w:val="Intense Quote"/>
    <w:basedOn w:val="807"/>
    <w:next w:val="807"/>
    <w:link w:val="65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8">
    <w:name w:val="Intense Quote Char"/>
    <w:link w:val="657"/>
    <w:uiPriority w:val="30"/>
    <w:rPr>
      <w:i/>
    </w:rPr>
  </w:style>
  <w:style w:type="paragraph" w:styleId="659">
    <w:name w:val="Header"/>
    <w:basedOn w:val="807"/>
    <w:link w:val="6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0">
    <w:name w:val="Header Char"/>
    <w:basedOn w:val="809"/>
    <w:link w:val="659"/>
    <w:uiPriority w:val="99"/>
  </w:style>
  <w:style w:type="paragraph" w:styleId="661">
    <w:name w:val="Footer"/>
    <w:basedOn w:val="807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Footer Char"/>
    <w:basedOn w:val="809"/>
    <w:link w:val="661"/>
    <w:uiPriority w:val="99"/>
  </w:style>
  <w:style w:type="paragraph" w:styleId="663">
    <w:name w:val="Caption"/>
    <w:basedOn w:val="807"/>
    <w:next w:val="8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4">
    <w:name w:val="Caption Char"/>
    <w:basedOn w:val="663"/>
    <w:link w:val="661"/>
    <w:uiPriority w:val="99"/>
  </w:style>
  <w:style w:type="table" w:styleId="665">
    <w:name w:val="Table Grid Light"/>
    <w:basedOn w:val="8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Plain Table 1"/>
    <w:basedOn w:val="8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2"/>
    <w:basedOn w:val="8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>
    <w:name w:val="Plain Table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Plain Table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1">
    <w:name w:val="Grid Table 1 Light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2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2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4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3">
    <w:name w:val="Grid Table 4 - Accent 1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4">
    <w:name w:val="Grid Table 4 - Accent 2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5">
    <w:name w:val="Grid Table 4 - Accent 3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6">
    <w:name w:val="Grid Table 4 - Accent 4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7">
    <w:name w:val="Grid Table 4 - Accent 5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8">
    <w:name w:val="Grid Table 4 - Accent 6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99">
    <w:name w:val="Grid Table 5 Dark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0">
    <w:name w:val="Grid Table 5 Dark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1">
    <w:name w:val="Grid Table 5 Dark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2">
    <w:name w:val="Grid Table 5 Dark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6">
    <w:name w:val="Grid Table 6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7">
    <w:name w:val="Grid Table 6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8">
    <w:name w:val="Grid Table 6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9">
    <w:name w:val="Grid Table 6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0">
    <w:name w:val="Grid Table 6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1">
    <w:name w:val="Grid Table 6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6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7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7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7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1 Light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8">
    <w:name w:val="List Table 2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29">
    <w:name w:val="List Table 2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0">
    <w:name w:val="List Table 2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1">
    <w:name w:val="List Table 2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2">
    <w:name w:val="List Table 2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3">
    <w:name w:val="List Table 2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4">
    <w:name w:val="List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5 Dark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6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6">
    <w:name w:val="List Table 6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7">
    <w:name w:val="List Table 6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8">
    <w:name w:val="List Table 6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59">
    <w:name w:val="List Table 6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0">
    <w:name w:val="List Table 6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1">
    <w:name w:val="List Table 6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2">
    <w:name w:val="List Table 7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3">
    <w:name w:val="List Table 7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4">
    <w:name w:val="List Table 7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5">
    <w:name w:val="List Table 7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6">
    <w:name w:val="List Table 7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7">
    <w:name w:val="List Table 7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8">
    <w:name w:val="List Table 7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9">
    <w:name w:val="Lined - Accent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0">
    <w:name w:val="Lined - Accent 1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1">
    <w:name w:val="Lined - Accent 2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2">
    <w:name w:val="Lined - Accent 3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3">
    <w:name w:val="Lined - Accent 4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4">
    <w:name w:val="Lined - Accent 5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5">
    <w:name w:val="Lined - Accent 6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6">
    <w:name w:val="Bordered &amp; Lined - Accent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7">
    <w:name w:val="Bordered &amp; Lined - Accent 1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8">
    <w:name w:val="Bordered &amp; Lined - Accent 2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9">
    <w:name w:val="Bordered &amp; Lined - Accent 3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0">
    <w:name w:val="Bordered &amp; Lined - Accent 4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1">
    <w:name w:val="Bordered &amp; Lined - Accent 5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2">
    <w:name w:val="Bordered &amp; Lined - Accent 6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3">
    <w:name w:val="Bordered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4">
    <w:name w:val="Bordered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5">
    <w:name w:val="Bordered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6">
    <w:name w:val="Bordered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7">
    <w:name w:val="Bordered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88">
    <w:name w:val="Bordered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89">
    <w:name w:val="Bordered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90">
    <w:name w:val="footnote text"/>
    <w:basedOn w:val="807"/>
    <w:link w:val="791"/>
    <w:uiPriority w:val="99"/>
    <w:semiHidden/>
    <w:unhideWhenUsed/>
    <w:rPr>
      <w:sz w:val="18"/>
    </w:rPr>
    <w:pPr>
      <w:spacing w:lineRule="auto" w:line="240" w:after="40"/>
    </w:pPr>
  </w:style>
  <w:style w:type="character" w:styleId="791">
    <w:name w:val="Footnote Text Char"/>
    <w:link w:val="790"/>
    <w:uiPriority w:val="99"/>
    <w:rPr>
      <w:sz w:val="18"/>
    </w:rPr>
  </w:style>
  <w:style w:type="character" w:styleId="792">
    <w:name w:val="footnote reference"/>
    <w:basedOn w:val="809"/>
    <w:uiPriority w:val="99"/>
    <w:unhideWhenUsed/>
    <w:rPr>
      <w:vertAlign w:val="superscript"/>
    </w:rPr>
  </w:style>
  <w:style w:type="paragraph" w:styleId="793">
    <w:name w:val="endnote text"/>
    <w:basedOn w:val="807"/>
    <w:link w:val="794"/>
    <w:uiPriority w:val="99"/>
    <w:semiHidden/>
    <w:unhideWhenUsed/>
    <w:rPr>
      <w:sz w:val="20"/>
    </w:rPr>
    <w:pPr>
      <w:spacing w:lineRule="auto" w:line="240" w:after="0"/>
    </w:pPr>
  </w:style>
  <w:style w:type="character" w:styleId="794">
    <w:name w:val="Endnote Text Char"/>
    <w:link w:val="793"/>
    <w:uiPriority w:val="99"/>
    <w:rPr>
      <w:sz w:val="20"/>
    </w:rPr>
  </w:style>
  <w:style w:type="character" w:styleId="795">
    <w:name w:val="endnote reference"/>
    <w:basedOn w:val="809"/>
    <w:uiPriority w:val="99"/>
    <w:semiHidden/>
    <w:unhideWhenUsed/>
    <w:rPr>
      <w:vertAlign w:val="superscript"/>
    </w:rPr>
  </w:style>
  <w:style w:type="paragraph" w:styleId="796">
    <w:name w:val="toc 1"/>
    <w:basedOn w:val="807"/>
    <w:next w:val="807"/>
    <w:uiPriority w:val="39"/>
    <w:unhideWhenUsed/>
    <w:pPr>
      <w:ind w:left="0" w:right="0" w:firstLine="0"/>
      <w:spacing w:after="57"/>
    </w:pPr>
  </w:style>
  <w:style w:type="paragraph" w:styleId="797">
    <w:name w:val="toc 2"/>
    <w:basedOn w:val="807"/>
    <w:next w:val="807"/>
    <w:uiPriority w:val="39"/>
    <w:unhideWhenUsed/>
    <w:pPr>
      <w:ind w:left="283" w:right="0" w:firstLine="0"/>
      <w:spacing w:after="57"/>
    </w:pPr>
  </w:style>
  <w:style w:type="paragraph" w:styleId="798">
    <w:name w:val="toc 3"/>
    <w:basedOn w:val="807"/>
    <w:next w:val="807"/>
    <w:uiPriority w:val="39"/>
    <w:unhideWhenUsed/>
    <w:pPr>
      <w:ind w:left="567" w:right="0" w:firstLine="0"/>
      <w:spacing w:after="57"/>
    </w:pPr>
  </w:style>
  <w:style w:type="paragraph" w:styleId="799">
    <w:name w:val="toc 4"/>
    <w:basedOn w:val="807"/>
    <w:next w:val="807"/>
    <w:uiPriority w:val="39"/>
    <w:unhideWhenUsed/>
    <w:pPr>
      <w:ind w:left="850" w:right="0" w:firstLine="0"/>
      <w:spacing w:after="57"/>
    </w:pPr>
  </w:style>
  <w:style w:type="paragraph" w:styleId="800">
    <w:name w:val="toc 5"/>
    <w:basedOn w:val="807"/>
    <w:next w:val="807"/>
    <w:uiPriority w:val="39"/>
    <w:unhideWhenUsed/>
    <w:pPr>
      <w:ind w:left="1134" w:right="0" w:firstLine="0"/>
      <w:spacing w:after="57"/>
    </w:pPr>
  </w:style>
  <w:style w:type="paragraph" w:styleId="801">
    <w:name w:val="toc 6"/>
    <w:basedOn w:val="807"/>
    <w:next w:val="807"/>
    <w:uiPriority w:val="39"/>
    <w:unhideWhenUsed/>
    <w:pPr>
      <w:ind w:left="1417" w:right="0" w:firstLine="0"/>
      <w:spacing w:after="57"/>
    </w:pPr>
  </w:style>
  <w:style w:type="paragraph" w:styleId="802">
    <w:name w:val="toc 7"/>
    <w:basedOn w:val="807"/>
    <w:next w:val="807"/>
    <w:uiPriority w:val="39"/>
    <w:unhideWhenUsed/>
    <w:pPr>
      <w:ind w:left="1701" w:right="0" w:firstLine="0"/>
      <w:spacing w:after="57"/>
    </w:pPr>
  </w:style>
  <w:style w:type="paragraph" w:styleId="803">
    <w:name w:val="toc 8"/>
    <w:basedOn w:val="807"/>
    <w:next w:val="807"/>
    <w:uiPriority w:val="39"/>
    <w:unhideWhenUsed/>
    <w:pPr>
      <w:ind w:left="1984" w:right="0" w:firstLine="0"/>
      <w:spacing w:after="57"/>
    </w:pPr>
  </w:style>
  <w:style w:type="paragraph" w:styleId="804">
    <w:name w:val="toc 9"/>
    <w:basedOn w:val="807"/>
    <w:next w:val="807"/>
    <w:uiPriority w:val="39"/>
    <w:unhideWhenUsed/>
    <w:pPr>
      <w:ind w:left="2268" w:right="0" w:firstLine="0"/>
      <w:spacing w:after="57"/>
    </w:pPr>
  </w:style>
  <w:style w:type="paragraph" w:styleId="805">
    <w:name w:val="TOC Heading"/>
    <w:uiPriority w:val="39"/>
    <w:unhideWhenUsed/>
  </w:style>
  <w:style w:type="paragraph" w:styleId="806">
    <w:name w:val="table of figures"/>
    <w:basedOn w:val="807"/>
    <w:next w:val="807"/>
    <w:uiPriority w:val="99"/>
    <w:unhideWhenUsed/>
    <w:pPr>
      <w:spacing w:after="0" w:afterAutospacing="0"/>
    </w:pPr>
  </w:style>
  <w:style w:type="paragraph" w:styleId="807" w:default="1">
    <w:name w:val="Normal"/>
    <w:qFormat/>
  </w:style>
  <w:style w:type="paragraph" w:styleId="808">
    <w:name w:val="Heading 2"/>
    <w:basedOn w:val="807"/>
    <w:next w:val="807"/>
    <w:link w:val="822"/>
    <w:qFormat/>
    <w:uiPriority w:val="9"/>
    <w:semiHidden/>
    <w:unhideWhenUsed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  <w:pPr>
      <w:keepLines/>
      <w:keepNext/>
      <w:spacing w:after="0" w:before="200"/>
      <w:outlineLvl w:val="1"/>
    </w:pPr>
  </w:style>
  <w:style w:type="character" w:styleId="809" w:default="1">
    <w:name w:val="Default Paragraph Font"/>
    <w:uiPriority w:val="1"/>
    <w:semiHidden/>
    <w:unhideWhenUsed/>
  </w:style>
  <w:style w:type="table" w:styleId="8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1" w:default="1">
    <w:name w:val="No List"/>
    <w:uiPriority w:val="99"/>
    <w:semiHidden/>
    <w:unhideWhenUsed/>
  </w:style>
  <w:style w:type="paragraph" w:styleId="812">
    <w:name w:val="Subtitle"/>
    <w:basedOn w:val="807"/>
    <w:next w:val="807"/>
    <w:link w:val="813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  <w:pPr>
      <w:numPr>
        <w:ilvl w:val="1"/>
      </w:numPr>
    </w:pPr>
  </w:style>
  <w:style w:type="character" w:styleId="813" w:customStyle="1">
    <w:name w:val="Підзаголовок Знак"/>
    <w:basedOn w:val="809"/>
    <w:link w:val="812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814">
    <w:name w:val="Normal (Web)"/>
    <w:basedOn w:val="807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15">
    <w:name w:val="Strong"/>
    <w:basedOn w:val="809"/>
    <w:qFormat/>
    <w:uiPriority w:val="22"/>
    <w:rPr>
      <w:b/>
      <w:bCs/>
    </w:rPr>
  </w:style>
  <w:style w:type="character" w:styleId="816">
    <w:name w:val="Emphasis"/>
    <w:basedOn w:val="809"/>
    <w:qFormat/>
    <w:uiPriority w:val="20"/>
    <w:rPr>
      <w:i/>
      <w:iCs/>
    </w:rPr>
  </w:style>
  <w:style w:type="character" w:styleId="817">
    <w:name w:val="Hyperlink"/>
    <w:basedOn w:val="809"/>
    <w:uiPriority w:val="99"/>
    <w:semiHidden/>
    <w:unhideWhenUsed/>
    <w:rPr>
      <w:color w:val="0000FF"/>
      <w:u w:val="single"/>
    </w:rPr>
  </w:style>
  <w:style w:type="paragraph" w:styleId="818">
    <w:name w:val="Balloon Text"/>
    <w:basedOn w:val="807"/>
    <w:link w:val="819"/>
    <w:uiPriority w:val="99"/>
    <w:semiHidden/>
    <w:unhideWhenUsed/>
    <w:rPr>
      <w:rFonts w:ascii="Calibri" w:hAnsi="Calibri"/>
      <w:sz w:val="16"/>
      <w:szCs w:val="16"/>
    </w:rPr>
    <w:pPr>
      <w:spacing w:lineRule="auto" w:line="240" w:after="0"/>
    </w:pPr>
  </w:style>
  <w:style w:type="character" w:styleId="819" w:customStyle="1">
    <w:name w:val="Текст у виносці Знак"/>
    <w:basedOn w:val="809"/>
    <w:link w:val="818"/>
    <w:uiPriority w:val="99"/>
    <w:semiHidden/>
    <w:rPr>
      <w:rFonts w:ascii="Calibri" w:hAnsi="Calibri"/>
      <w:sz w:val="16"/>
      <w:szCs w:val="16"/>
    </w:rPr>
  </w:style>
  <w:style w:type="paragraph" w:styleId="820">
    <w:name w:val="No Spacing"/>
    <w:link w:val="821"/>
    <w:qFormat/>
    <w:uiPriority w:val="1"/>
    <w:rPr>
      <w:rFonts w:eastAsiaTheme="minorEastAsia"/>
      <w:lang w:eastAsia="uk-UA"/>
    </w:rPr>
    <w:pPr>
      <w:spacing w:lineRule="auto" w:line="240" w:after="0"/>
    </w:pPr>
  </w:style>
  <w:style w:type="character" w:styleId="821" w:customStyle="1">
    <w:name w:val="Без інтервалів Знак"/>
    <w:basedOn w:val="809"/>
    <w:link w:val="820"/>
    <w:uiPriority w:val="1"/>
    <w:rPr>
      <w:rFonts w:eastAsiaTheme="minorEastAsia"/>
      <w:lang w:eastAsia="uk-UA"/>
    </w:rPr>
  </w:style>
  <w:style w:type="character" w:styleId="822" w:customStyle="1">
    <w:name w:val="Заголовок 2 Знак"/>
    <w:basedOn w:val="809"/>
    <w:link w:val="808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table" w:styleId="823">
    <w:name w:val="Table Grid"/>
    <w:basedOn w:val="81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Цікаві факти</dc:title>
  <dc:subject>РЕПТИЛІЇ</dc:subject>
  <dc:creator>Учениця 7 класу Левчук Аліна</dc:creator>
  <cp:lastModifiedBy>СТАРОДУБ Людмила Олександрівна</cp:lastModifiedBy>
  <cp:revision>22</cp:revision>
  <dcterms:created xsi:type="dcterms:W3CDTF">2021-02-16T12:43:00Z</dcterms:created>
  <dcterms:modified xsi:type="dcterms:W3CDTF">2022-02-04T18:14:13Z</dcterms:modified>
</cp:coreProperties>
</file>