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5"/>
        <w:ind w:left="5669" w:right="0" w:firstLine="0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Додаток 1</w:t>
      </w:r>
      <w:r>
        <w:rPr>
          <w:sz w:val="28"/>
        </w:rPr>
      </w:r>
      <w:r/>
    </w:p>
    <w:p>
      <w:pPr>
        <w:pStyle w:val="865"/>
        <w:ind w:left="5669" w:righ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 рішення 16 сес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ії Менської міської ради 8 скликання  </w:t>
      </w:r>
      <w:r/>
    </w:p>
    <w:p>
      <w:pPr>
        <w:pStyle w:val="865"/>
        <w:ind w:left="5669" w:right="0" w:firstLine="0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  <w:lang w:val="uk-UA" w:eastAsia="ar-SA"/>
        </w:rPr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25 січня 2022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року №</w:t>
      </w:r>
      <w:r>
        <w:rPr>
          <w:rFonts w:ascii="Times New Roman" w:hAnsi="Times New Roman" w:cs="Times New Roman" w:eastAsia="Times New Roman"/>
          <w:sz w:val="28"/>
        </w:rPr>
        <w:t xml:space="preserve">17</w:t>
      </w:r>
      <w:r/>
    </w:p>
    <w:p>
      <w:pPr>
        <w:pStyle w:val="865"/>
        <w:ind w:left="6096"/>
        <w:jc w:val="both"/>
        <w:rPr>
          <w:rFonts w:ascii="Times New Roman" w:hAnsi="Times New Roman"/>
          <w:sz w:val="18"/>
          <w:szCs w:val="28"/>
          <w:lang w:eastAsia="ar-SA"/>
        </w:rPr>
      </w:pPr>
      <w:r>
        <w:rPr>
          <w:rFonts w:ascii="Times New Roman" w:hAnsi="Times New Roman"/>
          <w:sz w:val="18"/>
          <w:szCs w:val="28"/>
          <w:lang w:eastAsia="ar-SA"/>
        </w:rPr>
      </w:r>
      <w:r>
        <w:rPr>
          <w:rFonts w:ascii="Times New Roman" w:hAnsi="Times New Roman"/>
          <w:sz w:val="18"/>
          <w:szCs w:val="28"/>
          <w:lang w:eastAsia="ar-SA"/>
        </w:rPr>
      </w:r>
      <w:r/>
    </w:p>
    <w:p>
      <w:pPr>
        <w:pStyle w:val="865"/>
        <w:ind w:left="6096"/>
        <w:jc w:val="both"/>
        <w:rPr>
          <w:rFonts w:ascii="Times New Roman" w:hAnsi="Times New Roman"/>
          <w:sz w:val="18"/>
          <w:szCs w:val="28"/>
          <w:lang w:eastAsia="ar-SA"/>
        </w:rPr>
      </w:pPr>
      <w:r>
        <w:rPr>
          <w:rFonts w:ascii="Times New Roman" w:hAnsi="Times New Roman"/>
          <w:sz w:val="18"/>
          <w:szCs w:val="28"/>
          <w:lang w:eastAsia="ar-SA"/>
        </w:rPr>
      </w:r>
      <w:r/>
    </w:p>
    <w:p>
      <w:pPr>
        <w:pStyle w:val="865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Порядок видачі дозволів на порушення об’єктів благоустрою або відмови в їх видачі, переоформлення, анулювання дозволів на територіях населених пунк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тів Менської міської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територіальної громади</w:t>
      </w:r>
      <w:r>
        <w:rPr>
          <w:rFonts w:ascii="Times New Roman" w:hAnsi="Times New Roman"/>
          <w:sz w:val="28"/>
          <w:szCs w:val="28"/>
          <w:lang w:val="uk-UA" w:eastAsia="ar-SA"/>
        </w:rPr>
      </w:r>
      <w:r/>
    </w:p>
    <w:p>
      <w:pPr>
        <w:pStyle w:val="865"/>
        <w:ind w:firstLine="450"/>
        <w:jc w:val="both"/>
        <w:shd w:val="clear" w:color="FFFFFF" w:fill="FFFFFF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1. Цей порядок встановлює процедуру видачі дозволів на порушення об’єктів благоустрою (далі - дозвіл) або відмови в їх видачі, переоформлення, анулювання дозволів на територіях населених пунктів Менської міської  територіальної громади.</w:t>
      </w:r>
      <w:r/>
    </w:p>
    <w:p>
      <w:pPr>
        <w:pStyle w:val="865"/>
        <w:ind w:firstLine="450"/>
        <w:jc w:val="both"/>
        <w:shd w:val="clear" w:color="FFFFFF" w:fill="FFFFFF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/>
      <w:bookmarkStart w:id="2" w:name="n10"/>
      <w:r/>
      <w:bookmarkEnd w:id="2"/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2. Дія цього порядку поширюється на юридичних осіб та фізичних осіб - підприємців, що здійснюють порушення об’єктів благоустрою, пов’язане з проведенням земляних та/або ре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монтних робіт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в населених пунктах Менської міської територіальної громади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.</w:t>
      </w:r>
      <w:r/>
    </w:p>
    <w:p>
      <w:pPr>
        <w:pStyle w:val="865"/>
        <w:ind w:firstLine="450"/>
        <w:jc w:val="both"/>
        <w:shd w:val="clear" w:color="FFFFFF" w:fill="FFFFFF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/>
      <w:bookmarkStart w:id="3" w:name="n11"/>
      <w:r/>
      <w:bookmarkEnd w:id="3"/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3. Дозвіл не вимагається, якщо земляні та/або ремонтні роботи проводяться:</w:t>
      </w:r>
      <w:r/>
    </w:p>
    <w:p>
      <w:pPr>
        <w:pStyle w:val="865"/>
        <w:numPr>
          <w:ilvl w:val="0"/>
          <w:numId w:val="2"/>
        </w:numPr>
        <w:jc w:val="both"/>
        <w:shd w:val="clear" w:color="FFFFFF" w:fill="FFFFFF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4" w:name="n12"/>
      <w:r/>
      <w:bookmarkEnd w:id="4"/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особами, які мають документ, що посвідчує право власності або право користування земельною ділянкою, у тому числі право земельного сервітуту;</w:t>
      </w:r>
      <w:r/>
    </w:p>
    <w:p>
      <w:pPr>
        <w:pStyle w:val="865"/>
        <w:numPr>
          <w:ilvl w:val="0"/>
          <w:numId w:val="2"/>
        </w:numPr>
        <w:jc w:val="both"/>
        <w:shd w:val="clear" w:color="FFFFFF" w:fill="FFFFFF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5" w:name="n13"/>
      <w:r/>
      <w:bookmarkEnd w:id="5"/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у рамках підготовчих або будівельних робіт, право на проведення яких оформлене в установленому законодавством порядку.</w:t>
      </w:r>
      <w:r/>
    </w:p>
    <w:p>
      <w:pPr>
        <w:pStyle w:val="865"/>
        <w:ind w:firstLine="450"/>
        <w:jc w:val="both"/>
        <w:shd w:val="clear" w:color="FFFFFF" w:fill="FFFFFF"/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pBdr>
          <w:right w:val="none" w:color="000000" w:sz="4" w:space="5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4. Для отримання дозволу до виконавчого комітету Менської міської ради через центр надання адміністративних послуг подається заява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юридичних осіб та фізичних осіб – підприємців (або їх уповноважених представників), що здійснюють порушення об’єктів благоустрою, пов’язане з проведенням земляних та/або ремонтних робіт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у паперовій формі особисто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згідно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  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додатку</w:t>
      </w:r>
      <w:r>
        <w:rPr>
          <w:rFonts w:ascii="Times New Roman" w:hAnsi="Times New Roman" w:eastAsia="Times New Roman"/>
          <w:color w:val="FF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2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.</w:t>
      </w:r>
      <w:r/>
    </w:p>
    <w:p>
      <w:pPr>
        <w:pStyle w:val="865"/>
        <w:ind w:firstLine="450"/>
        <w:jc w:val="both"/>
        <w:shd w:val="clear" w:color="FFFFFF" w:fill="FFFFFF"/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pBdr>
          <w:right w:val="none" w:color="000000" w:sz="4" w:space="5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Після отримання заяви та оформлення листа погодження (з погодженнями видачі дозволу зацікавленими органі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заціями /службами/ на порушення об’єктів благоустрою за формою згідно додатку 2, додається), обстеження місця проведення робіт з виїздом на місце, виконавчим комітетом Менської міської ради приймається рішення про видачу дозволу або відмову у його видачі. </w:t>
      </w:r>
      <w:r/>
    </w:p>
    <w:p>
      <w:pPr>
        <w:pStyle w:val="865"/>
        <w:ind w:firstLine="450"/>
        <w:jc w:val="both"/>
        <w:shd w:val="clear" w:color="FFFFFF" w:fill="FFFFFF"/>
        <w:rPr>
          <w:rFonts w:ascii="Times New Roman" w:hAnsi="Times New Roman" w:eastAsia="Times New Roman"/>
          <w:sz w:val="28"/>
          <w:szCs w:val="28"/>
          <w:lang w:eastAsia="uk-UA"/>
        </w:rPr>
        <w:pBdr>
          <w:right w:val="none" w:color="000000" w:sz="4" w:space="5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Для переоформлення або анулювання дозволу подаються заява згідно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додатку 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та дозвіл.</w:t>
      </w:r>
      <w:r/>
    </w:p>
    <w:p>
      <w:pPr>
        <w:pStyle w:val="865"/>
        <w:ind w:firstLine="450"/>
        <w:jc w:val="both"/>
        <w:shd w:val="clear" w:color="FFFFFF" w:fill="FFFFFF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pBdr>
          <w:right w:val="none" w:color="000000" w:sz="4" w:space="5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Зазначений перелік документів є вичерпним.</w:t>
      </w:r>
      <w:r/>
    </w:p>
    <w:p>
      <w:pPr>
        <w:pStyle w:val="865"/>
        <w:ind w:firstLine="450"/>
        <w:jc w:val="both"/>
        <w:shd w:val="clear" w:color="FFFFFF" w:fill="FFFFFF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pBdr>
          <w:right w:val="none" w:color="000000" w:sz="4" w:space="5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5. Видача дозволу, його переоформлення та анулювання дозволу здійснюються на безоплатній основі.</w:t>
      </w:r>
      <w:r/>
    </w:p>
    <w:p>
      <w:pPr>
        <w:pStyle w:val="865"/>
        <w:ind w:firstLine="450"/>
        <w:jc w:val="both"/>
        <w:shd w:val="clear" w:color="FFFFFF" w:fill="FFFFFF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pBdr>
          <w:right w:val="none" w:color="000000" w:sz="4" w:space="5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Форма дозволу наведена у </w:t>
      </w:r>
      <w:r>
        <w:rPr>
          <w:rFonts w:ascii="Times New Roman" w:hAnsi="Times New Roman" w:eastAsia="Times New Roman"/>
          <w:sz w:val="28"/>
          <w:szCs w:val="28"/>
          <w:u w:val="single"/>
          <w:lang w:eastAsia="uk-UA"/>
        </w:rPr>
        <w:t xml:space="preserve">додатку</w:t>
      </w:r>
      <w:r>
        <w:rPr>
          <w:rFonts w:ascii="Times New Roman" w:hAnsi="Times New Roman" w:eastAsia="Times New Roman"/>
          <w:color w:val="FF0000"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u w:val="single"/>
          <w:lang w:val="uk-UA" w:eastAsia="uk-UA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.</w:t>
      </w:r>
      <w:r/>
    </w:p>
    <w:p>
      <w:pPr>
        <w:pStyle w:val="865"/>
        <w:ind w:firstLine="450"/>
        <w:jc w:val="both"/>
        <w:shd w:val="clear" w:color="FFFFFF" w:fill="FFFFFF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pBdr>
          <w:right w:val="none" w:color="000000" w:sz="4" w:space="5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6. Дозвіл видається на проведення робіт, перелік яких наведено у </w:t>
      </w:r>
      <w:r>
        <w:rPr>
          <w:rFonts w:ascii="Times New Roman" w:hAnsi="Times New Roman" w:eastAsia="Times New Roman"/>
          <w:sz w:val="28"/>
          <w:szCs w:val="28"/>
          <w:u w:val="single"/>
          <w:lang w:eastAsia="uk-UA"/>
        </w:rPr>
        <w:t xml:space="preserve">додатку</w:t>
      </w:r>
      <w:r>
        <w:rPr>
          <w:rFonts w:ascii="Times New Roman" w:hAnsi="Times New Roman" w:eastAsia="Times New Roman"/>
          <w:color w:val="006600"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u w:val="single"/>
          <w:lang w:val="uk-UA" w:eastAsia="uk-UA"/>
        </w:rPr>
        <w:t xml:space="preserve">5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. Строк дії дозволу визначається з урахуванням умов проведення робіт і не може перевищувати один рік.</w:t>
      </w:r>
      <w:r/>
    </w:p>
    <w:p>
      <w:pPr>
        <w:pStyle w:val="865"/>
        <w:ind w:firstLine="450"/>
        <w:jc w:val="both"/>
        <w:shd w:val="clear" w:color="FFFFFF" w:fill="FFFFFF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pBdr>
          <w:right w:val="none" w:color="000000" w:sz="4" w:space="5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7. Дозвіл видається протягом 10 робочих днів з дня реєстрації заяви.</w:t>
      </w:r>
      <w:r/>
    </w:p>
    <w:p>
      <w:pPr>
        <w:pStyle w:val="865"/>
        <w:ind w:firstLine="450"/>
        <w:jc w:val="both"/>
        <w:shd w:val="clear" w:color="FFFFFF" w:fill="FFFFFF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pBdr>
          <w:right w:val="none" w:color="000000" w:sz="4" w:space="5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8. Реєстр дозволів веде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відділ житлово-комунального господарства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, енергоефективності та комунального майна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Менської міської ради.</w:t>
      </w:r>
      <w:r/>
    </w:p>
    <w:p>
      <w:pPr>
        <w:pStyle w:val="865"/>
        <w:ind w:firstLine="450"/>
        <w:jc w:val="both"/>
        <w:shd w:val="clear" w:color="FFFFFF" w:fill="FFFFFF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9.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Оформлення бланка дозволу здійснює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відділ житлово-комунального господарства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, енергоефективності та комунального майна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Менської міської ради.</w:t>
      </w:r>
      <w:r/>
    </w:p>
    <w:p>
      <w:pPr>
        <w:pStyle w:val="865"/>
        <w:ind w:firstLine="450"/>
        <w:jc w:val="both"/>
        <w:shd w:val="clear" w:color="FFFFFF" w:fill="FFFFFF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10. Відмова у видачі дозволу видається заявнику в письмовій формі з відповідним обґрунтуванням у строк, передбачений для видачі дозволу.</w:t>
      </w:r>
      <w:r/>
    </w:p>
    <w:p>
      <w:pPr>
        <w:pStyle w:val="865"/>
        <w:ind w:firstLine="450"/>
        <w:jc w:val="both"/>
        <w:shd w:val="clear" w:color="FFFFFF" w:fill="FFFFFF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Підставою для відмови у видачі дозволу є невідповідність поданих документів вимогам законодавства.</w:t>
      </w:r>
      <w:r/>
    </w:p>
    <w:p>
      <w:pPr>
        <w:pStyle w:val="865"/>
        <w:ind w:firstLine="450"/>
        <w:jc w:val="both"/>
        <w:shd w:val="clear" w:color="FFFFFF" w:fill="FFFFFF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Відмову у видачі дозволу може бути оскаржено в установленому порядку.</w:t>
      </w:r>
      <w:r/>
    </w:p>
    <w:p>
      <w:pPr>
        <w:pStyle w:val="865"/>
        <w:ind w:firstLine="450"/>
        <w:jc w:val="both"/>
        <w:shd w:val="clear" w:color="FFFFFF" w:fill="FFFFFF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11. У разі коли у строк, установлений пунктом 7 цього порядку, не видано дозвіл або відмову в його видачі, право проведення на об’єкті благоустрою робіт виникає на десятий робочий день з дня закінчення зазначеного строку та вважається, що дозвіл видано.</w:t>
      </w:r>
      <w:r/>
    </w:p>
    <w:p>
      <w:pPr>
        <w:pStyle w:val="865"/>
        <w:ind w:firstLine="450"/>
        <w:jc w:val="both"/>
        <w:shd w:val="clear" w:color="FFFFFF" w:fill="FFFFFF"/>
        <w:rPr>
          <w:rFonts w:ascii="Times New Roman" w:hAnsi="Times New Roman" w:eastAsia="Times New Roman"/>
          <w:color w:val="FF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12. Підставою для переоформлення дозволу є передача права проведення на об’єктах благоустрою земляних та ремонтних робіт іншій особі</w:t>
      </w:r>
      <w:r>
        <w:rPr>
          <w:rFonts w:ascii="Times New Roman" w:hAnsi="Times New Roman" w:eastAsia="Times New Roman"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або зміна найменування юридичної особи чи прізвища, ім’я, по батькові фізичної особи - підприємця та/або їх місцезнаходження</w:t>
      </w:r>
      <w:r>
        <w:rPr>
          <w:rFonts w:ascii="Times New Roman" w:hAnsi="Times New Roman" w:eastAsia="Times New Roman"/>
          <w:color w:val="FF0000"/>
          <w:sz w:val="28"/>
          <w:szCs w:val="28"/>
          <w:lang w:eastAsia="uk-UA"/>
        </w:rPr>
        <w:t xml:space="preserve">.</w:t>
      </w:r>
      <w:r/>
    </w:p>
    <w:p>
      <w:pPr>
        <w:pStyle w:val="865"/>
        <w:ind w:firstLine="450"/>
        <w:jc w:val="both"/>
        <w:shd w:val="clear" w:color="FFFFFF" w:fill="FFFFFF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У разі виникнення підстав для переоформлення дозволу зацікавлена особа протягом п'яти робочих днів з дня настання таких підстав подає до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центр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у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надання адміністративних послуг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Менської міської ради заяву про переоформлення дозволу разом з дозволом, що підлягає переоформленню. </w:t>
      </w:r>
      <w:bookmarkStart w:id="6" w:name="o108"/>
      <w:r/>
      <w:bookmarkEnd w:id="6"/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Виконавчий комітет Менської міської ради пі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сля одержання заяви про переоформлення дозволу, документа, що додається до нього, приймає рішення про видачу переоформленого дозволу з урахуванням змін, зазначених у заяві про переоформлення дозволу та про визнання недійсним дозволу, що був переоформлений.</w:t>
      </w:r>
      <w:r/>
    </w:p>
    <w:p>
      <w:pPr>
        <w:pStyle w:val="865"/>
        <w:ind w:firstLine="450"/>
        <w:jc w:val="both"/>
        <w:shd w:val="clear" w:color="FFFFFF" w:fill="FFFFFF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/>
      <w:bookmarkStart w:id="7" w:name="o109"/>
      <w:r/>
      <w:bookmarkEnd w:id="7"/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Спеціалісти відділу житлово-комунального господарства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, енергоефективності та комунального майна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Менської міської ради здійснюють оформлення бланку дозволу відповідно до рішення про видачу переоформленого дозволу та вносять зміни до реєстру дозволів.</w:t>
      </w:r>
      <w:r/>
    </w:p>
    <w:p>
      <w:pPr>
        <w:pStyle w:val="865"/>
        <w:ind w:firstLine="450"/>
        <w:jc w:val="both"/>
        <w:shd w:val="clear" w:color="FFFFFF" w:fill="FFFFFF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/>
      <w:bookmarkStart w:id="8" w:name="o110"/>
      <w:r/>
      <w:bookmarkEnd w:id="8"/>
      <w:r/>
      <w:bookmarkStart w:id="9" w:name="o111"/>
      <w:r/>
      <w:bookmarkEnd w:id="9"/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Строк дії переоформленого дозволу не може перевищувати строк дії, зазначений у дозволі, що переоформлявся. </w:t>
      </w:r>
      <w:r/>
    </w:p>
    <w:p>
      <w:pPr>
        <w:pStyle w:val="865"/>
        <w:ind w:firstLine="450"/>
        <w:jc w:val="both"/>
        <w:shd w:val="clear" w:color="FFFFFF" w:fill="FFFFFF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/>
      <w:bookmarkStart w:id="10" w:name="o112"/>
      <w:r/>
      <w:bookmarkEnd w:id="10"/>
      <w:r/>
      <w:bookmarkStart w:id="11" w:name="o113"/>
      <w:r/>
      <w:bookmarkEnd w:id="11"/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Не переоформлений в установлений строк дозвіл є недійсним. </w:t>
      </w:r>
      <w:r/>
    </w:p>
    <w:p>
      <w:pPr>
        <w:pStyle w:val="865"/>
        <w:ind w:firstLine="450"/>
        <w:jc w:val="both"/>
        <w:shd w:val="clear" w:color="FFFFFF" w:fill="FFFFFF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Під час переоформлення дозволу виконання робіт не зупиняється.</w:t>
      </w:r>
      <w:r/>
    </w:p>
    <w:p>
      <w:pPr>
        <w:pStyle w:val="865"/>
        <w:ind w:firstLine="450"/>
        <w:jc w:val="both"/>
        <w:shd w:val="clear" w:color="FFFFFF" w:fill="FFFFFF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13. Дозвіл може бути анульовано за рішенням виконавчого комітету Менської міської ради у разі:</w:t>
      </w:r>
      <w:r/>
    </w:p>
    <w:p>
      <w:pPr>
        <w:pStyle w:val="865"/>
        <w:numPr>
          <w:ilvl w:val="0"/>
          <w:numId w:val="2"/>
        </w:numPr>
        <w:jc w:val="both"/>
        <w:shd w:val="clear" w:color="FFFFFF" w:fill="FFFFFF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подання особою, яка отримала дозвіл, заяви про його анулювання та оригіналу дозволу;</w:t>
      </w:r>
      <w:r/>
    </w:p>
    <w:p>
      <w:pPr>
        <w:pStyle w:val="865"/>
        <w:numPr>
          <w:ilvl w:val="0"/>
          <w:numId w:val="2"/>
        </w:numPr>
        <w:jc w:val="both"/>
        <w:shd w:val="clear" w:color="FFFFFF" w:fill="FFFFFF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наявності в Єдиному державному реєстрі юридичних осіб, фізичних осіб – підприємців та громадських формувань відомостей про припинення юридичної особи або підприємницької діяльності фізичної особи - підприємця, що отримали дозвіл.</w:t>
      </w:r>
      <w:r/>
    </w:p>
    <w:p>
      <w:pPr>
        <w:pStyle w:val="865"/>
        <w:ind w:firstLine="450"/>
        <w:jc w:val="both"/>
        <w:shd w:val="clear" w:color="FFFFFF" w:fill="FFFFFF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Відділ житлово-комунального господарства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, енергоефективності та комунального майна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Менської міської ради вносить відповідну інформацію до реєстру дозволів в разі анулювання дозволу.</w:t>
      </w:r>
      <w:r/>
    </w:p>
    <w:p>
      <w:pPr>
        <w:pStyle w:val="865"/>
        <w:ind w:firstLine="450"/>
        <w:jc w:val="both"/>
        <w:shd w:val="clear" w:color="FFFFFF" w:fill="FFFFFF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14. У разі анулювання дозволу за заявою особи, яка отримала дозвіл, така особа може отримати новий дозвіл відповідно до вимог цього порядку.</w:t>
      </w:r>
      <w:r/>
    </w:p>
    <w:p>
      <w:pPr>
        <w:pStyle w:val="865"/>
        <w:ind w:firstLine="450"/>
        <w:jc w:val="both"/>
        <w:shd w:val="clear" w:color="FFFFFF" w:fill="FFFFFF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15. Особа, яка виконала на об’єктах благоустрою зем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ляні та/або ремонтні роботи, зобов’язана власними силами привести цей об’єкт благоустрою у належний стан або може у випадках, визначених пунктом 2 частини другої статті 19 Закону України «Про благоустрій населених пунктів», сплатити його відновну вартість.</w:t>
      </w:r>
      <w:r/>
    </w:p>
    <w:p>
      <w:pPr>
        <w:pStyle w:val="865"/>
        <w:rPr>
          <w:rFonts w:ascii="Times New Roman" w:hAnsi="Times New Roman" w:eastAsia="Times New Roman"/>
          <w:sz w:val="24"/>
          <w:szCs w:val="24"/>
          <w:lang w:val="uk-UA" w:eastAsia="ar-SA"/>
        </w:rPr>
      </w:pPr>
      <w:r>
        <w:rPr>
          <w:rFonts w:ascii="Times New Roman" w:hAnsi="Times New Roman" w:eastAsia="Times New Roman"/>
          <w:sz w:val="24"/>
          <w:szCs w:val="24"/>
          <w:lang w:val="uk-UA" w:eastAsia="ar-SA"/>
        </w:rPr>
      </w:r>
      <w:r>
        <w:rPr>
          <w:rFonts w:ascii="Times New Roman" w:hAnsi="Times New Roman" w:eastAsia="Times New Roman"/>
          <w:sz w:val="24"/>
          <w:szCs w:val="24"/>
          <w:lang w:val="uk-UA" w:eastAsia="ar-SA"/>
        </w:rPr>
      </w:r>
      <w:r/>
    </w:p>
    <w:p>
      <w:pPr>
        <w:pStyle w:val="865"/>
        <w:rPr>
          <w:rFonts w:ascii="Times New Roman" w:hAnsi="Times New Roman" w:eastAsia="Times New Roman"/>
          <w:sz w:val="24"/>
          <w:szCs w:val="24"/>
          <w:lang w:val="uk-UA" w:eastAsia="ar-SA"/>
        </w:rPr>
      </w:pPr>
      <w:r>
        <w:rPr>
          <w:rFonts w:ascii="Times New Roman" w:hAnsi="Times New Roman" w:eastAsia="Times New Roman"/>
          <w:sz w:val="24"/>
          <w:szCs w:val="24"/>
          <w:lang w:val="uk-UA" w:eastAsia="ar-SA"/>
        </w:rPr>
      </w:r>
      <w:r>
        <w:rPr>
          <w:rFonts w:ascii="Times New Roman" w:hAnsi="Times New Roman" w:eastAsia="Times New Roman"/>
          <w:sz w:val="24"/>
          <w:szCs w:val="24"/>
          <w:lang w:val="uk-UA" w:eastAsia="ar-SA"/>
        </w:rPr>
      </w:r>
      <w:r/>
    </w:p>
    <w:p>
      <w:pPr>
        <w:pStyle w:val="865"/>
        <w:rPr>
          <w:rFonts w:ascii="Times New Roman" w:hAnsi="Times New Roman" w:eastAsia="Times New Roman"/>
          <w:sz w:val="28"/>
          <w:szCs w:val="24"/>
          <w:lang w:val="uk-UA" w:eastAsia="ar-SA"/>
        </w:rPr>
      </w:pPr>
      <w:r>
        <w:rPr>
          <w:rFonts w:ascii="Times New Roman" w:hAnsi="Times New Roman" w:eastAsia="Times New Roman"/>
          <w:sz w:val="28"/>
          <w:szCs w:val="24"/>
          <w:lang w:val="uk-UA" w:eastAsia="ar-SA"/>
        </w:rPr>
        <w:t xml:space="preserve">Начальник відділу житлово-комунального </w:t>
      </w:r>
      <w:r/>
    </w:p>
    <w:p>
      <w:pPr>
        <w:pStyle w:val="865"/>
        <w:rPr>
          <w:rFonts w:ascii="Times New Roman" w:hAnsi="Times New Roman" w:eastAsia="Times New Roman"/>
          <w:sz w:val="28"/>
          <w:szCs w:val="24"/>
          <w:lang w:val="uk-UA" w:eastAsia="ar-SA"/>
        </w:rPr>
      </w:pPr>
      <w:r>
        <w:rPr>
          <w:rFonts w:ascii="Times New Roman" w:hAnsi="Times New Roman" w:eastAsia="Times New Roman"/>
          <w:sz w:val="28"/>
          <w:szCs w:val="24"/>
          <w:lang w:val="uk-UA" w:eastAsia="ar-SA"/>
        </w:rPr>
        <w:t xml:space="preserve">господарства, енергоефективності </w:t>
      </w:r>
      <w:r/>
    </w:p>
    <w:p>
      <w:pPr>
        <w:pStyle w:val="865"/>
        <w:rPr>
          <w:rFonts w:ascii="Times New Roman" w:hAnsi="Times New Roman" w:eastAsia="Times New Roman"/>
          <w:sz w:val="28"/>
          <w:szCs w:val="24"/>
          <w:highlight w:val="none"/>
          <w:lang w:val="uk-UA" w:eastAsia="ar-SA"/>
        </w:rPr>
      </w:pPr>
      <w:r>
        <w:rPr>
          <w:rFonts w:ascii="Times New Roman" w:hAnsi="Times New Roman" w:eastAsia="Times New Roman"/>
          <w:sz w:val="28"/>
          <w:szCs w:val="24"/>
          <w:lang w:val="uk-UA" w:eastAsia="ar-SA"/>
        </w:rPr>
        <w:t xml:space="preserve">та комунального майна</w:t>
        <w:tab/>
        <w:tab/>
        <w:tab/>
        <w:tab/>
        <w:tab/>
        <w:tab/>
        <w:tab/>
        <w:t xml:space="preserve">Валерій КРАВЦОВ</w:t>
      </w:r>
      <w:r>
        <w:rPr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ntiqua">
    <w:panose1 w:val="020704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71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9"/>
      <w:numFmt w:val="bullet"/>
      <w:isLgl w:val="false"/>
      <w:suff w:val="tab"/>
      <w:lvlText w:val="-"/>
      <w:lvlJc w:val="left"/>
      <w:pPr>
        <w:pStyle w:val="865"/>
        <w:ind w:left="1170" w:hanging="360"/>
      </w:pPr>
      <w:rPr>
        <w:rFonts w:ascii="Courier New" w:hAnsi="Courier New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65"/>
        <w:ind w:left="189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5"/>
        <w:ind w:left="261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5"/>
        <w:ind w:left="333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5"/>
        <w:ind w:left="405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5"/>
        <w:ind w:left="477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5"/>
        <w:ind w:left="549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5"/>
        <w:ind w:left="621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5"/>
        <w:ind w:left="693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5"/>
        <w:ind w:left="1413" w:hanging="705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>
    <w:name w:val="Heading 1"/>
    <w:link w:val="68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8">
    <w:name w:val="Heading 1 Char"/>
    <w:link w:val="687"/>
    <w:uiPriority w:val="9"/>
    <w:rPr>
      <w:rFonts w:ascii="Arial" w:hAnsi="Arial" w:cs="Arial" w:eastAsia="Arial"/>
      <w:sz w:val="40"/>
      <w:szCs w:val="40"/>
    </w:rPr>
  </w:style>
  <w:style w:type="paragraph" w:styleId="689">
    <w:name w:val="Heading 2"/>
    <w:link w:val="69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0">
    <w:name w:val="Heading 2 Char"/>
    <w:link w:val="689"/>
    <w:uiPriority w:val="9"/>
    <w:rPr>
      <w:rFonts w:ascii="Arial" w:hAnsi="Arial" w:cs="Arial" w:eastAsia="Arial"/>
      <w:sz w:val="34"/>
    </w:rPr>
  </w:style>
  <w:style w:type="paragraph" w:styleId="691">
    <w:name w:val="Heading 3"/>
    <w:link w:val="6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2">
    <w:name w:val="Heading 3 Char"/>
    <w:link w:val="691"/>
    <w:uiPriority w:val="9"/>
    <w:rPr>
      <w:rFonts w:ascii="Arial" w:hAnsi="Arial" w:cs="Arial" w:eastAsia="Arial"/>
      <w:sz w:val="30"/>
      <w:szCs w:val="30"/>
    </w:rPr>
  </w:style>
  <w:style w:type="paragraph" w:styleId="693">
    <w:name w:val="Heading 4"/>
    <w:link w:val="6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4">
    <w:name w:val="Heading 4 Char"/>
    <w:link w:val="693"/>
    <w:uiPriority w:val="9"/>
    <w:rPr>
      <w:rFonts w:ascii="Arial" w:hAnsi="Arial" w:cs="Arial" w:eastAsia="Arial"/>
      <w:b/>
      <w:bCs/>
      <w:sz w:val="26"/>
      <w:szCs w:val="26"/>
    </w:rPr>
  </w:style>
  <w:style w:type="paragraph" w:styleId="695">
    <w:name w:val="Heading 5"/>
    <w:link w:val="6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6">
    <w:name w:val="Heading 5 Char"/>
    <w:link w:val="695"/>
    <w:uiPriority w:val="9"/>
    <w:rPr>
      <w:rFonts w:ascii="Arial" w:hAnsi="Arial" w:cs="Arial" w:eastAsia="Arial"/>
      <w:b/>
      <w:bCs/>
      <w:sz w:val="24"/>
      <w:szCs w:val="24"/>
    </w:rPr>
  </w:style>
  <w:style w:type="paragraph" w:styleId="697">
    <w:name w:val="Heading 6"/>
    <w:link w:val="6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8">
    <w:name w:val="Heading 6 Char"/>
    <w:link w:val="697"/>
    <w:uiPriority w:val="9"/>
    <w:rPr>
      <w:rFonts w:ascii="Arial" w:hAnsi="Arial" w:cs="Arial" w:eastAsia="Arial"/>
      <w:b/>
      <w:bCs/>
      <w:sz w:val="22"/>
      <w:szCs w:val="22"/>
    </w:rPr>
  </w:style>
  <w:style w:type="paragraph" w:styleId="699">
    <w:name w:val="Heading 7"/>
    <w:link w:val="7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0">
    <w:name w:val="Heading 7 Char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1">
    <w:name w:val="Heading 8"/>
    <w:link w:val="7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2">
    <w:name w:val="Heading 8 Char"/>
    <w:link w:val="701"/>
    <w:uiPriority w:val="9"/>
    <w:rPr>
      <w:rFonts w:ascii="Arial" w:hAnsi="Arial" w:cs="Arial" w:eastAsia="Arial"/>
      <w:i/>
      <w:iCs/>
      <w:sz w:val="22"/>
      <w:szCs w:val="22"/>
    </w:rPr>
  </w:style>
  <w:style w:type="paragraph" w:styleId="703">
    <w:name w:val="Heading 9"/>
    <w:link w:val="7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4">
    <w:name w:val="Heading 9 Char"/>
    <w:link w:val="703"/>
    <w:uiPriority w:val="9"/>
    <w:rPr>
      <w:rFonts w:ascii="Arial" w:hAnsi="Arial" w:cs="Arial" w:eastAsia="Arial"/>
      <w:i/>
      <w:iCs/>
      <w:sz w:val="21"/>
      <w:szCs w:val="21"/>
    </w:rPr>
  </w:style>
  <w:style w:type="paragraph" w:styleId="705">
    <w:name w:val="List Paragraph"/>
    <w:qFormat/>
    <w:uiPriority w:val="34"/>
    <w:pPr>
      <w:contextualSpacing w:val="true"/>
      <w:ind w:left="720"/>
    </w:pPr>
  </w:style>
  <w:style w:type="paragraph" w:styleId="706">
    <w:name w:val="No Spacing"/>
    <w:qFormat/>
    <w:uiPriority w:val="1"/>
    <w:pPr>
      <w:spacing w:lineRule="auto" w:line="240" w:after="0" w:before="0"/>
    </w:pPr>
  </w:style>
  <w:style w:type="paragraph" w:styleId="707">
    <w:name w:val="Title"/>
    <w:link w:val="7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8">
    <w:name w:val="Title Char"/>
    <w:link w:val="707"/>
    <w:uiPriority w:val="10"/>
    <w:rPr>
      <w:sz w:val="48"/>
      <w:szCs w:val="48"/>
    </w:rPr>
  </w:style>
  <w:style w:type="paragraph" w:styleId="709">
    <w:name w:val="Subtitle"/>
    <w:link w:val="710"/>
    <w:qFormat/>
    <w:uiPriority w:val="11"/>
    <w:rPr>
      <w:sz w:val="24"/>
      <w:szCs w:val="24"/>
    </w:rPr>
    <w:pPr>
      <w:spacing w:after="200" w:before="200"/>
    </w:pPr>
  </w:style>
  <w:style w:type="character" w:styleId="710">
    <w:name w:val="Subtitle Char"/>
    <w:link w:val="709"/>
    <w:uiPriority w:val="11"/>
    <w:rPr>
      <w:sz w:val="24"/>
      <w:szCs w:val="24"/>
    </w:rPr>
  </w:style>
  <w:style w:type="paragraph" w:styleId="711">
    <w:name w:val="Quote"/>
    <w:link w:val="712"/>
    <w:qFormat/>
    <w:uiPriority w:val="29"/>
    <w:rPr>
      <w:i/>
    </w:rPr>
    <w:pPr>
      <w:ind w:left="720" w:right="720"/>
    </w:pPr>
  </w:style>
  <w:style w:type="character" w:styleId="712">
    <w:name w:val="Quote Char"/>
    <w:link w:val="711"/>
    <w:uiPriority w:val="29"/>
    <w:rPr>
      <w:i/>
    </w:rPr>
  </w:style>
  <w:style w:type="paragraph" w:styleId="713">
    <w:name w:val="Intense Quote"/>
    <w:link w:val="714"/>
    <w:qFormat/>
    <w:uiPriority w:val="30"/>
    <w:rPr>
      <w:i/>
    </w:rPr>
    <w:pPr>
      <w:contextualSpacing w:val="false"/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4">
    <w:name w:val="Intense Quote Char"/>
    <w:link w:val="713"/>
    <w:uiPriority w:val="30"/>
    <w:rPr>
      <w:i/>
    </w:rPr>
  </w:style>
  <w:style w:type="paragraph" w:styleId="715">
    <w:name w:val="Header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>
    <w:name w:val="Header Char"/>
    <w:link w:val="715"/>
    <w:uiPriority w:val="99"/>
  </w:style>
  <w:style w:type="paragraph" w:styleId="717">
    <w:name w:val="Footer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>
    <w:name w:val="Footer Char"/>
    <w:link w:val="717"/>
    <w:uiPriority w:val="99"/>
  </w:style>
  <w:style w:type="paragraph" w:styleId="719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0">
    <w:name w:val="Caption Char"/>
    <w:basedOn w:val="719"/>
    <w:link w:val="717"/>
    <w:uiPriority w:val="99"/>
  </w:style>
  <w:style w:type="table" w:styleId="721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8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0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1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2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3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4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5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6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57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0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3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4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5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6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7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8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5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6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7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8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9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0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1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3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4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5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6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7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8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9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0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1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2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3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4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5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6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7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8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9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0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1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2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3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4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5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6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7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8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9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40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1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2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3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4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5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6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7">
    <w:name w:val="Hyperlink"/>
    <w:uiPriority w:val="99"/>
    <w:unhideWhenUsed/>
    <w:rPr>
      <w:color w:val="0000FF" w:themeColor="hyperlink"/>
      <w:u w:val="single"/>
    </w:rPr>
  </w:style>
  <w:style w:type="paragraph" w:styleId="848">
    <w:name w:val="footnote text"/>
    <w:link w:val="849"/>
    <w:uiPriority w:val="99"/>
    <w:semiHidden/>
    <w:unhideWhenUsed/>
    <w:rPr>
      <w:sz w:val="18"/>
    </w:rPr>
    <w:pPr>
      <w:spacing w:lineRule="auto" w:line="240" w:after="40"/>
    </w:pPr>
  </w:style>
  <w:style w:type="character" w:styleId="849">
    <w:name w:val="Footnote Text Char"/>
    <w:link w:val="848"/>
    <w:uiPriority w:val="99"/>
    <w:rPr>
      <w:sz w:val="18"/>
    </w:rPr>
  </w:style>
  <w:style w:type="character" w:styleId="850">
    <w:name w:val="footnote reference"/>
    <w:uiPriority w:val="99"/>
    <w:unhideWhenUsed/>
    <w:rPr>
      <w:vertAlign w:val="superscript"/>
    </w:rPr>
  </w:style>
  <w:style w:type="paragraph" w:styleId="851">
    <w:name w:val="endnote text"/>
    <w:link w:val="852"/>
    <w:uiPriority w:val="99"/>
    <w:semiHidden/>
    <w:unhideWhenUsed/>
    <w:rPr>
      <w:sz w:val="20"/>
    </w:rPr>
    <w:pPr>
      <w:spacing w:lineRule="auto" w:line="240" w:after="0"/>
    </w:pPr>
  </w:style>
  <w:style w:type="character" w:styleId="852">
    <w:name w:val="Endnote Text Char"/>
    <w:link w:val="851"/>
    <w:uiPriority w:val="99"/>
    <w:rPr>
      <w:sz w:val="20"/>
    </w:rPr>
  </w:style>
  <w:style w:type="character" w:styleId="853">
    <w:name w:val="endnote reference"/>
    <w:uiPriority w:val="99"/>
    <w:semiHidden/>
    <w:unhideWhenUsed/>
    <w:rPr>
      <w:vertAlign w:val="superscript"/>
    </w:rPr>
  </w:style>
  <w:style w:type="paragraph" w:styleId="854">
    <w:name w:val="toc 1"/>
    <w:uiPriority w:val="39"/>
    <w:unhideWhenUsed/>
    <w:pPr>
      <w:ind w:left="0" w:right="0" w:firstLine="0"/>
      <w:spacing w:after="57"/>
    </w:pPr>
  </w:style>
  <w:style w:type="paragraph" w:styleId="855">
    <w:name w:val="toc 2"/>
    <w:uiPriority w:val="39"/>
    <w:unhideWhenUsed/>
    <w:pPr>
      <w:ind w:left="283" w:right="0" w:firstLine="0"/>
      <w:spacing w:after="57"/>
    </w:pPr>
  </w:style>
  <w:style w:type="paragraph" w:styleId="856">
    <w:name w:val="toc 3"/>
    <w:uiPriority w:val="39"/>
    <w:unhideWhenUsed/>
    <w:pPr>
      <w:ind w:left="567" w:right="0" w:firstLine="0"/>
      <w:spacing w:after="57"/>
    </w:pPr>
  </w:style>
  <w:style w:type="paragraph" w:styleId="857">
    <w:name w:val="toc 4"/>
    <w:uiPriority w:val="39"/>
    <w:unhideWhenUsed/>
    <w:pPr>
      <w:ind w:left="850" w:right="0" w:firstLine="0"/>
      <w:spacing w:after="57"/>
    </w:pPr>
  </w:style>
  <w:style w:type="paragraph" w:styleId="858">
    <w:name w:val="toc 5"/>
    <w:uiPriority w:val="39"/>
    <w:unhideWhenUsed/>
    <w:pPr>
      <w:ind w:left="1134" w:right="0" w:firstLine="0"/>
      <w:spacing w:after="57"/>
    </w:pPr>
  </w:style>
  <w:style w:type="paragraph" w:styleId="859">
    <w:name w:val="toc 6"/>
    <w:uiPriority w:val="39"/>
    <w:unhideWhenUsed/>
    <w:pPr>
      <w:ind w:left="1417" w:right="0" w:firstLine="0"/>
      <w:spacing w:after="57"/>
    </w:pPr>
  </w:style>
  <w:style w:type="paragraph" w:styleId="860">
    <w:name w:val="toc 7"/>
    <w:uiPriority w:val="39"/>
    <w:unhideWhenUsed/>
    <w:pPr>
      <w:ind w:left="1701" w:right="0" w:firstLine="0"/>
      <w:spacing w:after="57"/>
    </w:pPr>
  </w:style>
  <w:style w:type="paragraph" w:styleId="861">
    <w:name w:val="toc 8"/>
    <w:uiPriority w:val="39"/>
    <w:unhideWhenUsed/>
    <w:pPr>
      <w:ind w:left="1984" w:right="0" w:firstLine="0"/>
      <w:spacing w:after="57"/>
    </w:pPr>
  </w:style>
  <w:style w:type="paragraph" w:styleId="862">
    <w:name w:val="toc 9"/>
    <w:uiPriority w:val="39"/>
    <w:unhideWhenUsed/>
    <w:pPr>
      <w:ind w:left="2268" w:right="0" w:firstLine="0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uiPriority w:val="99"/>
    <w:unhideWhenUsed/>
    <w:pPr>
      <w:spacing w:after="0" w:afterAutospacing="0"/>
    </w:pPr>
  </w:style>
  <w:style w:type="paragraph" w:styleId="865">
    <w:name w:val="Обычный"/>
    <w:next w:val="865"/>
    <w:link w:val="865"/>
    <w:rPr>
      <w:sz w:val="22"/>
      <w:szCs w:val="22"/>
      <w:lang w:val="ru-RU" w:bidi="en-US" w:eastAsia="en-US"/>
    </w:rPr>
    <w:pPr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66">
    <w:name w:val="Заголовок 3"/>
    <w:basedOn w:val="865"/>
    <w:next w:val="865"/>
    <w:link w:val="874"/>
    <w:rPr>
      <w:rFonts w:ascii="Antiqua" w:hAnsi="Antiqua" w:eastAsia="Times New Roman"/>
      <w:b/>
      <w:i/>
      <w:sz w:val="26"/>
      <w:szCs w:val="20"/>
      <w:lang w:val="uk-UA" w:bidi="ar-SA" w:eastAsia="ru-RU"/>
    </w:rPr>
    <w:pPr>
      <w:ind w:left="567"/>
      <w:keepNext/>
      <w:spacing w:before="120"/>
      <w:shd w:val="clear" w:fill="auto" w:color="auto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  <w:outlineLvl w:val="2"/>
    </w:pPr>
  </w:style>
  <w:style w:type="character" w:styleId="867">
    <w:name w:val="Основной шрифт абзаца"/>
    <w:next w:val="867"/>
    <w:link w:val="865"/>
    <w:semiHidden/>
  </w:style>
  <w:style w:type="table" w:styleId="868">
    <w:name w:val="Обычная таблица"/>
    <w:next w:val="868"/>
    <w:link w:val="865"/>
    <w:semiHidden/>
    <w:tblPr/>
  </w:style>
  <w:style w:type="numbering" w:styleId="869">
    <w:name w:val="Нет списка"/>
    <w:next w:val="869"/>
    <w:link w:val="865"/>
    <w:semiHidden/>
  </w:style>
  <w:style w:type="paragraph" w:styleId="870">
    <w:name w:val="Без интервала"/>
    <w:next w:val="870"/>
    <w:link w:val="865"/>
    <w:rPr>
      <w:sz w:val="22"/>
      <w:szCs w:val="22"/>
      <w:lang w:val="ru-RU" w:bidi="en-US" w:eastAsia="en-US"/>
    </w:rPr>
    <w:pPr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71">
    <w:name w:val="Обычный1"/>
    <w:next w:val="871"/>
    <w:link w:val="865"/>
    <w:rPr>
      <w:sz w:val="22"/>
      <w:szCs w:val="22"/>
      <w:lang w:val="ru-RU" w:bidi="ar-SA" w:eastAsia="en-US"/>
    </w:rPr>
    <w:pPr>
      <w:spacing w:lineRule="auto" w:line="276" w:after="20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72">
    <w:name w:val="Текст выноски"/>
    <w:basedOn w:val="865"/>
    <w:next w:val="872"/>
    <w:link w:val="873"/>
    <w:semiHidden/>
    <w:rPr>
      <w:rFonts w:ascii="Tahoma" w:hAnsi="Tahoma"/>
      <w:sz w:val="16"/>
      <w:szCs w:val="16"/>
    </w:rPr>
  </w:style>
  <w:style w:type="character" w:styleId="873">
    <w:name w:val="Текст выноски Знак"/>
    <w:basedOn w:val="867"/>
    <w:next w:val="873"/>
    <w:link w:val="872"/>
    <w:semiHidden/>
    <w:rPr>
      <w:rFonts w:ascii="Tahoma" w:hAnsi="Tahoma" w:eastAsia="Calibri"/>
      <w:sz w:val="16"/>
      <w:szCs w:val="16"/>
      <w:shd w:val="nil"/>
      <w:lang w:bidi="en-US"/>
    </w:rPr>
  </w:style>
  <w:style w:type="character" w:styleId="874">
    <w:name w:val="Заголовок 3 Знак"/>
    <w:basedOn w:val="867"/>
    <w:next w:val="874"/>
    <w:link w:val="866"/>
    <w:rPr>
      <w:rFonts w:ascii="Antiqua" w:hAnsi="Antiqua" w:eastAsia="Times New Roman"/>
      <w:b/>
      <w:i/>
      <w:sz w:val="26"/>
      <w:lang w:val="uk-UA"/>
    </w:rPr>
  </w:style>
  <w:style w:type="paragraph" w:styleId="875">
    <w:name w:val="Нормальний текст"/>
    <w:basedOn w:val="865"/>
    <w:next w:val="875"/>
    <w:link w:val="865"/>
    <w:rPr>
      <w:rFonts w:ascii="Antiqua" w:hAnsi="Antiqua" w:eastAsia="Times New Roman"/>
      <w:sz w:val="26"/>
      <w:szCs w:val="20"/>
      <w:lang w:val="uk-UA" w:bidi="ar-SA" w:eastAsia="ru-RU"/>
    </w:rPr>
    <w:pPr>
      <w:ind w:firstLine="567"/>
      <w:spacing w:before="120"/>
      <w:shd w:val="clear" w:fill="auto" w:color="auto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76">
    <w:name w:val="Гиперссылка"/>
    <w:next w:val="876"/>
    <w:link w:val="865"/>
    <w:rPr>
      <w:color w:val="0563C1"/>
      <w:u w:val="single"/>
    </w:rPr>
  </w:style>
  <w:style w:type="paragraph" w:styleId="877">
    <w:name w:val="rvps7"/>
    <w:basedOn w:val="865"/>
    <w:next w:val="877"/>
    <w:link w:val="865"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  <w:shd w:val="clear" w:fill="auto" w:color="auto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78">
    <w:name w:val="rvts15"/>
    <w:basedOn w:val="867"/>
    <w:next w:val="878"/>
    <w:link w:val="865"/>
  </w:style>
  <w:style w:type="paragraph" w:styleId="879">
    <w:name w:val="rvps2"/>
    <w:basedOn w:val="865"/>
    <w:next w:val="879"/>
    <w:link w:val="865"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  <w:shd w:val="clear" w:fill="auto" w:color="auto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80" w:default="1">
    <w:name w:val="Default Paragraph Font"/>
    <w:uiPriority w:val="1"/>
    <w:semiHidden/>
    <w:unhideWhenUsed/>
  </w:style>
  <w:style w:type="numbering" w:styleId="881" w:default="1">
    <w:name w:val="No List"/>
    <w:uiPriority w:val="99"/>
    <w:semiHidden/>
    <w:unhideWhenUsed/>
  </w:style>
  <w:style w:type="paragraph" w:styleId="882" w:default="1">
    <w:name w:val="Normal"/>
    <w:qFormat/>
  </w:style>
  <w:style w:type="table" w:styleId="88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7</cp:revision>
  <dcterms:modified xsi:type="dcterms:W3CDTF">2022-01-26T14:05:00Z</dcterms:modified>
</cp:coreProperties>
</file>