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/>
        </w:rPr>
        <w:t xml:space="preserve">Додаток 1 </w:t>
      </w:r>
      <w:r>
        <w:rPr>
          <w:color w:val="000000" w:themeColor="text1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/>
        </w:rPr>
        <w:t xml:space="preserve">до рішення 16 сесії Менської</w:t>
      </w:r>
      <w:r>
        <w:rPr>
          <w:color w:val="000000" w:themeColor="text1"/>
        </w:rPr>
      </w:r>
    </w:p>
    <w:p>
      <w:pPr>
        <w:ind w:left="5670"/>
        <w:jc w:val="both"/>
        <w:spacing w:lineRule="auto" w:line="240" w:after="0" w:afterAutospacing="0"/>
        <w:rPr>
          <w:color w:val="000000" w:themeColor="text1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/>
        </w:rPr>
        <w:t xml:space="preserve">міської ради 8 скликання</w:t>
      </w:r>
      <w:r>
        <w:rPr>
          <w:color w:val="000000" w:themeColor="text1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/>
        </w:rPr>
        <w:t xml:space="preserve">25 січня 2022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ru-RU"/>
        </w:rPr>
        <w:t xml:space="preserve"> № 08</w:t>
      </w:r>
      <w:r>
        <w:rPr>
          <w:color w:val="000000" w:themeColor="text1"/>
        </w:rPr>
      </w:r>
    </w:p>
    <w:p>
      <w:pPr>
        <w:ind w:left="5669"/>
        <w:jc w:val="both"/>
        <w:spacing w:lineRule="auto" w:line="240" w:after="0" w:afterAutospacing="0"/>
        <w:tabs>
          <w:tab w:val="left" w:pos="200" w:leader="none"/>
          <w:tab w:val="left" w:pos="1120" w:leader="none"/>
          <w:tab w:val="center" w:pos="4677" w:leader="none"/>
        </w:tabs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/>
        </w:rPr>
      </w:r>
      <w:r>
        <w:rPr>
          <w:color w:val="000000" w:themeColor="text1"/>
        </w:rPr>
      </w:r>
    </w:p>
    <w:p>
      <w:pPr>
        <w:ind w:left="5760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tabs>
          <w:tab w:val="left" w:pos="4905" w:leader="none"/>
        </w:tabs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ПРОГРАМА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культурно-мистецьких заходів 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на 2022-2024 рік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м. Мена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2021р.</w:t>
      </w:r>
      <w:r>
        <w:rPr>
          <w:color w:val="000000" w:themeColor="text1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br w:type="page"/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ПАСПОРТ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Програми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культурно-мистецьких заходів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на 202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-202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роки</w:t>
      </w:r>
      <w:r>
        <w:rPr>
          <w:color w:val="000000" w:themeColor="text1"/>
        </w:rPr>
      </w:r>
    </w:p>
    <w:p>
      <w:pPr>
        <w:pStyle w:val="943"/>
        <w:jc w:val="center"/>
        <w:spacing w:lineRule="auto" w:line="240" w:after="0" w:afterAutospacing="0"/>
        <w:tabs>
          <w:tab w:val="left" w:pos="480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1"/>
        <w:gridCol w:w="6610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Назва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Програма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культурно-мистецьких заходів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на 202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-202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 роки.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Підстава для розроблення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Закон України «Про місцеве самоврядування в Україні», </w:t>
            </w:r>
            <w:bookmarkStart w:id="0" w:name="_Hlk87257287"/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Закон України «Про Державні цільові програми»</w:t>
            </w:r>
            <w:bookmarkEnd w:id="0"/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, Закон України «Про культуру»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Розробники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Учасники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ради,</w:t>
            </w:r>
            <w:r>
              <w:rPr>
                <w:color w:val="000000" w:themeColor="text1"/>
              </w:rPr>
            </w:r>
          </w:p>
          <w:p>
            <w:pPr>
              <w:pStyle w:val="943"/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Фінансове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управління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 Менської міської ради</w:t>
            </w:r>
            <w:r>
              <w:rPr>
                <w:color w:val="000000" w:themeColor="text1"/>
              </w:rPr>
            </w:r>
          </w:p>
          <w:p>
            <w:pPr>
              <w:pStyle w:val="943"/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Заклади культури Менської міської територіальної громади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</w:rPr>
              <w:t xml:space="preserve">Відповідальний виконавець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  <w:trHeight w:val="11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Мета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outlineLvl w:val="6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Метою Програми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є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створення фінансових та організаційних умов для подальшого розвитку культурно-мистецької сфери громади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Строк виконання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2022-2024 роки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Обсяги та джерела фінансування</w:t>
            </w:r>
            <w:r>
              <w:rPr>
                <w:color w:val="000000" w:themeColor="text1"/>
              </w:rPr>
            </w:r>
          </w:p>
          <w:p>
            <w:pPr>
              <w:pStyle w:val="943"/>
              <w:ind w:firstLine="551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2022 р.</w:t>
            </w:r>
            <w:r>
              <w:rPr>
                <w:color w:val="000000" w:themeColor="text1"/>
              </w:rPr>
            </w:r>
          </w:p>
          <w:p>
            <w:pPr>
              <w:pStyle w:val="943"/>
              <w:ind w:firstLine="551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2023 р.</w:t>
            </w:r>
            <w:r>
              <w:rPr>
                <w:color w:val="000000" w:themeColor="text1"/>
              </w:rPr>
            </w:r>
          </w:p>
          <w:p>
            <w:pPr>
              <w:pStyle w:val="943"/>
              <w:ind w:firstLine="551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2024 р.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Менської міської  територіальної громади </w:t>
            </w:r>
            <w:r>
              <w:rPr>
                <w:color w:val="000000" w:themeColor="text1"/>
              </w:rPr>
            </w:r>
          </w:p>
          <w:p>
            <w:pPr>
              <w:pStyle w:val="943"/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945"/>
              <w:numPr>
                <w:ilvl w:val="0"/>
                <w:numId w:val="7"/>
              </w:numPr>
              <w:ind w:left="0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16</w:t>
            </w:r>
            <w:r>
              <w:rPr>
                <w:bCs/>
                <w:color w:val="000000" w:themeColor="text1"/>
                <w:sz w:val="28"/>
                <w:szCs w:val="28"/>
                <w:shd w:val="clear" w:fill="FFFFFF" w:color="auto"/>
              </w:rPr>
              <w:t xml:space="preserve">45845,00 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грн.</w:t>
            </w:r>
            <w:r>
              <w:rPr>
                <w:color w:val="000000" w:themeColor="text1"/>
                <w:sz w:val="28"/>
                <w:shd w:val="clear" w:fill="FFFFFF" w:color="auto"/>
              </w:rPr>
            </w:r>
          </w:p>
          <w:p>
            <w:pPr>
              <w:pStyle w:val="945"/>
              <w:numPr>
                <w:ilvl w:val="0"/>
                <w:numId w:val="7"/>
              </w:numPr>
              <w:ind w:left="0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1804709,50 грн.</w:t>
            </w:r>
            <w:r>
              <w:rPr>
                <w:color w:val="000000" w:themeColor="text1"/>
                <w:sz w:val="28"/>
                <w:shd w:val="clear" w:fill="FFFFFF" w:color="auto"/>
              </w:rPr>
            </w:r>
          </w:p>
          <w:p>
            <w:pPr>
              <w:pStyle w:val="945"/>
              <w:numPr>
                <w:ilvl w:val="0"/>
                <w:numId w:val="7"/>
              </w:numPr>
              <w:ind w:left="0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  <w:lang w:val="en-US"/>
              </w:rPr>
              <w:t xml:space="preserve">1985179,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8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5</w:t>
            </w:r>
            <w:r>
              <w:rPr>
                <w:color w:val="000000" w:themeColor="text1"/>
                <w:sz w:val="28"/>
                <w:szCs w:val="28"/>
              </w:rPr>
              <w:t xml:space="preserve"> грн.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Очікувані результати виконання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5"/>
              <w:numPr>
                <w:ilvl w:val="0"/>
                <w:numId w:val="7"/>
              </w:numPr>
              <w:ind w:left="0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задоволення творчих потреб громадян, їх естетичне виховання, розвиток, збагачення духовного потенціалу через проведення масових, концертних і культурологічних заходів</w:t>
            </w:r>
            <w:r>
              <w:rPr>
                <w:color w:val="000000" w:themeColor="text1"/>
              </w:rPr>
            </w:r>
          </w:p>
          <w:p>
            <w:pPr>
              <w:pStyle w:val="945"/>
              <w:numPr>
                <w:ilvl w:val="0"/>
                <w:numId w:val="7"/>
              </w:numPr>
              <w:ind w:left="0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підвищення  рівня культурного обслуговування населення</w:t>
            </w:r>
            <w:r>
              <w:rPr>
                <w:color w:val="000000" w:themeColor="text1"/>
              </w:rPr>
            </w:r>
          </w:p>
          <w:p>
            <w:pPr>
              <w:pStyle w:val="945"/>
              <w:numPr>
                <w:ilvl w:val="0"/>
                <w:numId w:val="7"/>
              </w:numPr>
              <w:ind w:left="0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забезпечення доступності  культурних послуг для різних верств населення  громади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Контроль за виконанням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3"/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Заступник міського голови з питань діяльності виконавчих органів ради</w:t>
            </w:r>
            <w:r>
              <w:rPr>
                <w:color w:val="000000" w:themeColor="text1"/>
              </w:rPr>
            </w:r>
          </w:p>
        </w:tc>
      </w:tr>
    </w:tbl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br w:type="page"/>
      </w:r>
      <w:bookmarkStart w:id="1" w:name="_GoBack"/>
      <w:r>
        <w:rPr>
          <w:color w:val="000000" w:themeColor="text1"/>
        </w:rPr>
      </w:r>
      <w:bookmarkEnd w:id="1"/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45"/>
        <w:numPr>
          <w:ilvl w:val="0"/>
          <w:numId w:val="11"/>
        </w:numPr>
        <w:jc w:val="center"/>
        <w:spacing w:lineRule="auto" w:line="24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Загальні положення Програми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 w:afterAutospacing="0"/>
        <w:tabs>
          <w:tab w:val="left" w:pos="720" w:leader="none"/>
        </w:tabs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Робота Відділу культури Менської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міської ради спрямована на забезпечення свободи творчості, вільного розвитку культурно-мистецьких процесів, професійної та аматорської творчості, реалізацію прав громадян на доступ до культурних цінностей, відродження і збереження національної української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культури, історико-культурної спадщини, створення матеріальних і фінансових умов розвитку культури.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 w:afterAutospacing="0"/>
        <w:shd w:val="clear" w:color="FFFFFF" w:fill="auto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За ініціативи МКІП та підтримки Швейцарії запущено пілотний проєкт «Центри культ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урних послуг, як інструмент згуртованості громади». Менська громада успішно пройшла конкурсний відбір і стала учасницею даного проєкту. Тому в 2022 році в  Менській міській територіальній громаді планується створення  ЦКП - багатофункціонального закладу ку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льтури, що матиме зручне розташування для відвідування жителями територіальної громади/суміжних територіальних громад, матиме сучасну матеріально-технічну базу та буде спроможний забезпечувати надання комплексу культурних послуг, консультаційної, інформаці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йної допомоги, доступ до користування приміщеннями та обладнанням для творчості, неформального навчання та спілкування жителів територіальної громади з урахуванням чисельності, вікового, статевого, національного, соціального, професійного складу населення.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 w:afterAutospacing="0"/>
        <w:shd w:val="clear" w:color="FFFFFF" w:fill="auto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ЦКП забезпечуватиме громадян культурними послугами, зокрема, стосовно доступу до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 читання та інформації, музейних послуг, доступу до можливостей для творчого самовираження через надання митецьких послуг, сприятливих умов для організації змістовного дозвілля населення та  забезпечення високого рівня проведення культурно-масових заходів.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Розробка П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рограми також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обумовлена необхідністю суттєвих змін у підходах до організації діяльності у галузі культури в сучасних еконо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мічних умовах.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 Наразі актуальним є збереження і нарощування інтелектуального та творчого потенціалу у сферах культури, підвищення інноваційної активності громади. Підготовка та проведення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масових заходів потребують певного фінансування для забезпечення оплати витрат на матеріально-технічне забезпечення, сценічне обладнання, тощо.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Це зумовлює необхідність прийняття Програми реалізації культурно-масових заходів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2022-2024 роки.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945"/>
        <w:numPr>
          <w:ilvl w:val="0"/>
          <w:numId w:val="11"/>
        </w:numPr>
        <w:jc w:val="center"/>
        <w:spacing w:lineRule="auto" w:line="24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Мета Програми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Програма ставить за мету фінансове забезпечення проведення культурно-мистецьких заходів та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забезпечення ефективної діяльності установ культури для задоволення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ультурних потреб різних верств населення громади.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3. Завдання Програми</w:t>
      </w:r>
      <w:r>
        <w:rPr>
          <w:color w:val="000000" w:themeColor="text1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Основними завданнями Програми є:</w:t>
      </w:r>
      <w:r>
        <w:rPr>
          <w:color w:val="000000" w:themeColor="text1"/>
        </w:rPr>
      </w:r>
    </w:p>
    <w:p>
      <w:pPr>
        <w:pStyle w:val="945"/>
        <w:numPr>
          <w:ilvl w:val="0"/>
          <w:numId w:val="18"/>
        </w:numPr>
        <w:jc w:val="both"/>
        <w:spacing w:lineRule="auto" w:line="240" w:after="0" w:after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</w:rPr>
        <w:t xml:space="preserve">підвищення рівня заходів, спрямованих на відзначення державних календарних свят, урочистостей з нагоди відзначення визначних подій, великих релігійних та обрядових свят;</w:t>
      </w:r>
      <w:r>
        <w:rPr>
          <w:color w:val="000000" w:themeColor="text1"/>
        </w:rPr>
      </w:r>
    </w:p>
    <w:p>
      <w:pPr>
        <w:pStyle w:val="945"/>
        <w:numPr>
          <w:ilvl w:val="0"/>
          <w:numId w:val="18"/>
        </w:numPr>
        <w:jc w:val="both"/>
        <w:spacing w:lineRule="auto" w:line="240" w:after="0" w:after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</w:rPr>
        <w:t xml:space="preserve">організація змістовного дозвілля населення, сприяння його духовного розвитку, збереження культурної спадщини;</w:t>
      </w:r>
      <w:r>
        <w:rPr>
          <w:color w:val="000000" w:themeColor="text1"/>
        </w:rPr>
      </w:r>
    </w:p>
    <w:p>
      <w:pPr>
        <w:pStyle w:val="945"/>
        <w:numPr>
          <w:ilvl w:val="0"/>
          <w:numId w:val="18"/>
        </w:numPr>
        <w:jc w:val="both"/>
        <w:spacing w:lineRule="auto" w:line="240" w:after="0" w:after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</w:rPr>
        <w:t xml:space="preserve">презентація творчого потенціалу Менської громади шляхом участі у обласних, Всеукраїнських, Міжнародних культурно-мистецьких заходах, проведення фестивалів, ярмарків, днів населених пунктів громади;</w:t>
      </w:r>
      <w:r>
        <w:rPr>
          <w:color w:val="000000" w:themeColor="text1"/>
        </w:rPr>
      </w:r>
    </w:p>
    <w:p>
      <w:pPr>
        <w:pStyle w:val="945"/>
        <w:numPr>
          <w:ilvl w:val="0"/>
          <w:numId w:val="18"/>
        </w:numPr>
        <w:jc w:val="both"/>
        <w:spacing w:lineRule="auto" w:line="240" w:after="0" w:after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</w:rPr>
        <w:t xml:space="preserve">створення сприятливих умов для культурних і творчих ініціатив з урахуванням місцевих особливостей;</w:t>
      </w:r>
      <w:r>
        <w:rPr>
          <w:color w:val="000000" w:themeColor="text1"/>
        </w:rPr>
      </w:r>
    </w:p>
    <w:p>
      <w:pPr>
        <w:pStyle w:val="945"/>
        <w:numPr>
          <w:ilvl w:val="0"/>
          <w:numId w:val="18"/>
        </w:numPr>
        <w:jc w:val="both"/>
        <w:spacing w:lineRule="auto" w:line="240" w:after="0" w:after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</w:rPr>
        <w:t xml:space="preserve">сприяння становленню талановитої мистецької молоді, підтримка професійної творчої діяльності, реалізація культурно-мистецьких заходів для дітей та молоді.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0"/>
          <w:lang w:val="uk-UA"/>
        </w:rPr>
      </w:r>
      <w:r>
        <w:rPr>
          <w:color w:val="000000" w:themeColor="text1"/>
        </w:rPr>
      </w:r>
    </w:p>
    <w:p>
      <w:pPr>
        <w:contextualSpacing w:val="true"/>
        <w:jc w:val="center"/>
        <w:spacing w:lineRule="auto" w:line="240" w:after="0" w:afterAutospacing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4. Фінансове забезпечення виконання Програми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Фінансування Програми здійснюється за рахунок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оштів бюджету Менської ТГ та інших джерел, не заборонених законодавством. При цьому обсяг коштів визначається під час формування бюджету з урахуванням його фінансових можливостей та може змінюватись в процесі виконання бюджету при внесенні змін до нього.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Перелік культурно-мистецьких заходів та обсяги їх фінансування  визначено у додатку  до даної Програми.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ind w:firstLine="709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5. Координація та контроль за ходом виконання Програми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Координація та контроль за ходом Програми покладається на відділ культури Менської міської ради.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Відділ культури контролює роботу щодо виконання заходів Програми в підвідомчих закладах: Комунальний заклад «Менський будинок культури» Менської міської ради Чернігівської області»; Комунальний заклад «Центр культури і дозвілля 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олоді» Менської міської ради Чернігівської області, Комунальний заклад «Менський краєзнавчий музей ім. В.Ф. Покотила» Менської міської ради Чернігівської області, Комунальний заклад «Менська публічна бібліотека» Менської міської ради Чернігівської області.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Відділу культури 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Світлана ШЕЛУДЬКО</w:t>
      </w:r>
      <w:r>
        <w:rPr>
          <w:color w:val="000000" w:themeColor="text1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right"/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2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продовження додатка</w:t>
    </w:r>
    <w:r/>
  </w:p>
  <w:p>
    <w:pPr>
      <w:pStyle w:val="8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4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4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4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4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4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4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4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4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4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35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77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6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56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pStyle w:val="944"/>
      <w:isLgl w:val="false"/>
      <w:suff w:val="tab"/>
      <w:lvlText w:val="-"/>
      <w:lvlJc w:val="left"/>
      <w:pPr>
        <w:ind w:left="1287" w:hanging="354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4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4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4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4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4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4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4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4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6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ind w:left="1474" w:hanging="357"/>
      </w:pPr>
      <w:rPr>
        <w:rFonts w:ascii="Calibri" w:hAnsi="Calibri" w:cs="Calibri" w:eastAsia="Batang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77"/>
      </w:pPr>
    </w:lvl>
  </w:abstractNum>
  <w:num w:numId="1">
    <w:abstractNumId w:val="1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4"/>
  </w:num>
  <w:num w:numId="11">
    <w:abstractNumId w:val="16"/>
  </w:num>
  <w:num w:numId="12">
    <w:abstractNumId w:val="15"/>
  </w:num>
  <w:num w:numId="13">
    <w:abstractNumId w:val="1"/>
  </w:num>
  <w:num w:numId="14">
    <w:abstractNumId w:val="7"/>
  </w:num>
  <w:num w:numId="15">
    <w:abstractNumId w:val="6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 w:default="1">
    <w:name w:val="Normal"/>
    <w:qFormat/>
  </w:style>
  <w:style w:type="paragraph" w:styleId="720">
    <w:name w:val="Heading 1"/>
    <w:basedOn w:val="719"/>
    <w:next w:val="719"/>
    <w:link w:val="8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1">
    <w:name w:val="Heading 2"/>
    <w:basedOn w:val="719"/>
    <w:next w:val="719"/>
    <w:link w:val="8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2">
    <w:name w:val="Heading 3"/>
    <w:basedOn w:val="719"/>
    <w:next w:val="719"/>
    <w:link w:val="8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3">
    <w:name w:val="Heading 4"/>
    <w:basedOn w:val="719"/>
    <w:next w:val="719"/>
    <w:link w:val="8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4">
    <w:name w:val="Heading 5"/>
    <w:basedOn w:val="719"/>
    <w:next w:val="719"/>
    <w:link w:val="8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5">
    <w:name w:val="Heading 6"/>
    <w:basedOn w:val="719"/>
    <w:next w:val="719"/>
    <w:link w:val="86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6">
    <w:name w:val="Heading 7"/>
    <w:basedOn w:val="719"/>
    <w:next w:val="719"/>
    <w:link w:val="86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7">
    <w:name w:val="Heading 8"/>
    <w:basedOn w:val="719"/>
    <w:next w:val="719"/>
    <w:link w:val="86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8">
    <w:name w:val="Heading 9"/>
    <w:basedOn w:val="719"/>
    <w:next w:val="719"/>
    <w:link w:val="8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Heading 1 Char"/>
    <w:basedOn w:val="729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Heading 2 Char"/>
    <w:basedOn w:val="729"/>
    <w:uiPriority w:val="9"/>
    <w:rPr>
      <w:rFonts w:ascii="Arial" w:hAnsi="Arial" w:cs="Arial" w:eastAsia="Arial"/>
      <w:sz w:val="34"/>
    </w:rPr>
  </w:style>
  <w:style w:type="character" w:styleId="735" w:customStyle="1">
    <w:name w:val="Heading 3 Char"/>
    <w:basedOn w:val="729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Heading 4 Char"/>
    <w:basedOn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Heading 5 Char"/>
    <w:basedOn w:val="729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Heading 6 Char"/>
    <w:basedOn w:val="729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Heading 7 Char"/>
    <w:basedOn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Heading 8 Char"/>
    <w:basedOn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Heading 9 Char"/>
    <w:basedOn w:val="729"/>
    <w:uiPriority w:val="9"/>
    <w:rPr>
      <w:rFonts w:ascii="Arial" w:hAnsi="Arial" w:cs="Arial" w:eastAsia="Arial"/>
      <w:i/>
      <w:iCs/>
      <w:sz w:val="21"/>
      <w:szCs w:val="21"/>
    </w:rPr>
  </w:style>
  <w:style w:type="character" w:styleId="742" w:customStyle="1">
    <w:name w:val="Header Char"/>
    <w:basedOn w:val="729"/>
    <w:uiPriority w:val="99"/>
  </w:style>
  <w:style w:type="character" w:styleId="743" w:customStyle="1">
    <w:name w:val="Footer Char"/>
    <w:basedOn w:val="729"/>
    <w:uiPriority w:val="99"/>
  </w:style>
  <w:style w:type="paragraph" w:styleId="744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5" w:customStyle="1">
    <w:name w:val="Caption Char"/>
    <w:uiPriority w:val="99"/>
  </w:style>
  <w:style w:type="table" w:styleId="746" w:customStyle="1">
    <w:name w:val="Table Grid Light"/>
    <w:basedOn w:val="7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7">
    <w:name w:val="Plain Table 1"/>
    <w:basedOn w:val="7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3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4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>
    <w:name w:val="Grid Table 5 Dark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7">
    <w:name w:val="Grid Table 6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>
    <w:name w:val="Grid Table 7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>
    <w:name w:val="List Table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>
    <w:name w:val="List Table 7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paragraph" w:styleId="852">
    <w:name w:val="endnote text"/>
    <w:basedOn w:val="719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basedOn w:val="729"/>
    <w:uiPriority w:val="99"/>
    <w:semiHidden/>
    <w:unhideWhenUsed/>
    <w:rPr>
      <w:vertAlign w:val="superscript"/>
    </w:rPr>
  </w:style>
  <w:style w:type="paragraph" w:styleId="855">
    <w:name w:val="table of figures"/>
    <w:basedOn w:val="719"/>
    <w:next w:val="719"/>
    <w:uiPriority w:val="99"/>
    <w:unhideWhenUsed/>
    <w:pPr>
      <w:spacing w:after="0"/>
    </w:pPr>
  </w:style>
  <w:style w:type="paragraph" w:styleId="856">
    <w:name w:val="Header"/>
    <w:basedOn w:val="719"/>
    <w:link w:val="8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57">
    <w:name w:val="Footer"/>
    <w:basedOn w:val="719"/>
    <w:link w:val="8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8" w:customStyle="1">
    <w:name w:val="Заголовок 1 Знак1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859" w:customStyle="1">
    <w:name w:val="Заголовок 2 Знак1"/>
    <w:basedOn w:val="729"/>
    <w:link w:val="721"/>
    <w:uiPriority w:val="9"/>
    <w:rPr>
      <w:rFonts w:ascii="Arial" w:hAnsi="Arial" w:cs="Arial" w:eastAsia="Arial"/>
      <w:sz w:val="34"/>
    </w:rPr>
  </w:style>
  <w:style w:type="character" w:styleId="860" w:customStyle="1">
    <w:name w:val="Заголовок 3 Знак1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861" w:customStyle="1">
    <w:name w:val="Заголовок 4 Знак1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862" w:customStyle="1">
    <w:name w:val="Заголовок 5 Знак1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863" w:customStyle="1">
    <w:name w:val="Заголовок 6 Знак1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864" w:customStyle="1">
    <w:name w:val="Заголовок 7 Знак1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5" w:customStyle="1">
    <w:name w:val="Заголовок 8 Знак1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866" w:customStyle="1">
    <w:name w:val="Заголовок 9 Знак1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867" w:customStyle="1">
    <w:name w:val="Title Char"/>
    <w:basedOn w:val="729"/>
    <w:uiPriority w:val="10"/>
    <w:rPr>
      <w:sz w:val="48"/>
      <w:szCs w:val="48"/>
    </w:rPr>
  </w:style>
  <w:style w:type="character" w:styleId="868" w:customStyle="1">
    <w:name w:val="Subtitle Char"/>
    <w:basedOn w:val="729"/>
    <w:uiPriority w:val="11"/>
    <w:rPr>
      <w:sz w:val="24"/>
      <w:szCs w:val="24"/>
    </w:rPr>
  </w:style>
  <w:style w:type="character" w:styleId="869" w:customStyle="1">
    <w:name w:val="Quote Char"/>
    <w:uiPriority w:val="29"/>
    <w:rPr>
      <w:i/>
    </w:rPr>
  </w:style>
  <w:style w:type="character" w:styleId="870" w:customStyle="1">
    <w:name w:val="Intense Quote Char"/>
    <w:uiPriority w:val="30"/>
    <w:rPr>
      <w:i/>
    </w:rPr>
  </w:style>
  <w:style w:type="character" w:styleId="871" w:customStyle="1">
    <w:name w:val="Верхний колонтитул Знак1"/>
    <w:basedOn w:val="729"/>
    <w:link w:val="856"/>
    <w:uiPriority w:val="99"/>
  </w:style>
  <w:style w:type="character" w:styleId="872" w:customStyle="1">
    <w:name w:val="Нижний колонтитул Знак1"/>
    <w:basedOn w:val="729"/>
    <w:link w:val="857"/>
    <w:uiPriority w:val="99"/>
  </w:style>
  <w:style w:type="character" w:styleId="873" w:customStyle="1">
    <w:name w:val="Footnote Text Char"/>
    <w:uiPriority w:val="99"/>
    <w:rPr>
      <w:sz w:val="18"/>
    </w:rPr>
  </w:style>
  <w:style w:type="paragraph" w:styleId="874" w:customStyle="1">
    <w:name w:val="Заголовок 11"/>
    <w:basedOn w:val="719"/>
    <w:next w:val="719"/>
    <w:link w:val="8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75" w:customStyle="1">
    <w:name w:val="Заголовок 21"/>
    <w:basedOn w:val="719"/>
    <w:next w:val="719"/>
    <w:link w:val="8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76" w:customStyle="1">
    <w:name w:val="Заголовок 31"/>
    <w:basedOn w:val="719"/>
    <w:next w:val="719"/>
    <w:link w:val="8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77" w:customStyle="1">
    <w:name w:val="Заголовок 41"/>
    <w:basedOn w:val="719"/>
    <w:next w:val="719"/>
    <w:link w:val="8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78" w:customStyle="1">
    <w:name w:val="Заголовок 51"/>
    <w:basedOn w:val="719"/>
    <w:next w:val="719"/>
    <w:link w:val="8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79" w:customStyle="1">
    <w:name w:val="Заголовок 61"/>
    <w:basedOn w:val="719"/>
    <w:next w:val="719"/>
    <w:link w:val="8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80" w:customStyle="1">
    <w:name w:val="Заголовок 71"/>
    <w:basedOn w:val="719"/>
    <w:next w:val="719"/>
    <w:link w:val="8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81" w:customStyle="1">
    <w:name w:val="Заголовок 81"/>
    <w:basedOn w:val="719"/>
    <w:next w:val="719"/>
    <w:link w:val="8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82" w:customStyle="1">
    <w:name w:val="Заголовок 91"/>
    <w:basedOn w:val="719"/>
    <w:next w:val="719"/>
    <w:link w:val="8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83" w:customStyle="1">
    <w:name w:val="Заголовок 1 Знак"/>
    <w:basedOn w:val="729"/>
    <w:link w:val="874"/>
    <w:uiPriority w:val="9"/>
    <w:rPr>
      <w:rFonts w:ascii="Arial" w:hAnsi="Arial" w:cs="Arial" w:eastAsia="Arial"/>
      <w:sz w:val="40"/>
      <w:szCs w:val="40"/>
    </w:rPr>
  </w:style>
  <w:style w:type="character" w:styleId="884" w:customStyle="1">
    <w:name w:val="Заголовок 2 Знак"/>
    <w:basedOn w:val="729"/>
    <w:link w:val="875"/>
    <w:uiPriority w:val="9"/>
    <w:rPr>
      <w:rFonts w:ascii="Arial" w:hAnsi="Arial" w:cs="Arial" w:eastAsia="Arial"/>
      <w:sz w:val="34"/>
    </w:rPr>
  </w:style>
  <w:style w:type="character" w:styleId="885" w:customStyle="1">
    <w:name w:val="Заголовок 3 Знак"/>
    <w:basedOn w:val="729"/>
    <w:link w:val="876"/>
    <w:uiPriority w:val="9"/>
    <w:rPr>
      <w:rFonts w:ascii="Arial" w:hAnsi="Arial" w:cs="Arial" w:eastAsia="Arial"/>
      <w:sz w:val="30"/>
      <w:szCs w:val="30"/>
    </w:rPr>
  </w:style>
  <w:style w:type="character" w:styleId="886" w:customStyle="1">
    <w:name w:val="Заголовок 4 Знак"/>
    <w:basedOn w:val="729"/>
    <w:link w:val="877"/>
    <w:uiPriority w:val="9"/>
    <w:rPr>
      <w:rFonts w:ascii="Arial" w:hAnsi="Arial" w:cs="Arial" w:eastAsia="Arial"/>
      <w:b/>
      <w:bCs/>
      <w:sz w:val="26"/>
      <w:szCs w:val="26"/>
    </w:rPr>
  </w:style>
  <w:style w:type="character" w:styleId="887" w:customStyle="1">
    <w:name w:val="Заголовок 5 Знак"/>
    <w:basedOn w:val="729"/>
    <w:link w:val="878"/>
    <w:uiPriority w:val="9"/>
    <w:rPr>
      <w:rFonts w:ascii="Arial" w:hAnsi="Arial" w:cs="Arial" w:eastAsia="Arial"/>
      <w:b/>
      <w:bCs/>
      <w:sz w:val="24"/>
      <w:szCs w:val="24"/>
    </w:rPr>
  </w:style>
  <w:style w:type="character" w:styleId="888" w:customStyle="1">
    <w:name w:val="Заголовок 6 Знак"/>
    <w:basedOn w:val="729"/>
    <w:link w:val="879"/>
    <w:uiPriority w:val="9"/>
    <w:rPr>
      <w:rFonts w:ascii="Arial" w:hAnsi="Arial" w:cs="Arial" w:eastAsia="Arial"/>
      <w:b/>
      <w:bCs/>
      <w:sz w:val="22"/>
      <w:szCs w:val="22"/>
    </w:rPr>
  </w:style>
  <w:style w:type="character" w:styleId="889" w:customStyle="1">
    <w:name w:val="Заголовок 7 Знак"/>
    <w:basedOn w:val="729"/>
    <w:link w:val="8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0" w:customStyle="1">
    <w:name w:val="Заголовок 8 Знак"/>
    <w:basedOn w:val="729"/>
    <w:link w:val="881"/>
    <w:uiPriority w:val="9"/>
    <w:rPr>
      <w:rFonts w:ascii="Arial" w:hAnsi="Arial" w:cs="Arial" w:eastAsia="Arial"/>
      <w:i/>
      <w:iCs/>
      <w:sz w:val="22"/>
      <w:szCs w:val="22"/>
    </w:rPr>
  </w:style>
  <w:style w:type="character" w:styleId="891" w:customStyle="1">
    <w:name w:val="Заголовок 9 Знак"/>
    <w:basedOn w:val="729"/>
    <w:link w:val="882"/>
    <w:uiPriority w:val="9"/>
    <w:rPr>
      <w:rFonts w:ascii="Arial" w:hAnsi="Arial" w:cs="Arial" w:eastAsia="Arial"/>
      <w:i/>
      <w:iCs/>
      <w:sz w:val="21"/>
      <w:szCs w:val="21"/>
    </w:rPr>
  </w:style>
  <w:style w:type="paragraph" w:styleId="892">
    <w:name w:val="No Spacing"/>
    <w:qFormat/>
    <w:uiPriority w:val="1"/>
    <w:pPr>
      <w:spacing w:lineRule="auto" w:line="240" w:after="0"/>
    </w:pPr>
  </w:style>
  <w:style w:type="paragraph" w:styleId="893">
    <w:name w:val="Title"/>
    <w:basedOn w:val="719"/>
    <w:next w:val="719"/>
    <w:link w:val="89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4" w:customStyle="1">
    <w:name w:val="Заголовок Знак"/>
    <w:basedOn w:val="729"/>
    <w:link w:val="893"/>
    <w:uiPriority w:val="10"/>
    <w:rPr>
      <w:sz w:val="48"/>
      <w:szCs w:val="48"/>
    </w:rPr>
  </w:style>
  <w:style w:type="paragraph" w:styleId="895">
    <w:name w:val="Subtitle"/>
    <w:basedOn w:val="719"/>
    <w:next w:val="719"/>
    <w:link w:val="896"/>
    <w:qFormat/>
    <w:uiPriority w:val="11"/>
    <w:rPr>
      <w:sz w:val="24"/>
      <w:szCs w:val="24"/>
    </w:rPr>
    <w:pPr>
      <w:spacing w:before="200"/>
    </w:pPr>
  </w:style>
  <w:style w:type="character" w:styleId="896" w:customStyle="1">
    <w:name w:val="Подзаголовок Знак"/>
    <w:basedOn w:val="729"/>
    <w:link w:val="895"/>
    <w:uiPriority w:val="11"/>
    <w:rPr>
      <w:sz w:val="24"/>
      <w:szCs w:val="24"/>
    </w:rPr>
  </w:style>
  <w:style w:type="paragraph" w:styleId="897">
    <w:name w:val="Quote"/>
    <w:basedOn w:val="719"/>
    <w:next w:val="719"/>
    <w:link w:val="898"/>
    <w:qFormat/>
    <w:uiPriority w:val="29"/>
    <w:rPr>
      <w:i/>
    </w:rPr>
    <w:pPr>
      <w:ind w:left="720" w:right="720"/>
    </w:pPr>
  </w:style>
  <w:style w:type="character" w:styleId="898" w:customStyle="1">
    <w:name w:val="Цитата 2 Знак"/>
    <w:link w:val="897"/>
    <w:uiPriority w:val="29"/>
    <w:rPr>
      <w:i/>
    </w:rPr>
  </w:style>
  <w:style w:type="paragraph" w:styleId="899">
    <w:name w:val="Intense Quote"/>
    <w:basedOn w:val="719"/>
    <w:next w:val="719"/>
    <w:link w:val="9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0" w:customStyle="1">
    <w:name w:val="Выделенная цитата Знак"/>
    <w:link w:val="899"/>
    <w:uiPriority w:val="30"/>
    <w:rPr>
      <w:i/>
    </w:rPr>
  </w:style>
  <w:style w:type="paragraph" w:styleId="901" w:customStyle="1">
    <w:name w:val="Верхний колонтитул1"/>
    <w:basedOn w:val="719"/>
    <w:link w:val="9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2" w:customStyle="1">
    <w:name w:val="Верхний колонтитул Знак"/>
    <w:basedOn w:val="729"/>
    <w:link w:val="901"/>
    <w:uiPriority w:val="99"/>
  </w:style>
  <w:style w:type="paragraph" w:styleId="903" w:customStyle="1">
    <w:name w:val="Нижний колонтитул1"/>
    <w:basedOn w:val="719"/>
    <w:link w:val="9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4" w:customStyle="1">
    <w:name w:val="Нижний колонтитул Знак"/>
    <w:basedOn w:val="729"/>
    <w:link w:val="903"/>
    <w:uiPriority w:val="99"/>
  </w:style>
  <w:style w:type="table" w:styleId="905">
    <w:name w:val="Table Grid"/>
    <w:basedOn w:val="73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6" w:customStyle="1">
    <w:name w:val="Lined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Lined - Accent 1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8" w:customStyle="1">
    <w:name w:val="Lined - Accent 2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9" w:customStyle="1">
    <w:name w:val="Lined - Accent 3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0" w:customStyle="1">
    <w:name w:val="Lined - Accent 4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1" w:customStyle="1">
    <w:name w:val="Lined - Accent 5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Lined - Accent 6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4" w:customStyle="1">
    <w:name w:val="Bordered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5" w:customStyle="1">
    <w:name w:val="Bordered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6" w:customStyle="1">
    <w:name w:val="Bordered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7" w:customStyle="1">
    <w:name w:val="Bordered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8" w:customStyle="1">
    <w:name w:val="Bordered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9" w:customStyle="1">
    <w:name w:val="Bordered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0" w:customStyle="1">
    <w:name w:val="Bordered &amp; Lined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1" w:customStyle="1">
    <w:name w:val="Bordered &amp; Lined - Accent 1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2" w:customStyle="1">
    <w:name w:val="Bordered &amp; Lined - Accent 2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3" w:customStyle="1">
    <w:name w:val="Bordered &amp; Lined - Accent 3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4" w:customStyle="1">
    <w:name w:val="Bordered &amp; Lined - Accent 4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5" w:customStyle="1">
    <w:name w:val="Bordered &amp; Lined - Accent 5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6" w:customStyle="1">
    <w:name w:val="Bordered &amp; Lined - Accent 6"/>
    <w:basedOn w:val="73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7">
    <w:name w:val="Hyperlink"/>
    <w:uiPriority w:val="99"/>
    <w:unhideWhenUsed/>
    <w:rPr>
      <w:color w:val="0000FF" w:themeColor="hyperlink"/>
      <w:u w:val="single"/>
    </w:rPr>
  </w:style>
  <w:style w:type="paragraph" w:styleId="928">
    <w:name w:val="footnote text"/>
    <w:basedOn w:val="719"/>
    <w:link w:val="929"/>
    <w:uiPriority w:val="99"/>
    <w:semiHidden/>
    <w:unhideWhenUsed/>
    <w:rPr>
      <w:sz w:val="18"/>
    </w:rPr>
    <w:pPr>
      <w:spacing w:lineRule="auto" w:line="240" w:after="40"/>
    </w:pPr>
  </w:style>
  <w:style w:type="character" w:styleId="929" w:customStyle="1">
    <w:name w:val="Текст сноски Знак"/>
    <w:link w:val="928"/>
    <w:uiPriority w:val="99"/>
    <w:rPr>
      <w:sz w:val="18"/>
    </w:rPr>
  </w:style>
  <w:style w:type="character" w:styleId="930">
    <w:name w:val="footnote reference"/>
    <w:basedOn w:val="729"/>
    <w:uiPriority w:val="99"/>
    <w:unhideWhenUsed/>
    <w:rPr>
      <w:vertAlign w:val="superscript"/>
    </w:rPr>
  </w:style>
  <w:style w:type="paragraph" w:styleId="931">
    <w:name w:val="toc 1"/>
    <w:basedOn w:val="719"/>
    <w:next w:val="719"/>
    <w:uiPriority w:val="39"/>
    <w:unhideWhenUsed/>
    <w:pPr>
      <w:spacing w:after="57"/>
    </w:pPr>
  </w:style>
  <w:style w:type="paragraph" w:styleId="932">
    <w:name w:val="toc 2"/>
    <w:basedOn w:val="719"/>
    <w:next w:val="719"/>
    <w:uiPriority w:val="39"/>
    <w:unhideWhenUsed/>
    <w:pPr>
      <w:ind w:left="283"/>
      <w:spacing w:after="57"/>
    </w:pPr>
  </w:style>
  <w:style w:type="paragraph" w:styleId="933">
    <w:name w:val="toc 3"/>
    <w:basedOn w:val="719"/>
    <w:next w:val="719"/>
    <w:uiPriority w:val="39"/>
    <w:unhideWhenUsed/>
    <w:pPr>
      <w:ind w:left="567"/>
      <w:spacing w:after="57"/>
    </w:pPr>
  </w:style>
  <w:style w:type="paragraph" w:styleId="934">
    <w:name w:val="toc 4"/>
    <w:basedOn w:val="719"/>
    <w:next w:val="719"/>
    <w:uiPriority w:val="39"/>
    <w:unhideWhenUsed/>
    <w:pPr>
      <w:ind w:left="850"/>
      <w:spacing w:after="57"/>
    </w:pPr>
  </w:style>
  <w:style w:type="paragraph" w:styleId="935">
    <w:name w:val="toc 5"/>
    <w:basedOn w:val="719"/>
    <w:next w:val="719"/>
    <w:uiPriority w:val="39"/>
    <w:unhideWhenUsed/>
    <w:pPr>
      <w:ind w:left="1134"/>
      <w:spacing w:after="57"/>
    </w:pPr>
  </w:style>
  <w:style w:type="paragraph" w:styleId="936">
    <w:name w:val="toc 6"/>
    <w:basedOn w:val="719"/>
    <w:next w:val="719"/>
    <w:uiPriority w:val="39"/>
    <w:unhideWhenUsed/>
    <w:pPr>
      <w:ind w:left="1417"/>
      <w:spacing w:after="57"/>
    </w:pPr>
  </w:style>
  <w:style w:type="paragraph" w:styleId="937">
    <w:name w:val="toc 7"/>
    <w:basedOn w:val="719"/>
    <w:next w:val="719"/>
    <w:uiPriority w:val="39"/>
    <w:unhideWhenUsed/>
    <w:pPr>
      <w:ind w:left="1701"/>
      <w:spacing w:after="57"/>
    </w:pPr>
  </w:style>
  <w:style w:type="paragraph" w:styleId="938">
    <w:name w:val="toc 8"/>
    <w:basedOn w:val="719"/>
    <w:next w:val="719"/>
    <w:uiPriority w:val="39"/>
    <w:unhideWhenUsed/>
    <w:pPr>
      <w:ind w:left="1984"/>
      <w:spacing w:after="57"/>
    </w:pPr>
  </w:style>
  <w:style w:type="paragraph" w:styleId="939">
    <w:name w:val="toc 9"/>
    <w:basedOn w:val="719"/>
    <w:next w:val="719"/>
    <w:uiPriority w:val="39"/>
    <w:unhideWhenUsed/>
    <w:pPr>
      <w:ind w:left="2268"/>
      <w:spacing w:after="57"/>
    </w:pPr>
  </w:style>
  <w:style w:type="paragraph" w:styleId="940">
    <w:name w:val="TOC Heading"/>
    <w:uiPriority w:val="39"/>
    <w:unhideWhenUsed/>
  </w:style>
  <w:style w:type="paragraph" w:styleId="941">
    <w:name w:val="Balloon Text"/>
    <w:basedOn w:val="719"/>
    <w:link w:val="94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2" w:customStyle="1">
    <w:name w:val="Текст выноски Знак"/>
    <w:basedOn w:val="729"/>
    <w:link w:val="941"/>
    <w:uiPriority w:val="99"/>
    <w:semiHidden/>
    <w:rPr>
      <w:rFonts w:ascii="Tahoma" w:hAnsi="Tahoma" w:cs="Tahoma"/>
      <w:sz w:val="16"/>
      <w:szCs w:val="16"/>
    </w:rPr>
  </w:style>
  <w:style w:type="paragraph" w:styleId="943" w:customStyle="1">
    <w:name w:val="Звичайний1"/>
    <w:link w:val="943"/>
    <w:rPr>
      <w:rFonts w:ascii="Times New Roman" w:hAnsi="Times New Roman" w:cs="Times New Roman" w:eastAsia="Times New Roman"/>
      <w:sz w:val="24"/>
      <w:szCs w:val="24"/>
      <w:lang w:val="uk-UA" w:eastAsia="ru-RU"/>
    </w:rPr>
    <w:pPr>
      <w:spacing w:lineRule="auto" w:line="240" w:after="0"/>
    </w:pPr>
  </w:style>
  <w:style w:type="paragraph" w:styleId="944" w:customStyle="1">
    <w:name w:val="ДинТекстОбыч"/>
    <w:basedOn w:val="943"/>
    <w:rPr>
      <w:color w:val="000000"/>
      <w:sz w:val="28"/>
      <w:szCs w:val="20"/>
    </w:rPr>
    <w:pPr>
      <w:numPr>
        <w:numId w:val="4"/>
      </w:numPr>
      <w:jc w:val="both"/>
      <w:widowControl w:val="off"/>
    </w:pPr>
  </w:style>
  <w:style w:type="paragraph" w:styleId="945">
    <w:name w:val="List Paragraph"/>
    <w:basedOn w:val="719"/>
    <w:qFormat/>
    <w:uiPriority w:val="34"/>
    <w:rPr>
      <w:rFonts w:ascii="Times New Roman" w:hAnsi="Times New Roman" w:cs="Times New Roman" w:eastAsia="Times New Roman"/>
      <w:sz w:val="20"/>
      <w:lang w:val="uk-UA" w:bidi="en-US"/>
    </w:rPr>
    <w:pPr>
      <w:contextualSpacing w:val="true"/>
      <w:ind w:left="720"/>
      <w:spacing w:lineRule="auto" w:line="240" w:after="0"/>
    </w:pPr>
  </w:style>
  <w:style w:type="paragraph" w:styleId="946">
    <w:name w:val="Normal (Web)"/>
    <w:basedOn w:val="719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47" w:customStyle="1">
    <w:name w:val="docdata"/>
    <w:basedOn w:val="729"/>
  </w:style>
  <w:style w:type="paragraph" w:styleId="948" w:customStyle="1">
    <w:name w:val="4037"/>
    <w:basedOn w:val="719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E1C171F-AA6A-49DD-B189-410D3F46B82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ПРИМАКОВ Геннадій Анатолійович</cp:lastModifiedBy>
  <cp:revision>7</cp:revision>
  <dcterms:created xsi:type="dcterms:W3CDTF">2022-01-19T12:28:00Z</dcterms:created>
  <dcterms:modified xsi:type="dcterms:W3CDTF">2022-01-26T12:34:23Z</dcterms:modified>
</cp:coreProperties>
</file>