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jc w:val="center"/>
        <w:rPr>
          <w:color w:val="000000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color w:val="000000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pStyle w:val="823"/>
        <w:jc w:val="center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823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МЕНСЬКА МІСЬКА РАДА</w:t>
      </w:r>
      <w:r>
        <w:rPr>
          <w:lang w:val="uk-UA"/>
        </w:rPr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  <w:lang w:val="uk-UA"/>
        </w:rPr>
      </w:pPr>
      <w:r>
        <w:rPr>
          <w:rFonts w:cs="Mangal"/>
          <w:color w:val="000000"/>
          <w:sz w:val="16"/>
          <w:szCs w:val="16"/>
          <w:lang w:val="uk-UA"/>
        </w:rPr>
      </w:r>
      <w:r>
        <w:rPr>
          <w:lang w:val="uk-UA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РОЗПОРЯДЖЕННЯ </w:t>
      </w:r>
      <w:r>
        <w:rPr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color w:val="00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17 січня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20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22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№ 11</w:t>
      </w:r>
      <w:r>
        <w:rPr>
          <w:lang w:val="uk-UA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right="5244"/>
        <w:jc w:val="both"/>
        <w:tabs>
          <w:tab w:val="left" w:pos="96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проведення обрядового заходу з нагоди свята Водохреща</w:t>
      </w:r>
      <w:r>
        <w:rPr>
          <w:lang w:val="uk-UA"/>
        </w:rPr>
      </w:r>
      <w:r/>
    </w:p>
    <w:p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ru-RU"/>
        </w:rPr>
      </w:r>
      <w:r>
        <w:rPr>
          <w:lang w:val="uk-UA"/>
        </w:rPr>
      </w:r>
      <w:r/>
    </w:p>
    <w:p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ru-RU"/>
        </w:rPr>
        <w:t xml:space="preserve">З метою підтримання та популяризації в громаді народних обрядових традицій, керуючись статтею 42 Закону України </w:t>
      </w:r>
      <w:r>
        <w:rPr>
          <w:rFonts w:eastAsia="Calibri"/>
          <w:sz w:val="28"/>
          <w:szCs w:val="28"/>
          <w:lang w:val="uk-UA" w:eastAsia="ru-RU"/>
        </w:rPr>
        <w:t xml:space="preserve">«</w:t>
      </w:r>
      <w:r>
        <w:rPr>
          <w:rFonts w:eastAsia="Calibri"/>
          <w:sz w:val="28"/>
          <w:szCs w:val="28"/>
          <w:lang w:val="uk-UA" w:eastAsia="ru-RU"/>
        </w:rPr>
        <w:t xml:space="preserve">Про місцеве самоврядування в Україні</w:t>
      </w:r>
      <w:r>
        <w:rPr>
          <w:rFonts w:eastAsia="Calibri"/>
          <w:sz w:val="28"/>
          <w:szCs w:val="28"/>
          <w:lang w:val="uk-UA" w:eastAsia="ru-RU"/>
        </w:rPr>
        <w:t xml:space="preserve">»,</w:t>
      </w:r>
      <w:r>
        <w:rPr>
          <w:lang w:val="uk-UA"/>
        </w:rPr>
      </w:r>
      <w:r/>
    </w:p>
    <w:p>
      <w:pPr>
        <w:pStyle w:val="826"/>
        <w:numPr>
          <w:ilvl w:val="0"/>
          <w:numId w:val="4"/>
        </w:numPr>
        <w:ind w:left="0" w:right="0" w:firstLine="709"/>
        <w:jc w:val="both"/>
        <w:tabs>
          <w:tab w:val="left" w:pos="992" w:leader="none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ru-RU"/>
        </w:rPr>
        <w:t xml:space="preserve">Провести 19 січня 2022 року в місті Мена обрядовий захід з нагоди свята Водохреща </w:t>
      </w:r>
      <w:r>
        <w:rPr>
          <w:rFonts w:eastAsia="Calibri"/>
          <w:sz w:val="28"/>
          <w:szCs w:val="28"/>
          <w:lang w:val="uk-UA" w:eastAsia="ru-RU"/>
        </w:rPr>
        <w:t xml:space="preserve">(місце масового відпочинку людей біля водойми).</w:t>
      </w:r>
      <w:r>
        <w:rPr>
          <w:lang w:val="uk-UA"/>
        </w:rPr>
      </w:r>
      <w:r/>
    </w:p>
    <w:p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ru-RU"/>
        </w:rPr>
        <w:t xml:space="preserve">2. </w:t>
      </w:r>
      <w:r>
        <w:rPr>
          <w:rFonts w:eastAsia="Calibri"/>
          <w:sz w:val="28"/>
          <w:szCs w:val="28"/>
          <w:lang w:val="uk-UA" w:eastAsia="ru-RU"/>
        </w:rPr>
        <w:t xml:space="preserve">КП</w:t>
      </w:r>
      <w:r>
        <w:rPr>
          <w:rFonts w:eastAsia="Calibri"/>
          <w:sz w:val="28"/>
          <w:szCs w:val="28"/>
          <w:lang w:val="uk-UA" w:eastAsia="ru-RU"/>
        </w:rPr>
        <w:t xml:space="preserve"> «</w:t>
      </w:r>
      <w:r>
        <w:rPr>
          <w:rFonts w:eastAsia="Calibri"/>
          <w:sz w:val="28"/>
          <w:szCs w:val="28"/>
          <w:lang w:val="uk-UA" w:eastAsia="ru-RU"/>
        </w:rPr>
        <w:t xml:space="preserve">Менакомунпослуга</w:t>
      </w:r>
      <w:r>
        <w:rPr>
          <w:rFonts w:eastAsia="Calibri"/>
          <w:sz w:val="28"/>
          <w:szCs w:val="28"/>
          <w:lang w:val="uk-UA" w:eastAsia="ru-RU"/>
        </w:rPr>
        <w:t xml:space="preserve">»</w:t>
      </w:r>
      <w:r>
        <w:rPr>
          <w:rFonts w:eastAsia="Calibri"/>
          <w:sz w:val="28"/>
          <w:szCs w:val="28"/>
          <w:lang w:val="uk-UA" w:eastAsia="ru-RU"/>
        </w:rPr>
        <w:t xml:space="preserve"> для </w:t>
      </w:r>
      <w:r>
        <w:rPr>
          <w:rFonts w:eastAsia="Calibri"/>
          <w:sz w:val="28"/>
          <w:szCs w:val="28"/>
          <w:lang w:val="uk-UA" w:eastAsia="ru-RU"/>
        </w:rPr>
        <w:t xml:space="preserve">облаштування локації Водохресного купання та безпечного проведення даного заходу забезпечити:</w:t>
      </w:r>
      <w:r>
        <w:rPr>
          <w:lang w:val="uk-UA"/>
        </w:rPr>
      </w:r>
      <w:r/>
    </w:p>
    <w:p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1) </w:t>
      </w:r>
      <w:r>
        <w:rPr>
          <w:sz w:val="28"/>
          <w:szCs w:val="28"/>
          <w:lang w:val="uk-UA" w:eastAsia="uk-UA"/>
        </w:rPr>
        <w:t xml:space="preserve">Роботу польової кухні для приготування узвару;</w:t>
      </w:r>
      <w:r>
        <w:rPr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2)</w:t>
      </w:r>
      <w:r>
        <w:rPr>
          <w:sz w:val="28"/>
          <w:szCs w:val="28"/>
          <w:lang w:val="uk-UA" w:eastAsia="uk-UA"/>
        </w:rPr>
        <w:t xml:space="preserve"> Відповідне облаштування водойми та прилеглої території для проведення обряду освячення води та Водохресного купання;</w:t>
      </w:r>
      <w:r>
        <w:rPr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3) </w:t>
      </w:r>
      <w:r>
        <w:rPr>
          <w:sz w:val="28"/>
          <w:szCs w:val="28"/>
          <w:lang w:val="uk-UA" w:eastAsia="uk-UA"/>
        </w:rPr>
        <w:t xml:space="preserve">Встановлення столів для частування.</w:t>
      </w:r>
      <w:r>
        <w:rPr>
          <w:lang w:val="uk-UA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</w:t>
      </w:r>
      <w:r>
        <w:rPr>
          <w:sz w:val="28"/>
          <w:szCs w:val="28"/>
          <w:lang w:val="uk-UA"/>
        </w:rPr>
        <w:t xml:space="preserve">Контороль</w:t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заступника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органів</w:t>
      </w:r>
      <w:r>
        <w:rPr>
          <w:sz w:val="28"/>
          <w:szCs w:val="28"/>
          <w:lang w:val="uk-UA"/>
        </w:rPr>
        <w:t xml:space="preserve"> ради В. 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Гнипа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23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823"/>
        <w:ind w:firstLine="709"/>
        <w:jc w:val="both"/>
        <w:tabs>
          <w:tab w:val="center" w:pos="481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sz w:val="28"/>
          <w:szCs w:val="28"/>
          <w:lang w:val="uk-UA"/>
        </w:rPr>
        <w:t xml:space="preserve">Міський</w:t>
      </w:r>
      <w:r>
        <w:rPr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Геннадій  ПРИМАКОВ</w:t>
      </w: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Normal (Web)"/>
    <w:basedOn w:val="818"/>
    <w:semiHidden/>
    <w:unhideWhenUsed/>
    <w:rPr>
      <w:rFonts w:eastAsia="Calibri"/>
      <w:lang w:val="uk-UA" w:eastAsia="uk-UA"/>
    </w:rPr>
    <w:pPr>
      <w:spacing w:after="100" w:afterAutospacing="1" w:before="100" w:beforeAutospacing="1"/>
    </w:pPr>
  </w:style>
  <w:style w:type="paragraph" w:styleId="823">
    <w:name w:val="No Spacing"/>
    <w:qFormat/>
    <w:uiPriority w:val="1"/>
    <w:rPr>
      <w:rFonts w:ascii="Calibri" w:hAnsi="Calibri" w:cs="Times New Roman" w:eastAsia="Times New Roman"/>
      <w:lang w:val="uk-UA"/>
    </w:rPr>
    <w:pPr>
      <w:spacing w:lineRule="auto" w:line="240" w:after="0"/>
    </w:pPr>
  </w:style>
  <w:style w:type="paragraph" w:styleId="824">
    <w:name w:val="Balloon Text"/>
    <w:basedOn w:val="818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819"/>
    <w:link w:val="824"/>
    <w:uiPriority w:val="99"/>
    <w:semiHidden/>
    <w:rPr>
      <w:rFonts w:ascii="Tahoma" w:hAnsi="Tahoma" w:cs="Tahoma" w:eastAsia="Times New Roman"/>
      <w:sz w:val="16"/>
      <w:szCs w:val="16"/>
      <w:lang w:bidi="en-US"/>
    </w:rPr>
  </w:style>
  <w:style w:type="paragraph" w:styleId="826">
    <w:name w:val="List Paragraph"/>
    <w:basedOn w:val="81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4</cp:revision>
  <dcterms:created xsi:type="dcterms:W3CDTF">2022-01-17T08:39:00Z</dcterms:created>
  <dcterms:modified xsi:type="dcterms:W3CDTF">2022-01-18T07:26:16Z</dcterms:modified>
</cp:coreProperties>
</file>