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ind w:firstLine="567"/>
        <w:jc w:val="center"/>
        <w:spacing w:before="0"/>
        <w:tabs>
          <w:tab w:val="clear" w:pos="0" w:leader="none"/>
          <w:tab w:val="left" w:pos="567" w:leader="none"/>
          <w:tab w:val="num" w:pos="851" w:leader="none"/>
        </w:tabs>
        <w:rPr>
          <w:b/>
          <w:sz w:val="28"/>
          <w:szCs w:val="28"/>
          <w:u w:val="none"/>
        </w:rPr>
        <w:outlineLvl w:val="0"/>
      </w:pPr>
      <w:r>
        <w:rPr>
          <w:b/>
          <w:sz w:val="28"/>
          <w:szCs w:val="28"/>
          <w:u w:val="none"/>
        </w:rPr>
        <w:t xml:space="preserve">Пояснювальна записка</w:t>
      </w:r>
      <w:r/>
    </w:p>
    <w:p>
      <w:pPr>
        <w:ind w:firstLine="567"/>
        <w:jc w:val="center"/>
        <w:spacing w:lineRule="auto" w:line="240" w:after="0"/>
        <w:shd w:val="clear" w:fill="FFFFFF" w:color="auto"/>
        <w:tabs>
          <w:tab w:val="left" w:pos="567" w:leader="none"/>
          <w:tab w:val="num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рішення п’ятнадцятої сесії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восьомого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899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2022 року «Про бюджет Менської міської територіальної громади на 2022 рік»</w:t>
      </w:r>
      <w:r/>
    </w:p>
    <w:p>
      <w:pPr>
        <w:ind w:firstLine="567"/>
        <w:jc w:val="center"/>
        <w:spacing w:lineRule="auto" w:line="240" w:after="0" w:before="120"/>
        <w:tabs>
          <w:tab w:val="num" w:pos="0" w:leader="none"/>
        </w:tabs>
        <w:rPr>
          <w:rFonts w:ascii="Times New Roman" w:hAnsi="Times New Roman" w:eastAsia="Times New Roman"/>
          <w:b/>
          <w:caps/>
          <w:sz w:val="28"/>
          <w:szCs w:val="28"/>
          <w:u w:val="single"/>
          <w:lang w:val="uk-UA" w:eastAsia="ru-RU"/>
        </w:rPr>
        <w:outlineLvl w:val="0"/>
      </w:pPr>
      <w:r>
        <w:rPr>
          <w:rFonts w:ascii="Times New Roman" w:hAnsi="Times New Roman" w:eastAsia="Times New Roman"/>
          <w:b/>
          <w:caps/>
          <w:sz w:val="28"/>
          <w:szCs w:val="28"/>
          <w:u w:val="single"/>
          <w:lang w:val="uk-UA" w:eastAsia="ru-RU"/>
        </w:rPr>
      </w:r>
      <w:r/>
    </w:p>
    <w:p>
      <w:pPr>
        <w:ind w:firstLine="567"/>
        <w:jc w:val="center"/>
        <w:spacing w:lineRule="auto" w:line="240" w:after="120" w:before="120"/>
        <w:tabs>
          <w:tab w:val="num" w:pos="0" w:leader="none"/>
        </w:tabs>
        <w:rPr>
          <w:rFonts w:ascii="Times New Roman" w:hAnsi="Times New Roman" w:eastAsia="Times New Roman"/>
          <w:b/>
          <w:caps/>
          <w:sz w:val="28"/>
          <w:szCs w:val="28"/>
          <w:u w:val="single"/>
          <w:lang w:val="uk-UA" w:eastAsia="ru-RU"/>
        </w:rPr>
        <w:outlineLvl w:val="0"/>
      </w:pPr>
      <w:r>
        <w:rPr>
          <w:rFonts w:ascii="Times New Roman" w:hAnsi="Times New Roman" w:eastAsia="Times New Roman"/>
          <w:b/>
          <w:caps/>
          <w:sz w:val="28"/>
          <w:szCs w:val="28"/>
          <w:u w:val="single"/>
          <w:lang w:val="uk-UA" w:eastAsia="ru-RU"/>
        </w:rPr>
        <w:t xml:space="preserve">Загальна частина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Менська громада в сучасному, остаточному форматі була утворена 25 жовтня 2020 року. Вона розташована в північній частині України, в північній частині Чернігівської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районі, над річками Мена та Десна. Площа громади становить 1.026,1 km2, з яких 78% використовується в сільськогосподарській діяльності. Ліси займають лише 9% території громади. Через громаду проходить траса «Чернігів – Новгор</w:t>
      </w:r>
      <w:r>
        <w:rPr>
          <w:rFonts w:ascii="Times New Roman" w:hAnsi="Times New Roman"/>
          <w:sz w:val="28"/>
          <w:szCs w:val="28"/>
          <w:lang w:val="uk-UA"/>
        </w:rPr>
        <w:t xml:space="preserve">од-Сіверський» (і далі до кордону з Росією). Також є залізнична лінія з двома станціями. Відстань до районного центру – 31 км, до обласного центру – 69 км, до Києва – 208 км. Відстань до кордонів з Росією та Білорусією становить 70-90 км. До складу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входить 39 населених пунктів (1 місто, 1 селище, 39 сіл)</w:t>
      </w:r>
      <w:r>
        <w:rPr>
          <w:rFonts w:ascii="Times New Roman" w:hAnsi="Times New Roman"/>
          <w:sz w:val="28"/>
          <w:szCs w:val="28"/>
          <w:lang w:val="uk-UA"/>
        </w:rPr>
        <w:t xml:space="preserve"> та 20 колишніх сільських рад, загальна кількість мешканців - 27.023. Адміністративним центром громади є місто Мена, в якому проживає 11.476 мешканців.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джерелами доходу мешканців громади є робота в торгівлі, сільському господарстві, освіті, промисловості та послугах. Зареєстровано 2560 суб’єктів господарювання, у тому числі 500 юридичних осіб та </w:t>
      </w:r>
      <w:r>
        <w:rPr>
          <w:rFonts w:ascii="Times New Roman" w:hAnsi="Times New Roman"/>
          <w:sz w:val="28"/>
          <w:szCs w:val="28"/>
          <w:lang w:val="uk-UA"/>
        </w:rPr>
        <w:t xml:space="preserve">2060 індивідуальних підприємців</w:t>
      </w:r>
      <w:r>
        <w:rPr>
          <w:rFonts w:ascii="Times New Roman" w:hAnsi="Times New Roman"/>
          <w:sz w:val="28"/>
          <w:szCs w:val="28"/>
          <w:lang w:val="uk-UA"/>
        </w:rPr>
        <w:t xml:space="preserve">. Більшість підприємців оподатковуються в I групі (</w:t>
      </w:r>
      <w:r>
        <w:rPr>
          <w:rFonts w:ascii="Times New Roman" w:hAnsi="Times New Roman"/>
          <w:sz w:val="28"/>
          <w:szCs w:val="28"/>
          <w:lang w:val="uk-UA"/>
        </w:rPr>
        <w:t xml:space="preserve">самозайняті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Головними пріоритетами діяльності громади протягом 2021 року були забезпечення подолання негативних явищ в усіх галузях і сферах д</w:t>
      </w:r>
      <w:r>
        <w:rPr>
          <w:rFonts w:ascii="Times New Roman" w:hAnsi="Times New Roman"/>
          <w:sz w:val="28"/>
          <w:szCs w:val="28"/>
          <w:lang w:val="uk-UA"/>
        </w:rPr>
        <w:t xml:space="preserve">іяльності, закріплення позитивних тенденцій сталого економічного зростання  шляхом створення сприятливих умов для реалізації завдань у бюджетній, соціальній, економічній та культурній сферах із врахуванням реальних фінансових можливостей міського бюджету.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Аналізуючи основні показники економічного і соціального розвитку громади на 2022 рік, треба зауважити, що по окремим плановим показникам забезпечено стабільний приріст, але разом з тим маємо і факти зниження показників в окремих галузях.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/>
      <w:bookmarkStart w:id="0" w:name="_Hlk84844784"/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Найбільше коштів за 10 місяців 20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21 року до бюджету Менської міської територіальної громади отримано від податку на доходи з фізичних осіб, плату за землю та єдиного податку. Частка надходжень таких податків від загальної суми отриманих доходів становить 56,3%, 20,2% та 15,6% відповідно. </w:t>
      </w:r>
      <w:bookmarkEnd w:id="0"/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За 10 місяців 2021 року до бюджету Менської ТГ надійшло 62809,23 тис. гривень податку на доходи фізичних осіб. З найбільших платників даного податку слід відзначити </w:t>
      </w:r>
      <w:bookmarkStart w:id="1" w:name="_Hlk84843383"/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Відділ освіти Менської міської ради – 14,7% або 9258,4 тис. грн., ТОВ ДП «ЗЕРНЯТКО» - 12,2% або 7660,1 тис. грн., ТОВ «Мена – Авангард» - 5,4% або 3407,8 тис. грн., КНП Менська ЦРЛ – 5,2% або 3236,8 тис. грн., ПрАТ ШРБУ №82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4,5% або 2841,7 тис. грн., МВК №91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3,9% або 2452,2 тис. грн..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/>
      <w:bookmarkStart w:id="2" w:name="_Hlk84844737"/>
      <w:r/>
      <w:bookmarkEnd w:id="1"/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Земельного пода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тку з юридичних осіб сплачено 4766,35 тис. грн. (11,3% надходжень всіх місцевих податків та зборів). Найбільшими платника даного податку є АТ «УКРЗАЛІЗНИЦЯ» - 72,1% від надходжень земельного податку з юридичних осіб або 3438,9 тис. грн., ТОВ "ДП ЗЕРНЯТКО"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5,5% або 264,0 тис. грн., АТ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Чернігівгаз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4,6% або 220,7 тис. грн..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Орендної плати з юридичних осіб сплачено 14931,32 тис. грн. (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35,5% надходжень всіх місцевих податків та зборів). Найбільшими платника даного податку являються ТОВ "МЕНА-АВАНГАРД" – 8,4% або 1247,7 тис. грн., ТОВ "САНВІН 28" – 6,8% або 1010,9 тис. грн., ПРАТ "КОРПОРАЦІЯ "ІНТЕРАГРОСИСТЕМА" – 6,4% або 960,3 тис. грн., </w:t>
      </w:r>
      <w:bookmarkStart w:id="3" w:name="_Hlk84841338"/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ФГ «Бутенко» - 4,9% або 726,8 тис. грн., ТОВ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Куковицьке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– 4,7% або 704,8 тис. грн., ФГ Ковбаси Віктора Олеговича – 4,5% або 670,5 тис. грн., ТОВ «Агро Сектор» - 4,3% або 636,7 тис. грн., ТОВ "ДП ЗЕРНЯТКО" – 4,3% або 636,1 тис. грн..</w:t>
      </w:r>
      <w:bookmarkEnd w:id="3"/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Земельного податку та орендної палати з фізичних осіб становить 747,36 тис. грн. та 2145,50 тис. грн. відповідно.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Податку на нерухоме майно до громади надійшло 1930,59 тис. грн.. Найбільшим платником такого виду податку став АТ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Чернігівгаз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, який сплатив 150,9 тис. гривень. 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Єдиного податку зібрано на території громади 17473,11 тис. грн.. Найбільшим платниками даного податку є ТОВ «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Мена-Авангард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» - 827,5 тис. грн., ТОВ «ДП ЗЕРНЯТКО» - 683,0 тис. грн., СТОВ «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Олстас-льон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»  - 616,0 тис. грн., ТОВ «Агроресур-2006» - 497,2 тис. грн., СТОВ «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Олстас-агро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» - 488,0 тис. грн., ФОП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Цигипа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В.Ю.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485,9 тис. грн., ФГ «Бутенко» - 463,1 тис. грн., ТОВ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Куковицьке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443,9 тис. грн., ФОП Донець В.А.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307,1 тис. грн.,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Малукало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О.П.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256,7 тис. грн., ФОП Сова Ю.Г.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242,3 тис. грн., ФОП Сова С.Г.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-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203,5 тис. грн., ФОП Шарова О.В.- 184,3 тис. грн., ПП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Бутенко М.О. - 179,3 тис. грн.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Адміністративного збору за державну реєстрацію речових прав на нерухоме майно сплачено у розмірі 823,2 тис. грн., а найбільшим платником став СК «Миколаївський» котрим сплачено 88,0 тис. грн..  </w:t>
      </w:r>
      <w:bookmarkEnd w:id="2"/>
      <w:r/>
    </w:p>
    <w:p>
      <w:pPr>
        <w:pStyle w:val="610"/>
        <w:ind w:firstLine="567"/>
        <w:jc w:val="both"/>
        <w:spacing w:after="0" w:afterAutospacing="0" w:before="0" w:beforeAutospacing="0"/>
        <w:tabs>
          <w:tab w:val="num" w:pos="0" w:leader="none"/>
        </w:tabs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ОЦІНКА ДОХОДІВ МІСЬКОГО БЮДЖЕТУ НА 202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РІК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Проект бюджету Менської міської територіальної громади на 2022 рік, сформований на підст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аві Бюджетного кодексу України, Закону України «Про Державний бюджет України на 2022 рік»,  відповідно до статті 26 Закону України «Про місцеве самоврядування в Україні» та інших законодавчих актів, що стосуються місцевих бюджетів та міжбюджетних відносин.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Прогноз доходів міського бюджету на 2022 рік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визначений з урахуванням поточного виконання бюджету, змін до податкового та бюджетного законодавства,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станов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ить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247142,514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Прогноз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ована сума доходів загального фонду міського бюджету на 2022 рік становить 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242623,630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тис. гривень та спеціального фонду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18,884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11010000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"Податок та збір на доходи фізичних осіб"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 надходжень податку та збору на доходи фізичних осіб на 2022 рік, розрахований із урахуванням прогнозного обсягу фонду оплати праці, рівня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середньої заробітної плати, а також бази оподаткування з інших доходів та ставок оподаткування доходів фізичних осіб,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вить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92750,0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 грн.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13010000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"Рентна плата за спеціальне використання лісових ресурсів"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Прогнозна сума надходжень  рентної плати за спеціальне використання лісових ресурсів на 2022 рік до міського бюджету становить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Розрахунок здійснено з урахуванням динаміки надходжень за попередні роки, надходжень поточного року, прогнозного індексу цін виробників промислової продукції, тенденції платного відпуску деревини.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13030000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«Рентна плата за користування надрами»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рентної плати за користування надрами для видобування корисних копалин місцевого значення до міського бюджету у 2022 році становитиме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150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14021900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"Акцизний податок з вироблених в Україні підакцизних товарів "(пальне)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акцизного податку до міського бюджету в 2022 році визначений з врахуванням прогнозних показників індексу споживчих цін, темпів реалізації оподатковуваних товарів на 2022 рік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480,0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14031900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"Акцизний податок з ввезених на митну територію України підакцизних товарів "(пальне)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акцизного податку до міського бюджету в 2022 році визначений з врахуванням прогнозних показників індексу споживчих цін, темпів реалізації оподатковуваних товарів на 2022 рік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2200,0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14040000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"Акцизний податок з реалізації суб'єктами господарювання роздрібної торгівлі підакцизних товарів"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акцизного податку з реалізації суб'єктами господарювання роздрібної торгівлі підакцизних товарів до міського бюджету у 2022 році визначений з врахуванням прогнозних показників індексу споживчих цін, темпів реалізації оподатковуваних товарів на 2022 рік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2100,0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18010000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"Податок на майно"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Прогнозна сума надходжень податку на майно у 2022 році до міського бюджету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вить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33430,0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Розрахунок здійснено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урахуванням динаміки надходжень за попередні роки, надходжень поточного року, проведення індексації грошової оцінки земель. Також врахована динаміка оформлення земельних часток (паїв) спадкоємцями цих земельних ділянок, які раніше не буле переоформлені.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Код 18030000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«Туристичний збір»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туристичного збору до міського бюджету у 2022 році становитиме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8,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18050000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"Єдиний податок"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єдиного податку до міського бюджету у 2022 році визначений з врахуванням прогнозних показників, змін до бюджетного та податкового законодавства, збільшення мінімальної заробітної плати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20250,0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Код 21000000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«Доходи від власності та підприємницької діяльності»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ик надходжень доходу від власності та підприємницької діяльності по загальному фонду до міського бюджету у 2022 році визначений з врахуванням прогнозних показників, змін до бюджетного та податкового законодавства, збільшення мінімальної заробітної плати 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271,0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22010000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«Плата за надання адміністративних послуг»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плати за надання адміністративних послуг до міського бюджету у 2022 році визначений з врахуванням прогнозних показників, змін до бюджетного та податкового законодавства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2650,0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41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22080000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41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«Надходження від орендної плати за користування цілісним майновим комплексом, що перебуває в комунальній власності»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надходжень від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орендної плати за користування цілісним майновим комплексом, що перебуває в комунальній власності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до міського бюджету у 2022 році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ановить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90,0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Код 22090000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«Державне мито»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огнозний показник надходжень за державне мито, що сплачується за місцем розгляду та оформлення документів, у тому числі за оформленням документів на спадщину і дарування, також державне мито, не віднесене до інших територій до міського бюджету у 2022 році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ановить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75,0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Код 24060000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«Інші надходження»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  <w:tab w:val="left" w:pos="423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Прогнозний показник інших надходжень до міського бюджету у 2022 році становитиме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230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(по загальному фонду 24060300 «Інші надходження» - 130,0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тис. гривень, 24062200 «Кошти за шкоду, що заподіяна на земельних ділянках державної та комунальної власності – 100,0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тис. гривень)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Код 40000000 «Офіційні трансферти»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Офіційні трансферти до бюджету Менської міської територіальної громади на 2022 рік в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изначено в сумі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87698,63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 тис. гр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ивень</w:t>
      </w:r>
      <w:r>
        <w:rPr>
          <w:rFonts w:ascii="Times New Roman" w:hAnsi="Times New Roman"/>
          <w:sz w:val="28"/>
          <w:szCs w:val="28"/>
          <w:lang w:val="uk-UA"/>
        </w:rPr>
        <w:t xml:space="preserve">, у тому числі: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num" w:pos="0" w:leader="none"/>
          <w:tab w:val="left" w:pos="567" w:leader="none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б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азова дотація - 7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7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45,4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00 тис.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гривень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;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num" w:pos="0" w:leader="none"/>
          <w:tab w:val="left" w:pos="567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освітня субвенція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3985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00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тис. гр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ивень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567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д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отація на проведення розрахунків протягом опалювального періоду за ко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мунальні послуги та енергоносії – 1850,000 тис. гривень;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567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с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убвенція з місцевого бюджету на здійснення переданих видатків у сфері освіти за рахунок коштів освітньої субвенції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-1351,270 тис. гривень;</w:t>
      </w:r>
      <w:r/>
    </w:p>
    <w:p>
      <w:pPr>
        <w:numPr>
          <w:ilvl w:val="0"/>
          <w:numId w:val="2"/>
        </w:numPr>
        <w:ind w:left="0" w:firstLine="568"/>
        <w:jc w:val="both"/>
        <w:spacing w:lineRule="auto" w:line="240" w:after="0"/>
        <w:tabs>
          <w:tab w:val="left" w:pos="567" w:leader="none"/>
        </w:tabs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</w:pP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с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Style w:val="611"/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– 370,060 тис. гривень;</w:t>
      </w:r>
      <w:r/>
    </w:p>
    <w:p>
      <w:pPr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num" w:pos="0" w:leader="none"/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інші субвенції з місцевого бюджету – 2396,400 тис. гр</w:t>
      </w:r>
      <w:r>
        <w:rPr>
          <w:rFonts w:ascii="Times New Roman" w:hAnsi="Times New Roman"/>
          <w:sz w:val="28"/>
          <w:szCs w:val="28"/>
          <w:lang w:val="uk-UA"/>
        </w:rPr>
        <w:t xml:space="preserve">ивень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спеціальному фонду міського бюджету надходження прогнозовані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18,884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– з них:</w:t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19010000 «Екологічний податок»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150,000 тис. гривень</w:t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Код 20000000 «Неподаткові надходження»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4368,884 тис. гривень </w:t>
      </w:r>
      <w:r>
        <w:rPr>
          <w:rFonts w:ascii="Times New Roman" w:hAnsi="Times New Roman"/>
          <w:sz w:val="28"/>
          <w:szCs w:val="28"/>
          <w:lang w:val="uk-UA"/>
        </w:rPr>
        <w:t xml:space="preserve">із них:</w:t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24000000 «Інші неподаткові надходження»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тис. гривень;</w:t>
      </w:r>
      <w:r/>
    </w:p>
    <w:p>
      <w:pPr>
        <w:ind w:firstLine="567"/>
        <w:jc w:val="both"/>
        <w:spacing w:lineRule="auto" w:line="240" w:after="0"/>
        <w:tabs>
          <w:tab w:val="num" w:pos="0" w:leader="none"/>
          <w:tab w:val="left" w:pos="108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25000000 «Власні надходження бюджетних установ»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4288,884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(2501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0100 «Надходження від плати за послуги, що надаються бюджетними установами згідно із законодавством» - 3117,484 тис. гривень, 25010300 «Плата за оренду майна бюджетних установ» – 160,000 тис. гривень, 25020100 «Благодійні внески, гранти та дарунки - 183,00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тис.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гривень, 25020200 «Надхо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дження,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об`єктів </w:t>
      </w:r>
      <w:r>
        <w:rPr>
          <w:rFonts w:ascii="Times New Roman" w:hAnsi="Times New Roman"/>
          <w:sz w:val="28"/>
          <w:szCs w:val="28"/>
          <w:shd w:val="clear" w:fill="F5F5F5" w:color="auto"/>
          <w:lang w:val="uk-UA"/>
        </w:rPr>
        <w:t xml:space="preserve">нерухомого майна, що перебувають у приватній власності фізичних або юридичних осіб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» - 828,400 тис. гривень</w:t>
      </w:r>
      <w:r/>
    </w:p>
    <w:p>
      <w:pPr>
        <w:ind w:firstLine="567"/>
        <w:jc w:val="center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ПОЯСНЕННЯ ЩОДО ВИДАТКІВ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ТА КРЕДИТУВАННЯ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В РОЗРІЗІ ГОЛОВНИХ РОЗПОРЯДНИКІВ БЮДЖЕТНИХ КОШТІВ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Формування міського бюджету на 2022 рік по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видатках проведено відповідно до положень Бюджетного кодексу України, дотримуючись принципу збалансування бюджету, розмір видатків  міського  бюджету визначається на рівні розрахункового показника власних надходжень та трансфертів з бюджетів інших рівнів.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Загальний обсяг видатків міського бюджету на 2022 рік, складає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46917,514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тис. гривень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тому числі: обсяг видатків загального фонду – 24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2398,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630 тис. гривень, спеціального фонду 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518,884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Надання кредитів із загального фонду місцевого бюджету – 225,00 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по галузях бюджетної сфери заплановані відповідно до  динаміки соціальних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стандартів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встановлених законодавством України, передбачено підвищення розміру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мінімальної заробітної плати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з 1 січня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2022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65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грн. на місяць, з 1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жовт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ня 202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року-6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грн.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на місяць.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Розмір посадового окладу працівника І тарифного розряду ЄТС з 1 січня 202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року передбачено в розмірі 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893,00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1 жовтня 2022 року 2982,00 грн.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Прожитковий мінімум на 1 особу з 1 січня 202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року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481,00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грн., з 1 липня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600,00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грн., з 1 грудня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684,00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Видатки на виплату заробітної плати педагогічним працівникам закладів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загальної середньої освіти передбачені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розмірі,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відповідає освітній субвенції в розрахунку на 12 місяців 202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року. Фінансування всіх інших розпорядників бюджетних коштів міського бюджету в частині видатків на заробітну  плату  передбачена  на 10 місяців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2022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(ІРЦ на 3 місяці за рахунок власних надходжень).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потреби по заробітній платі проводився працівниками фінансового управління спільно з головними розпорядниками бюджетних коштів, виходячи з  затвердженого розміру мінімальної заробітної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 розміру посадового окладу праців</w:t>
      </w:r>
      <w:r>
        <w:rPr>
          <w:rFonts w:ascii="Times New Roman" w:hAnsi="Times New Roman"/>
          <w:sz w:val="28"/>
          <w:szCs w:val="28"/>
          <w:lang w:val="uk-UA"/>
        </w:rPr>
        <w:t xml:space="preserve">ника І тарифікаційного розряду, враховуючи штатні та фактично зайняті посади.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Розрахунок</w:t>
      </w:r>
      <w:r>
        <w:rPr>
          <w:rFonts w:ascii="Times New Roman" w:hAnsi="Times New Roman"/>
          <w:sz w:val="28"/>
          <w:szCs w:val="28"/>
        </w:rPr>
        <w:t xml:space="preserve"> потреби в коштах на </w:t>
      </w:r>
      <w:r>
        <w:rPr>
          <w:rFonts w:ascii="Times New Roman" w:hAnsi="Times New Roman"/>
          <w:sz w:val="28"/>
          <w:szCs w:val="28"/>
        </w:rPr>
        <w:t xml:space="preserve">енергоносії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проводився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урахуванням</w:t>
      </w:r>
      <w:r>
        <w:rPr>
          <w:rFonts w:ascii="Times New Roman" w:hAnsi="Times New Roman"/>
          <w:sz w:val="28"/>
          <w:szCs w:val="28"/>
        </w:rPr>
        <w:t xml:space="preserve"> фактичного  </w:t>
      </w:r>
      <w:r>
        <w:rPr>
          <w:rFonts w:ascii="Times New Roman" w:hAnsi="Times New Roman"/>
          <w:sz w:val="28"/>
          <w:szCs w:val="28"/>
        </w:rPr>
        <w:t xml:space="preserve">їх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споживання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протягом</w:t>
      </w:r>
      <w:r>
        <w:rPr>
          <w:rFonts w:ascii="Times New Roman" w:hAnsi="Times New Roman"/>
          <w:sz w:val="28"/>
          <w:szCs w:val="28"/>
        </w:rPr>
        <w:t xml:space="preserve"> 2020 - 2021 </w:t>
      </w:r>
      <w:r>
        <w:rPr>
          <w:rFonts w:ascii="Times New Roman" w:hAnsi="Times New Roman"/>
          <w:sz w:val="28"/>
          <w:szCs w:val="28"/>
        </w:rPr>
        <w:t xml:space="preserve">років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ідвищення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</w:t>
      </w:r>
      <w:r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 xml:space="preserve">тарифів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center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  <w:t xml:space="preserve">Менської міської ради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міському бюджеті Менської міської територіальної громади на 2022 рік видатки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головному розпоряднику 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Менськ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ої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міськ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ої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передбачені в сумі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61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378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289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тис. гривень,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тому числі по загальному фонду –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60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111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889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66,400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 яких на оплату праці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6403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451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43,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по головному розпоряднику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На оплату енергоносіїв –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3336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5,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«</w:t>
      </w:r>
      <w:r>
        <w:rPr>
          <w:rFonts w:ascii="Times New Roman" w:hAnsi="Times New Roman"/>
          <w:b/>
          <w:i/>
          <w:sz w:val="28"/>
          <w:szCs w:val="28"/>
          <w:shd w:val="clear" w:fill="FFFFFF" w:color="auto"/>
          <w:lang w:val="uk-UA"/>
        </w:rPr>
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0110150) видатки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20730,700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по загальному фонду –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20730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,700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00,00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грн.,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яких на оплату праці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14762,920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71,2 відсотків від загального обсягу видатків. На оплату енергоносіїв – 1318,000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6,4 відсотків. У видатки по даній бюджетній програмі включена місцева Програма інформатизації Менської міської територіальної громади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195,00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Інша діяльність у сфері державного управління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0110180*)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06,000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включені місцеві програми, а саме: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р.р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55,00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тис.гривень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підтримки та розвитку місцевого самоврядування на території Менської міської територіальної громади на 2022-2024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215,00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розвитку міжнародного співробітництва та партнерства Менської міської територіальної громади на 2022-2024 роки в сумі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35,00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вшанування громадян Менської міської територіальної громади Почесними відзнаками Менської міської ради на 2022-2024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89,00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профілактики правопорушень "Безпечна громада" на 2022-2024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287,00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«Молодь Менської громади» на 2022-2024 роки в сумі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20,00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"Громадське бюджетування (бюджет участі) в Менській міській територіальній громаді на 2022-2024 роки"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сумі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500,00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підтримки сім’ї, запобіганню домашньому насильству, забезпечення гендерної рівності та протидії торгівлі людьми у Менській міській територіальній громаді на 2022-2024 роки в сумі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5,00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забезпечення депутатської діяльності на 2022-2024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 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Багатопрофільна стаціонарна медична допомога населенню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0112010*)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835,350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включені місцеві програми: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забезпечення медичних закладів Менської міської територіальної громади медичними кадрами на 2022-2026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218,350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Комплексна програма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7,00  тис. гривень.</w:t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Первинна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медична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допомога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населенню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що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надається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центрами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первинної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медичної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(медико-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санітарної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допомоги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0112111*)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119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включені дві місцеві програми: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забезпечення медичних закладів Менської міської територіальної громади медичними кадрами на 2022-2026 роки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90,00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Комплексна програма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в сумі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3,00 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Надання пільг окремим категоріям громадян з оплати послуг зв`язку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(КПКВКМБ 0113032*)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150,000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відповідно до Програми відшкодування пільг з послуг зв'язку та компенсаційних виплат за пільговий проїзд залізничним транспортом жителів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Компенсаційні виплати за пільговий проїзд окремих категорій громадян на залізничному транспорті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0113035*)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 відшкодування пільг з послуг зв'язку та компенсаційних виплат за пільговий проїзд залізничним транспортом жителів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Пільгове медичне обслуговування осіб, які постраждали внаслідок Чорнобильської катастрофи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0113050*)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39,400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(за рахунок субвенції з обласного бюджету).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0113104*)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передбачено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12027,816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по загальному фонду -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11145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,816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882,00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 яких на оплату праці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7888,538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на оплату енергоносіїв – 622,60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включена місцева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«Турбота про літніх людей»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38,90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Утримання та забезпечення діяльності центрів соціальних служб для сім’ї, дітей та молоді"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0113121*)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передбачено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1930,00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грн.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по загальному фонду –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1900,00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грн.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30,0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1283,0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на оплату енергоносіїв – 139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,560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включена місцева 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Менщини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»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70,00 тис. 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val="uk-UA" w:eastAsia="ru-RU"/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0113160*)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200,00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відповідно до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пільг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населенню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крім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ветеранів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війни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і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праці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військової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служби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органів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внутрішніх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справ та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громадян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які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постраждали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внаслідок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Чорнобильської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катастрофи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) на оплату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житлово-комунальних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iCs/>
          <w:color w:val="000000"/>
          <w:sz w:val="28"/>
          <w:szCs w:val="28"/>
          <w:lang w:eastAsia="ru-RU"/>
        </w:rPr>
        <w:t xml:space="preserve">послуг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0113180*) видатки загального фонду міського бюджету передбачені в обсязі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150,0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 Програми соціальної підтримки жителів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Надання фінансової підтримки громадським об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’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єднанням ветеранів і осіб з інвалідністю,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діяльність яких має соціальну спрямованість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0113192*)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,000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Програми фінансової підтримки громадських об’єднань ветеранів Менської міської територіальної громади на 2022-2024 рік.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Інші заходи у сфері соціального захисту і соціального забезпечення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0113242*)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731,000 тис. гривень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відповідно до Програми соціальної підтримки жителів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Проведення навчально-тренувальних зборів і змагань з олімпійських видів спорту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0115011)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75,000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«Проведення навчально-тренувальних зборів і змагань з неолімпійських видів спорту»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0115012)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70,000 тис. гривень.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 ПРОГРАМИ розвитку фізичної культури і спорту в Менській міській територіальній громаді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0116020*)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5052,100,000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підтримки КП «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» Менської міської ради на 2022-2024 роки.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Організація благоустрою населених пунктів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0116030*) передбачено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3813,800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по загальному фонду –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3689,400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грн.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124,400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грн.,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яких на оплату праці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На оплату енергоносіїв – 11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У видатки по даній бюджетній програмі включен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місцев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и, а саме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Програма видалення аварійних та небезпечних дерев на території Менської міської територіальної громади на 2022-2024 роки в сумі </w:t>
      </w: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lang w:val="uk-UA" w:eastAsia="ru-RU"/>
        </w:rPr>
        <w:t xml:space="preserve">19</w:t>
      </w: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lang w:val="uk-UA" w:eastAsia="ru-RU"/>
        </w:rPr>
        <w:t xml:space="preserve">0,000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Програма управління майном комунальної власності Менської міської територіальної громади на 2022-2024 роки в сумі </w:t>
      </w:r>
      <w:r>
        <w:rPr>
          <w:rFonts w:ascii="Times New Roman" w:hAnsi="Times New Roman" w:eastAsia="Times New Roman"/>
          <w:i/>
          <w:color w:val="000000" w:themeColor="text1"/>
          <w:sz w:val="28"/>
          <w:szCs w:val="28"/>
          <w:lang w:val="uk-UA" w:eastAsia="ru-RU"/>
        </w:rPr>
        <w:t xml:space="preserve">100,000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ПРОГРАМА «Розвитку комунального підприємства «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val="uk-UA" w:eastAsia="ru-RU"/>
        </w:rPr>
        <w:t xml:space="preserve">» Менської міської ради на 2022-2024 роки» в сумі </w:t>
      </w:r>
      <w:r>
        <w:rPr>
          <w:rFonts w:ascii="Times New Roman" w:hAnsi="Times New Roman" w:eastAsia="Times New Roman"/>
          <w:bCs/>
          <w:i/>
          <w:color w:val="000000" w:themeColor="text1"/>
          <w:sz w:val="28"/>
          <w:szCs w:val="28"/>
          <w:lang w:val="uk-UA" w:eastAsia="ru-RU"/>
        </w:rPr>
        <w:t xml:space="preserve">245,000 грн. гривень;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Заходи, пов`язані з поліпшенням питної води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0116040*) передбачено видатки по загальному фонду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450,000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«Питна вода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Відшкодуван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0116071*)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2000,000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Видатки по даній бюджетній програмі передбачені на виконання місцевих програм, а саме: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450,000 тис. гривень;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відшкодування різниці в  тарифах на послуги з централізованого водовідведення  для  населення по Менській міській територіальній громаді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450,000 тис. гривень;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відшкодування різниці в  тарифах на послуги з постачання теплової енергії  для  населення Менської міської територіальної громади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1100,000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реалізацію бюджетної програми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"Інша діяльність у сфері житлово-комунального господарства"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0116090*) передбачено видатки по загальному фонду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відшкодування втрат КП "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" від надання послуг лазні за пільговими тарифами на 2022-2024 роки.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реалізацію бюджетної програми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"Здійснення  заходів із землеустрою"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0117130*) передбачені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кошти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заг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альному фонду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.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 грошової оцінки земель, які знаходяться під об’єктами комунальної власності, проведення картографічної та геодезичної зйомок населених пунктів Менської міської ради та ін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ше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Розроблення схем планування та забудови територій (містобудівної документації)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0117350*)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передбачено видатків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50,000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них  по загальному фонду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50,000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спеціальному фонду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00,000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розроблення (оновлення) містобудівної документації населених пунктів Менської міської територіальної громади на 2022-2024 роки.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Розроблення комплексних планів просторового розвитку територій територіальних громад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011735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*)</w:t>
      </w:r>
      <w:r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передбачено видатків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0,000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них  по загальному фонду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0,000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спеціальному фонду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00,000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розроблення (оновлення) містобудівної документації населених пунктів Менської міської територіальної громади на 2022-2024 роки.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Регулювання цін на послуги місцевого автотранспорту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0117412*) видатки загального фонду міського бюджету передбачені 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“Міський автобус” перевезення пасажирів по місту Мена на 2022-2024 роки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200,000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Утримання та розвиток автомобільних доріг та дорожньої інфраструктури за рахунок коштів місцевого бюджет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01174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3155,000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до Програми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Членські внески до асоціацій органів місцевого самоврядування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0117680*)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підтримки та розвитку місцевого самоврядування на території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0118110*)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63,000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до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розвитку цивільного захисту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Забезпечення діяльності місцевої пожежної охорони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0118130*) передбачено видатки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3628,123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2448,993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на оплату енергоносіїв – 81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,050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Інші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заходи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громадського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порядку 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безпеки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0118230*)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45,000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 на території населених пунктів Менської міської територіальної громади на 2022-2024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Утилізація відходів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0118312*) видатки спеціального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230,000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гривень,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кошти спрямовуються на природоохоронні заходи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ru-RU"/>
        </w:rPr>
        <w:t xml:space="preserve">Інша діяльність у сфері екології та охорони природних ресурсів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0118330*)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100,000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до Програми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водного господарства та екологічного оздоровлення малих річок та водойм на території Менської міської територіальної громади на 2022-2025 роки.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Надання довгострокових кредитів індивідуальним забудовникам житла на селі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0118831) видатки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225,000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по спеціальному фонду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179,500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та за бюджетною програмою 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«Повернення довгострокових кредитів індивідуальним забудовникам житла на селі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0118832) повернення кредитів заплановане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179,500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відповідно до ПРОГРАМИ Підтримки індивідуального житлового  будівництва та розвитку особистого селянського господарства «Власний дім» на 2022 - 2024 роки на території Менської територіальної громади.</w:t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center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  <w:t xml:space="preserve">Відділ освіти Менської міської ради</w:t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міському бюджеті Менської міської територіальної громади на 2022 рік видатки по головному розпоряднику </w:t>
      </w:r>
      <w:r>
        <w:rPr>
          <w:rFonts w:ascii="Times New Roman" w:hAnsi="Times New Roman" w:eastAsia="Times New Roman"/>
          <w:b/>
          <w:i/>
          <w:sz w:val="28"/>
          <w:szCs w:val="28"/>
          <w:lang w:val="uk-UA" w:eastAsia="ru-RU"/>
        </w:rPr>
        <w:t xml:space="preserve">Відділ освіти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передбачені в сумі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2227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691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тис. гривень,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тому числі по загальному фонду –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9214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037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13,654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 яких на оплату праці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07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90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765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66,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 по головному розпоряднику. На оплату енергоносіїв – 14821,968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«Керівництво і управління у відповідній сфері у містах (місті Києві), селищах, селах, територіальних громадах»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0610160*) на 2022 рік передбачені видатки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1065,352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829,992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,9 відсотків від загального обсягу видатків. 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Надання дошкільної освіти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0611010*) передбачено видатки у загальному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28904,792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загального фонду міського бюджету передбачені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27214,158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видатки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спеціального фонду складають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1690,634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16044,540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55,5 відсотка від загального обсягу видатків, на оплату енергоносіїв –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3776,126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13,1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на оплату продуктів харчування відповідно до Програми організації харчування дітей в закладах дошкільної освіти Менської міської ради на 2022-2024 роки передбачені в сумі 3778,706 тис. гривень, або 13,1 відсотки від загального обсягу видатків.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"Надання загальної середньої освіти закладами загальної середньої освіти"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0611021*) на 2022 рік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передбачені видатки у загальному обсязі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34497,899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у тому числі загальний фонд 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розмі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рі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324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,879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спеціального фонду –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73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,020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 гривень. 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13626,980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або 39,3 відсотка від загального обсягу видатків.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оплату енергоносіїв – 9806,207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28,3 відсотків.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видатки по даній бюджетній програмі включені місцеві 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а саме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організації харчування дітей у закладах загальної середньої освіти Менської міської ради на 2022-2024 роки 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3528,940 тис. гривень;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оздоровлення та літнього відпочинку дітей "Різнобарвне літо"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477,540 тис. гривень;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національно-патріотичного виховання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80,400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;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підтримки та розвитку обдарованої учнівської молоді та творчих педагогів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22,800 тис. гривень.</w:t>
      </w:r>
      <w:r/>
    </w:p>
    <w:p>
      <w:pPr>
        <w:ind w:firstLine="567"/>
        <w:jc w:val="both"/>
        <w:spacing w:lineRule="auto" w:line="24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"Надання загальної середньої освіти закладами загальної середньої освіти"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 (КПКВКМБ 0611031*) на 2022 рік передбачені видатки загального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фонду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3985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00 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кошти передбачені на заробітну плату з нарахуваннями педагогічних працівників. Видатки передбачені у розмірі, що відповідає освітній субвенції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 2022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"Надання позашкільної освіти закладами позашкільної освіти, заходи із позашкільної роботи з дітьми"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0611070*) на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2022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рік передбачені видатки в загального фонду в сумі 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4308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992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44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97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0,7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видатків, на оплату енергоносіїв –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363,011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,4 %. У видатки по даній бюджетній програмі включена місцева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розвитку позашкільної освіти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32,800 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"Надання спеціальної освіти мистецькими школами"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0611080*) у міському бюджеті на 2022 рік передбачені у сумі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4736,520 тис. гривень,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у тому числі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загального фонду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4686,520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спеціального фонду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3598,130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76,0 відсотків від загального обсягу видатків, на оплату енергоносіїв – 198,210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4,2 %.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видатки по даній бюджетній програмі включена місцева ПРОГРАМА розвитку позашкільної освіти на 2022-2024 роки в сумі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270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 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"Забезпечення діяльності інших закладів у сфері освіти"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0611141*) у міському бюджеті на 2022 рік передбачені у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9331,844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гривень,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у тому числі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загального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9231,844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спеціального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ду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 заробітну плату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5730,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93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64,4 відсотків від загального обсягу видатків, на оплату енергоносіїв – 468,501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5,0 %.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видатки по даній бюджетній програмі включені місцеві програми, а саме: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розвитку позашкільної освіти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10,00 тис. гривень;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ПРОГРАМА національно-патріотичного виховання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20,00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оздоровлення та літнього відпочинку дітей "Різнобарвне літо" на 2022-2024 роки в сумі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30,00 тис. гривень;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Інші програми та заходи у сфері освіти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 (КПКВКМБ 0611142*) у міському бюджеті на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2022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рік передбачені по загальному фонду у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311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165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на виконання 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ісцев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а саме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ПРОГРАМА підтримки та розвитку обдарованої учнівської молоді та творчих педагогів на 2022-2024 роки в сумі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107,185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ПРОГРАМА надання допомоги дітям-сиротам і дітям, позбавленим батьківського піклування, після досягнення 18-річного віку на 2022-2024 роки в сумі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14,480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ПРОГРАМА розвитку позашкільної освіти на 2022-2024 роки в сумі </w:t>
      </w:r>
      <w:r>
        <w:rPr>
          <w:rFonts w:ascii="Times New Roman" w:hAnsi="Times New Roman" w:eastAsia="Times New Roman"/>
          <w:bCs/>
          <w:i/>
          <w:sz w:val="28"/>
          <w:szCs w:val="28"/>
          <w:lang w:val="uk-UA" w:eastAsia="ru-RU"/>
        </w:rPr>
        <w:t xml:space="preserve">189,500 тис. 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Забезпечення діяльності інклюзивно-ресурсних центрів за рахунок коштів місцевого бюджету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0611151*) у міському бюджеті на 2022 рік передбачені по загальному фонду 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25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Забезпечення діяльності інклюзивно-ресурсних центрів за рахунок освітньої субвенції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0611152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*) у міському бюджеті на 2022 рік передбачені по загальному фонду 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сумі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1351,270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идатки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передбачені на виплату заробітної плати з нарахуваннями.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"Забезпечення діяльності центрів професійного розвитку педагогічних працівників"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0111160*) у міському бюджеті на 2022 рік передбачені 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842,015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 яких на заробітну плату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661,615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78,6 відсотків від загального обсягу видатків. 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Видатки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0611200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*) у міському бюджеті на 2022 рік передбачені по загальному фонду 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370,060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идатки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передбачені на виплату заробітної плати з нарахуваннями.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Утримання та навчально-тренувальна робота комунальних дитячо-юнацьких спортивних шкіл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0615031*) на 2022 рік передбачені видатки загального фонду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2496,682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1727,760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69,2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видатків, на оплату енергоносіїв –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209,913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8,4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%.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center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  <w:t xml:space="preserve">Відділ культури Менської міської ради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міському бюджеті Менської міської територіальної громади на 2022 рік видатки по головному розпоряднику </w:t>
      </w:r>
      <w:r>
        <w:rPr>
          <w:rFonts w:ascii="Times New Roman" w:hAnsi="Times New Roman" w:eastAsia="Times New Roman"/>
          <w:b/>
          <w:i/>
          <w:sz w:val="28"/>
          <w:szCs w:val="28"/>
          <w:lang w:val="uk-UA" w:eastAsia="ru-RU"/>
        </w:rPr>
        <w:t xml:space="preserve">Відділ культури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передбачені в сумі 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192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,704 тис. гривень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тому числі по загальному фонду –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17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3,874 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по спеціальному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38,830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 яких на оплату праці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110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61,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 по головному розпоряднику. На оплату енергоносіїв – 18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8,700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«Керівництво і  управління у відповідній сфері у містах (місті Києві), селищах, селах, територіальних громадах»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1010160*) на 2022 рік передбачені видатки загального фонду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921,200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грн.,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724,820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78,7 відсотків від загального обсягу видатків, на оплату енергоносіїв – 7,6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0,8 відсотка.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«Забезпечення діяльності бібліотек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»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10114030*) на 2022 рік передбачені видатки в загальному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обся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431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,680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у тому числі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загального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фонд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31,680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спеціального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нду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3100,000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68,4 відсотка від загального обсягу видатків, на оплату енергоносіїв – 327,0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7,2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Забезпечення діяльності музеїв i виставок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»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10114040*) на 2022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рік передбачені видатки в загальному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574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794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у тому числі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загального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570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794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спеціального фонду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,000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 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94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,000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68,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 від загального обсягу видатків, на оплату енергоносіїв –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,000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2,1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Забезпечення діяльності палаців i будинків культури, клубів, центрів дозвілля та 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iнших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клубних закладів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"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0114060*) передбачено видатки в сумі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12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2,780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тис. гр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 тому числі по загальному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98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95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та спеціальному фонду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83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 тис. гр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з яких направлено на заробітну плату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6050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 тис. гр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або 60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 від загального обсягу видатків, на оплату енергоносіїв 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47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,00 тис. гр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або 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відсотка. 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«Забезпечення діяльності інших закладів в галузі культури і мистецтва»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(КПКВКМБ 1014081*) на 202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рік передбачені видатки загального фонду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1125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12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гривень, з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826,50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 від загального обсягу видатків, на оплату енергоносіїв –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«Інші заходи в галузі культури і мистецтва»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(КПКВКМБ 1014082*) на 202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рік передбачені видатки загального фонду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1017,130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ивень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У видатк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по даній бюджетній програмі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передбачено фінансування місцевих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а саме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: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культурно-мистецьких заходів на 2022-2024 рік в</w:t>
      </w:r>
      <w:r>
        <w:rPr>
          <w:rFonts w:ascii="Times New Roman" w:hAnsi="Times New Roman"/>
          <w:sz w:val="28"/>
          <w:szCs w:val="28"/>
          <w:lang w:val="uk-UA"/>
        </w:rPr>
        <w:t xml:space="preserve"> сумі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817,480 тис. гривень;</w:t>
      </w:r>
      <w:r/>
    </w:p>
    <w:p>
      <w:pPr>
        <w:pStyle w:val="615"/>
        <w:numPr>
          <w:ilvl w:val="0"/>
          <w:numId w:val="3"/>
        </w:numPr>
        <w:ind w:left="0"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підтримки та розвитку дитячих творчих колективів закладів культури Менської міської ради на 2022-2024 роки в сумі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 199,650 тис. гривень.</w:t>
      </w:r>
      <w:r/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</w:r>
      <w:r/>
    </w:p>
    <w:p>
      <w:pPr>
        <w:pStyle w:val="615"/>
        <w:ind w:left="0" w:firstLine="567"/>
        <w:jc w:val="center"/>
        <w:spacing w:lineRule="auto" w:line="240" w:after="15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  <w:t xml:space="preserve">Фінансове управління Менської міської ради</w:t>
      </w:r>
      <w:r/>
      <w:r>
        <w:rPr>
          <w:rFonts w:ascii="Times New Roman" w:hAnsi="Times New Roman" w:eastAsia="Times New Roman"/>
          <w:b/>
          <w:bCs/>
          <w:sz w:val="28"/>
          <w:szCs w:val="28"/>
          <w:u w:val="single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міському бюджеті Менської міської територіальної громади на 2022 рік видатки по головному розпоряднику </w:t>
      </w:r>
      <w:r>
        <w:rPr>
          <w:rFonts w:ascii="Times New Roman" w:hAnsi="Times New Roman" w:eastAsia="Times New Roman"/>
          <w:b/>
          <w:i/>
          <w:sz w:val="28"/>
          <w:szCs w:val="28"/>
          <w:lang w:val="uk-UA" w:eastAsia="ru-RU"/>
        </w:rPr>
        <w:t xml:space="preserve">Фінансове управління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передбачені в сумі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18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30 тис. гривень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 загальному фонду. З яких на оплату праці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1060,000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відсотків від загального обсягу видатків по головному розпоряднику. На оплату енергоносіїв - 36,000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0,7 відсотків.</w:t>
      </w:r>
      <w:r/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«Керівництво і  управління у відповідній сфері у містах (місті Києві), селищах, селах, територіальних громадах»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3710160*) на 2022 рік передбачені видатки загального фонду в обсязі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1401,130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 яких на заробітну плату передбачено 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1060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 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,7 відсотків від загального обсягу видатків, на оплату енергоносіїв –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val="uk-UA" w:eastAsia="ru-RU"/>
        </w:rPr>
        <w:t xml:space="preserve">тис. гривень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або 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відсотка.</w:t>
      </w:r>
      <w:r/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"Резервний фонд місцевого бюджету"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(КПКВКМБ 3718710*) у міському бюджеті на 2022 рік видатки передбачено по загальному фонду 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сумі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1117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тис. гривень.</w:t>
      </w:r>
      <w:r/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Обсяг витрат за бюджетною програмою 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Інші субвенції з місцевого бюджету</w:t>
      </w:r>
      <w:r>
        <w:rPr>
          <w:rFonts w:ascii="Times New Roman" w:hAnsi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"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(КПКВКМБ 3719770*) передбачено в загальному фонді бюджету в сумі 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2600,0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тис. гривень. 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 передачі коштів з бюджету Менської міської територіальної громади до обласного бюджету Чернігівської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на утриманн</w:t>
      </w:r>
      <w:bookmarkStart w:id="4" w:name="_GoBack"/>
      <w:r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я бригад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Менської підстанції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станції Е(Ш)МД.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num" w:pos="0" w:leader="none"/>
        </w:tabs>
        <w:rPr>
          <w:rFonts w:ascii="Times New Roman" w:hAnsi="Times New Roman" w:eastAsia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Начальник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Фінансового управління </w:t>
      </w:r>
      <w:r/>
    </w:p>
    <w:p>
      <w:pPr>
        <w:jc w:val="both"/>
        <w:spacing w:lineRule="auto" w:line="240" w:after="0"/>
        <w:tabs>
          <w:tab w:val="left" w:pos="6094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Алла НЕРОСЛИК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851" w:right="851" w:bottom="851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  <w:tab/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0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4"/>
    <w:next w:val="6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rPr>
      <w:rFonts w:ascii="Calibri" w:hAnsi="Calibri" w:cs="Times New Roman" w:eastAsia="Calibri"/>
      <w:lang w:val="ru-RU"/>
    </w:rPr>
    <w:pPr>
      <w:spacing w:lineRule="auto" w:line="276" w:after="200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paragraph" w:styleId="608">
    <w:name w:val="Body Text Indent 3"/>
    <w:basedOn w:val="604"/>
    <w:link w:val="609"/>
    <w:rPr>
      <w:rFonts w:ascii="Times New Roman" w:hAnsi="Times New Roman" w:eastAsia="Times New Roman"/>
      <w:sz w:val="28"/>
      <w:szCs w:val="20"/>
      <w:u w:val="single"/>
      <w:lang w:val="uk-UA" w:eastAsia="ru-RU"/>
    </w:rPr>
    <w:pPr>
      <w:ind w:firstLine="851"/>
      <w:jc w:val="both"/>
      <w:spacing w:lineRule="auto" w:line="240" w:after="0" w:before="120"/>
      <w:tabs>
        <w:tab w:val="num" w:pos="0" w:leader="none"/>
      </w:tabs>
    </w:pPr>
  </w:style>
  <w:style w:type="character" w:styleId="609" w:customStyle="1">
    <w:name w:val="Основной текст с отступом 3 Знак"/>
    <w:basedOn w:val="605"/>
    <w:link w:val="608"/>
    <w:rPr>
      <w:rFonts w:ascii="Times New Roman" w:hAnsi="Times New Roman" w:cs="Times New Roman" w:eastAsia="Times New Roman"/>
      <w:sz w:val="28"/>
      <w:szCs w:val="20"/>
      <w:u w:val="single"/>
      <w:lang w:eastAsia="ru-RU"/>
    </w:rPr>
  </w:style>
  <w:style w:type="paragraph" w:styleId="610">
    <w:name w:val="Normal (Web)"/>
    <w:basedOn w:val="604"/>
    <w:uiPriority w:val="9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11">
    <w:name w:val="Strong"/>
    <w:qFormat/>
    <w:rPr>
      <w:b/>
      <w:bCs/>
    </w:rPr>
  </w:style>
  <w:style w:type="paragraph" w:styleId="612" w:customStyle="1">
    <w:name w:val="docdata"/>
    <w:basedOn w:val="604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3">
    <w:name w:val="Body Text"/>
    <w:basedOn w:val="604"/>
    <w:link w:val="614"/>
    <w:uiPriority w:val="99"/>
    <w:semiHidden/>
    <w:unhideWhenUsed/>
    <w:pPr>
      <w:spacing w:after="120"/>
    </w:pPr>
  </w:style>
  <w:style w:type="character" w:styleId="614" w:customStyle="1">
    <w:name w:val="Основной текст Знак"/>
    <w:basedOn w:val="605"/>
    <w:link w:val="613"/>
    <w:uiPriority w:val="99"/>
    <w:semiHidden/>
    <w:rPr>
      <w:rFonts w:ascii="Calibri" w:hAnsi="Calibri" w:cs="Times New Roman" w:eastAsia="Calibri"/>
      <w:lang w:val="ru-RU"/>
    </w:rPr>
  </w:style>
  <w:style w:type="paragraph" w:styleId="615">
    <w:name w:val="List Paragraph"/>
    <w:basedOn w:val="60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2DD1A5E-992F-4801-BD2C-60605D1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64</cp:revision>
  <dcterms:created xsi:type="dcterms:W3CDTF">2021-11-29T12:47:00Z</dcterms:created>
  <dcterms:modified xsi:type="dcterms:W3CDTF">2021-12-23T19:34:13Z</dcterms:modified>
</cp:coreProperties>
</file>