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</w:pPr>
      <w:r/>
      <w:r/>
    </w:p>
    <w:p>
      <w:pPr>
        <w:pStyle w:val="866"/>
        <w:ind w:left="5669" w:right="0"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</w:r>
      <w:r/>
    </w:p>
    <w:p>
      <w:pPr>
        <w:pStyle w:val="866"/>
        <w:ind w:left="5669" w:right="0"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</w:r>
      <w:r/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8 скликання</w:t>
      </w:r>
      <w:r>
        <w:rPr>
          <w:sz w:val="28"/>
          <w:szCs w:val="28"/>
        </w:rPr>
      </w:r>
      <w:r/>
    </w:p>
    <w:p>
      <w:pPr>
        <w:pStyle w:val="866"/>
        <w:ind w:left="5669" w:right="0" w:firstLine="0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897</w:t>
      </w:r>
      <w:r/>
    </w:p>
    <w:p>
      <w:pPr>
        <w:pStyle w:val="866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</w:t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ФІНАНСУВАННЯ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ПРОЦЕДУРИ ЛІКВІДАЦІЇ </w:t>
      </w:r>
      <w:r>
        <w:rPr>
          <w:b/>
          <w:sz w:val="28"/>
          <w:szCs w:val="28"/>
        </w:rPr>
        <w:t xml:space="preserve">ЗАКЛАДІВ ОСВІТИ МЕНСЬКОЇ МІСЬКОЇ РАДИ</w:t>
      </w:r>
      <w:r>
        <w:rPr>
          <w:b/>
          <w:sz w:val="28"/>
          <w:szCs w:val="28"/>
        </w:rPr>
        <w:t xml:space="preserve"> </w:t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РІК</w:t>
      </w: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м.Ме</w:t>
      </w:r>
      <w:r>
        <w:rPr>
          <w:b/>
          <w:sz w:val="28"/>
          <w:szCs w:val="28"/>
        </w:rPr>
        <w:t xml:space="preserve">на</w:t>
      </w:r>
      <w:r/>
    </w:p>
    <w:p>
      <w:pPr>
        <w:pStyle w:val="8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рік</w:t>
      </w:r>
      <w:r>
        <w:rPr>
          <w:b/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shd w:val="nil"/>
        <w:rPr>
          <w:sz w:val="28"/>
          <w:szCs w:val="28"/>
        </w:rPr>
      </w:pPr>
      <w:r>
        <w:rPr>
          <w:sz w:val="28"/>
          <w:szCs w:val="28"/>
          <w:highlight w:val="none"/>
        </w:rPr>
        <w:br w:type="page"/>
      </w:r>
      <w:r>
        <w:rPr>
          <w:sz w:val="28"/>
          <w:szCs w:val="28"/>
          <w:highlight w:val="none"/>
        </w:rPr>
      </w:r>
    </w:p>
    <w:p>
      <w:pPr>
        <w:pStyle w:val="866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ПАСПОРТ</w:t>
      </w:r>
      <w:r/>
    </w:p>
    <w:p>
      <w:pPr>
        <w:pStyle w:val="8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фінансування процедури ліквідації </w:t>
      </w:r>
      <w:r>
        <w:rPr>
          <w:sz w:val="28"/>
          <w:szCs w:val="28"/>
        </w:rPr>
        <w:t xml:space="preserve">закладів освіти</w:t>
      </w:r>
      <w:r>
        <w:rPr>
          <w:sz w:val="28"/>
          <w:szCs w:val="28"/>
        </w:rPr>
      </w:r>
      <w:r/>
    </w:p>
    <w:p>
      <w:pPr>
        <w:pStyle w:val="8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Менсько</w:t>
      </w:r>
      <w:r>
        <w:rPr>
          <w:sz w:val="28"/>
          <w:szCs w:val="28"/>
        </w:rPr>
        <w:t xml:space="preserve">ї міської ради</w:t>
      </w:r>
      <w:r>
        <w:rPr>
          <w:sz w:val="28"/>
          <w:szCs w:val="28"/>
        </w:rPr>
      </w:r>
      <w:r/>
    </w:p>
    <w:p>
      <w:pPr>
        <w:pStyle w:val="8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4140"/>
        <w:gridCol w:w="4636"/>
      </w:tblGrid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Ініціатор р</w:t>
            </w:r>
            <w:r>
              <w:rPr>
                <w:sz w:val="28"/>
                <w:szCs w:val="28"/>
              </w:rPr>
              <w:t xml:space="preserve">озроблення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Менської 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міської ради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tabs>
                <w:tab w:val="left" w:pos="16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розпорядчого документа про розробленн</w:t>
            </w:r>
            <w:r>
              <w:rPr>
                <w:sz w:val="28"/>
                <w:szCs w:val="28"/>
              </w:rPr>
              <w:t xml:space="preserve">і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Закони України «Про місцеве само</w:t>
            </w:r>
            <w:r>
              <w:rPr>
                <w:sz w:val="28"/>
                <w:szCs w:val="28"/>
              </w:rPr>
              <w:t xml:space="preserve">врядування в Україні»,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Цивільний кодекс України</w:t>
            </w:r>
            <w:r>
              <w:rPr>
                <w:sz w:val="28"/>
                <w:szCs w:val="28"/>
              </w:rPr>
              <w:t xml:space="preserve">, Закони України «Про освіту», «Про повну загальну середню ос</w:t>
            </w:r>
            <w:r>
              <w:rPr>
                <w:sz w:val="28"/>
                <w:szCs w:val="28"/>
              </w:rPr>
              <w:t xml:space="preserve">віту»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 Менської 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міської ради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Відповідальні виконавці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освіти</w:t>
            </w:r>
            <w:r>
              <w:rPr>
                <w:sz w:val="28"/>
                <w:szCs w:val="28"/>
              </w:rPr>
              <w:t xml:space="preserve"> Менської 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міської ради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Термін реалізації П</w:t>
            </w:r>
            <w:r>
              <w:rPr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рік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місцевих </w:t>
            </w:r>
            <w:r>
              <w:rPr>
                <w:sz w:val="28"/>
                <w:szCs w:val="28"/>
              </w:rPr>
              <w:t xml:space="preserve">бюджетів,</w:t>
            </w:r>
            <w:r>
              <w:rPr>
                <w:sz w:val="28"/>
                <w:szCs w:val="28"/>
              </w:rPr>
              <w:t xml:space="preserve"> які беруть участь у виконанні П</w:t>
            </w:r>
            <w:r>
              <w:rPr>
                <w:sz w:val="28"/>
                <w:szCs w:val="28"/>
              </w:rPr>
              <w:t xml:space="preserve">рограми 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</w:t>
            </w:r>
            <w:r>
              <w:rPr>
                <w:sz w:val="28"/>
                <w:szCs w:val="28"/>
              </w:rPr>
              <w:t xml:space="preserve">юджет</w:t>
            </w:r>
            <w:r>
              <w:rPr>
                <w:sz w:val="28"/>
                <w:szCs w:val="28"/>
              </w:rPr>
              <w:t xml:space="preserve"> Менської міської територіальної громади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ресур</w:t>
            </w:r>
            <w:r>
              <w:rPr>
                <w:sz w:val="28"/>
                <w:szCs w:val="28"/>
              </w:rPr>
              <w:t xml:space="preserve">сів, необхідни</w:t>
            </w:r>
            <w:r>
              <w:rPr>
                <w:sz w:val="28"/>
                <w:szCs w:val="28"/>
              </w:rPr>
              <w:t xml:space="preserve">х для реалізац</w:t>
            </w:r>
            <w:r>
              <w:rPr>
                <w:sz w:val="28"/>
                <w:szCs w:val="28"/>
              </w:rPr>
              <w:t xml:space="preserve">ії П</w:t>
            </w:r>
            <w:r>
              <w:rPr>
                <w:sz w:val="28"/>
                <w:szCs w:val="28"/>
              </w:rPr>
              <w:t xml:space="preserve">рограми, усього:</w:t>
            </w:r>
            <w:r/>
          </w:p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 тому числі: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180,0</w:t>
            </w:r>
            <w:r>
              <w:rPr>
                <w:sz w:val="28"/>
                <w:szCs w:val="28"/>
              </w:rPr>
              <w:t xml:space="preserve"> тис. грн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коштів  бюджету</w:t>
            </w:r>
            <w:r>
              <w:rPr>
                <w:sz w:val="28"/>
                <w:szCs w:val="28"/>
              </w:rPr>
              <w:t xml:space="preserve"> Менської міської терито</w:t>
            </w:r>
            <w:r>
              <w:rPr>
                <w:sz w:val="28"/>
                <w:szCs w:val="28"/>
              </w:rPr>
              <w:t xml:space="preserve">ріальної громади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180,0</w:t>
            </w:r>
            <w:r>
              <w:rPr>
                <w:sz w:val="28"/>
                <w:szCs w:val="28"/>
              </w:rPr>
              <w:t xml:space="preserve"> тис. грн.</w:t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</w:t>
            </w:r>
            <w:r/>
          </w:p>
        </w:tc>
        <w:tc>
          <w:tcPr>
            <w:tcW w:w="4140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коштів інших джерел</w:t>
            </w:r>
            <w:r/>
          </w:p>
        </w:tc>
        <w:tc>
          <w:tcPr>
            <w:tcW w:w="4636" w:type="dxa"/>
            <w:vAlign w:val="top"/>
            <w:textDirection w:val="lrTb"/>
            <w:noWrap w:val="false"/>
          </w:tcPr>
          <w:p>
            <w:pPr>
              <w:pStyle w:val="8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</w:tbl>
    <w:p>
      <w:pPr>
        <w:pStyle w:val="86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nil" w:color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Програма фінансування </w:t>
      </w:r>
      <w:r>
        <w:rPr>
          <w:b/>
          <w:sz w:val="28"/>
          <w:szCs w:val="28"/>
        </w:rPr>
      </w:r>
      <w:r/>
    </w:p>
    <w:p>
      <w:pPr>
        <w:jc w:val="center"/>
        <w:shd w:val="nil" w:color="000000"/>
        <w:rPr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процедури ліквідації </w:t>
      </w:r>
      <w:r>
        <w:rPr>
          <w:b/>
          <w:sz w:val="28"/>
          <w:szCs w:val="28"/>
        </w:rPr>
        <w:t xml:space="preserve">закладів освіти Менської м</w:t>
      </w:r>
      <w:r>
        <w:rPr>
          <w:b/>
          <w:sz w:val="28"/>
          <w:szCs w:val="28"/>
        </w:rPr>
        <w:t xml:space="preserve">іс</w:t>
      </w:r>
      <w:r>
        <w:rPr>
          <w:b/>
          <w:sz w:val="28"/>
          <w:szCs w:val="28"/>
        </w:rPr>
        <w:t xml:space="preserve">ької ради</w:t>
      </w:r>
      <w:r>
        <w:rPr>
          <w:b/>
          <w:sz w:val="28"/>
          <w:szCs w:val="28"/>
        </w:rPr>
      </w:r>
      <w:r/>
    </w:p>
    <w:p>
      <w:pPr>
        <w:pStyle w:val="866"/>
        <w:jc w:val="center"/>
        <w:spacing w:lineRule="auto" w:line="240" w:after="113" w:afterAutospacing="0" w:before="170" w:beforeAutospacing="0"/>
        <w:rPr>
          <w:sz w:val="28"/>
          <w:szCs w:val="28"/>
        </w:rPr>
      </w:pPr>
      <w:r>
        <w:rPr>
          <w:sz w:val="28"/>
          <w:szCs w:val="28"/>
        </w:rPr>
        <w:t xml:space="preserve">1.Загальні положення</w:t>
      </w:r>
      <w:r/>
    </w:p>
    <w:p>
      <w:pPr>
        <w:pStyle w:val="866"/>
        <w:ind w:firstLine="567"/>
        <w:jc w:val="both"/>
        <w:tabs>
          <w:tab w:val="left" w:pos="945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Програма розроблена </w:t>
      </w:r>
      <w:r>
        <w:rPr>
          <w:sz w:val="28"/>
          <w:szCs w:val="28"/>
        </w:rPr>
        <w:t xml:space="preserve">з  врахуванням вимог  </w:t>
      </w:r>
      <w:r>
        <w:rPr>
          <w:color w:val="000000"/>
          <w:sz w:val="28"/>
          <w:szCs w:val="28"/>
        </w:rPr>
        <w:t xml:space="preserve">ст.59 </w:t>
      </w:r>
      <w:r>
        <w:rPr>
          <w:color w:val="000000"/>
          <w:sz w:val="28"/>
          <w:szCs w:val="28"/>
        </w:rPr>
        <w:t xml:space="preserve">Господарського кодексу України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ст.</w:t>
      </w:r>
      <w:r>
        <w:rPr>
          <w:sz w:val="28"/>
          <w:szCs w:val="28"/>
        </w:rPr>
      </w:r>
      <w:r>
        <w:rPr>
          <w:color w:val="000000"/>
          <w:sz w:val="28"/>
          <w:szCs w:val="28"/>
        </w:rPr>
        <w:t xml:space="preserve"> 111 Цивільного кодексу України,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ідповідно до За</w:t>
      </w:r>
      <w:r>
        <w:rPr>
          <w:color w:val="000000"/>
          <w:sz w:val="28"/>
          <w:szCs w:val="28"/>
        </w:rPr>
        <w:t xml:space="preserve">кону України «</w:t>
      </w:r>
      <w:r>
        <w:rPr>
          <w:color w:val="000000"/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з метою забезпечення проведення процед</w:t>
      </w:r>
      <w:r>
        <w:rPr>
          <w:sz w:val="28"/>
          <w:szCs w:val="28"/>
        </w:rPr>
        <w:t xml:space="preserve">ури ліквідації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 освіти Менської міської ради, а саме:</w:t>
      </w: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3"/>
        </w:numPr>
        <w:ind w:left="0" w:right="0" w:firstLine="0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Волосківського закладу дошкільної освіти (дитячий</w:t>
      </w:r>
      <w:r>
        <w:rPr>
          <w:color w:val="000000"/>
          <w:sz w:val="28"/>
          <w:szCs w:val="28"/>
        </w:rPr>
        <w:t xml:space="preserve"> садок) «Волошка» загального типу Менської міської ради Чернігівської області (процедура ліквідації розпочата відповідно до </w:t>
      </w:r>
      <w:r>
        <w:rPr>
          <w:color w:val="000000"/>
          <w:sz w:val="28"/>
          <w:szCs w:val="28"/>
        </w:rPr>
        <w:t xml:space="preserve">рішення місь</w:t>
      </w:r>
      <w:r>
        <w:rPr>
          <w:color w:val="000000"/>
          <w:sz w:val="28"/>
          <w:szCs w:val="28"/>
        </w:rPr>
        <w:t xml:space="preserve">кої ради від 09.12.2021 № 829 </w:t>
      </w:r>
      <w:r>
        <w:rPr>
          <w:color w:val="000000"/>
          <w:sz w:val="28"/>
          <w:szCs w:val="28"/>
        </w:rPr>
        <w:t xml:space="preserve">«Про ліквідацію юридичної особи Волосківського закладу дошкільної освіти (дитячий садок) «</w:t>
      </w:r>
      <w:r>
        <w:rPr>
          <w:color w:val="000000"/>
          <w:sz w:val="28"/>
          <w:szCs w:val="28"/>
        </w:rPr>
        <w:t xml:space="preserve">Волошка»</w:t>
      </w:r>
      <w:r>
        <w:rPr>
          <w:color w:val="000000"/>
          <w:sz w:val="28"/>
          <w:szCs w:val="28"/>
        </w:rPr>
        <w:t xml:space="preserve"> загального типу</w:t>
      </w:r>
      <w:r>
        <w:rPr>
          <w:color w:val="000000"/>
          <w:sz w:val="28"/>
          <w:szCs w:val="28"/>
        </w:rPr>
        <w:t xml:space="preserve"> Менської міської ради</w:t>
      </w:r>
      <w:r>
        <w:rPr>
          <w:color w:val="000000"/>
          <w:sz w:val="28"/>
          <w:szCs w:val="28"/>
        </w:rPr>
        <w:t xml:space="preserve"> Чернігівської області»);</w:t>
      </w: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3"/>
        </w:numPr>
        <w:ind w:left="0" w:right="0" w:firstLine="0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Семенівського </w:t>
      </w:r>
      <w:r>
        <w:rPr>
          <w:color w:val="000000"/>
          <w:sz w:val="28"/>
          <w:szCs w:val="28"/>
        </w:rPr>
        <w:t xml:space="preserve">закладу дошкільної освіти (дитячий са</w:t>
      </w:r>
      <w:r>
        <w:rPr>
          <w:color w:val="000000"/>
          <w:sz w:val="28"/>
          <w:szCs w:val="28"/>
        </w:rPr>
        <w:t xml:space="preserve">док) «Сонечко» загального типу Менської міської ради Менського району Чернігівської області (процедура ліквідації розпочата відповід</w:t>
      </w:r>
      <w:r>
        <w:rPr>
          <w:color w:val="000000"/>
          <w:sz w:val="28"/>
          <w:szCs w:val="28"/>
        </w:rPr>
        <w:t xml:space="preserve">но до </w:t>
      </w:r>
      <w:r>
        <w:rPr>
          <w:color w:val="000000"/>
          <w:sz w:val="28"/>
          <w:szCs w:val="28"/>
        </w:rPr>
        <w:t xml:space="preserve">рішення міської ради від </w:t>
      </w:r>
      <w:r>
        <w:rPr>
          <w:color w:val="000000"/>
          <w:sz w:val="28"/>
          <w:szCs w:val="28"/>
        </w:rPr>
        <w:t xml:space="preserve">25</w:t>
      </w:r>
      <w:r>
        <w:rPr>
          <w:color w:val="000000"/>
          <w:sz w:val="28"/>
          <w:szCs w:val="28"/>
        </w:rPr>
        <w:t xml:space="preserve">.1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</w:rPr>
        <w:t xml:space="preserve">773</w:t>
      </w:r>
      <w:r>
        <w:rPr>
          <w:color w:val="000000"/>
          <w:sz w:val="28"/>
          <w:szCs w:val="28"/>
        </w:rPr>
        <w:t xml:space="preserve"> «Про ліквідацію юридичної особи </w:t>
      </w:r>
      <w:r>
        <w:rPr>
          <w:color w:val="000000"/>
          <w:sz w:val="28"/>
          <w:szCs w:val="28"/>
        </w:rPr>
        <w:t xml:space="preserve">Семенівського</w:t>
      </w:r>
      <w:r>
        <w:rPr>
          <w:color w:val="000000"/>
          <w:sz w:val="28"/>
          <w:szCs w:val="28"/>
        </w:rPr>
        <w:t xml:space="preserve"> закладу дошкільної освіти (дит</w:t>
      </w:r>
      <w:r>
        <w:rPr>
          <w:color w:val="000000"/>
          <w:sz w:val="28"/>
          <w:szCs w:val="28"/>
        </w:rPr>
        <w:t xml:space="preserve">ячий садок) «</w:t>
      </w:r>
      <w:r>
        <w:rPr>
          <w:color w:val="000000"/>
          <w:sz w:val="28"/>
          <w:szCs w:val="28"/>
        </w:rPr>
        <w:t xml:space="preserve">Сонечко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загального типу </w:t>
      </w: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району </w:t>
      </w:r>
      <w:r>
        <w:rPr>
          <w:color w:val="000000"/>
          <w:sz w:val="28"/>
          <w:szCs w:val="28"/>
        </w:rPr>
        <w:t xml:space="preserve">Чернігівської області»);</w:t>
      </w:r>
      <w:r/>
    </w:p>
    <w:p>
      <w:pPr>
        <w:pStyle w:val="866"/>
        <w:numPr>
          <w:ilvl w:val="0"/>
          <w:numId w:val="3"/>
        </w:numPr>
        <w:ind w:left="0" w:right="0" w:firstLine="0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rStyle w:val="879"/>
          <w:bCs/>
          <w:color w:val="000000"/>
          <w:sz w:val="28"/>
          <w:szCs w:val="28"/>
        </w:rPr>
        <w:t xml:space="preserve">Максаківської</w:t>
      </w:r>
      <w:r>
        <w:rPr>
          <w:rStyle w:val="879"/>
          <w:bCs/>
          <w:color w:val="000000"/>
          <w:sz w:val="28"/>
          <w:szCs w:val="28"/>
        </w:rPr>
        <w:t xml:space="preserve"> загальноосвітнь</w:t>
      </w:r>
      <w:r>
        <w:rPr>
          <w:rStyle w:val="879"/>
          <w:bCs/>
          <w:color w:val="000000"/>
          <w:sz w:val="28"/>
          <w:szCs w:val="28"/>
        </w:rPr>
        <w:t xml:space="preserve">ої школи І-ІІ ступенів Менської міської ради Менського району Чернігівської області (процедура ліквідації розпочата відповід</w:t>
      </w:r>
      <w:r>
        <w:rPr>
          <w:rStyle w:val="879"/>
          <w:bCs/>
          <w:color w:val="000000"/>
          <w:sz w:val="28"/>
          <w:szCs w:val="28"/>
        </w:rPr>
        <w:t xml:space="preserve">но до рішення міської ради від 22.12.2021 № «Про ліквідаці</w:t>
      </w:r>
      <w:r>
        <w:rPr>
          <w:bCs/>
          <w:color w:val="000000"/>
          <w:sz w:val="28"/>
          <w:szCs w:val="28"/>
        </w:rPr>
        <w:t xml:space="preserve">ю юридичної особи </w:t>
      </w:r>
      <w:r>
        <w:rPr>
          <w:bCs/>
          <w:color w:val="000000"/>
          <w:sz w:val="28"/>
          <w:szCs w:val="28"/>
        </w:rPr>
        <w:t xml:space="preserve">Максаківська</w:t>
      </w:r>
      <w:r>
        <w:rPr>
          <w:bCs/>
          <w:color w:val="000000"/>
          <w:sz w:val="28"/>
          <w:szCs w:val="28"/>
        </w:rPr>
        <w:t xml:space="preserve"> загальноосвітня школа І-ІІ ступенів Менськ</w:t>
      </w:r>
      <w:r>
        <w:rPr>
          <w:bCs/>
          <w:color w:val="000000"/>
          <w:sz w:val="28"/>
          <w:szCs w:val="28"/>
        </w:rPr>
        <w:t xml:space="preserve">ої міської ради Менського району Чернігівської області»</w:t>
      </w:r>
      <w:r>
        <w:rPr>
          <w:bCs/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3"/>
        </w:numPr>
        <w:ind w:left="0" w:right="0" w:firstLine="0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rStyle w:val="879"/>
          <w:bCs/>
          <w:color w:val="000000"/>
          <w:sz w:val="28"/>
          <w:szCs w:val="28"/>
        </w:rPr>
        <w:t xml:space="preserve">Осьмаківської загальноосвітньої школи І</w:t>
      </w:r>
      <w:r>
        <w:rPr>
          <w:rStyle w:val="879"/>
          <w:bCs/>
          <w:color w:val="000000"/>
          <w:sz w:val="28"/>
          <w:szCs w:val="28"/>
        </w:rPr>
        <w:t xml:space="preserve"> ступенів Менської міської </w:t>
      </w:r>
      <w:r>
        <w:rPr>
          <w:rStyle w:val="879"/>
          <w:bCs/>
          <w:color w:val="000000"/>
          <w:sz w:val="28"/>
          <w:szCs w:val="28"/>
        </w:rPr>
        <w:t xml:space="preserve">ради Менського району Чернігівської області (процедура ліквідації розпочата відповідно до рішення міської ради від 22.12.2021 № «Про</w:t>
      </w:r>
      <w:r>
        <w:rPr>
          <w:rStyle w:val="879"/>
          <w:bCs/>
          <w:color w:val="000000"/>
          <w:sz w:val="28"/>
          <w:szCs w:val="28"/>
        </w:rPr>
        <w:t xml:space="preserve"> ліквідаці</w:t>
      </w:r>
      <w:r>
        <w:rPr>
          <w:bCs/>
          <w:color w:val="000000"/>
          <w:sz w:val="28"/>
          <w:szCs w:val="28"/>
        </w:rPr>
        <w:t xml:space="preserve">ю юридичної особи </w:t>
      </w:r>
      <w:r>
        <w:rPr>
          <w:bCs/>
          <w:color w:val="000000"/>
          <w:sz w:val="28"/>
          <w:szCs w:val="28"/>
        </w:rPr>
        <w:t xml:space="preserve">Осьмаківська </w:t>
      </w:r>
      <w:r>
        <w:rPr>
          <w:bCs/>
          <w:color w:val="000000"/>
          <w:sz w:val="28"/>
          <w:szCs w:val="28"/>
        </w:rPr>
        <w:t xml:space="preserve"> загальноосвітня школа</w:t>
      </w:r>
      <w:r>
        <w:rPr>
          <w:bCs/>
          <w:color w:val="000000"/>
          <w:sz w:val="28"/>
          <w:szCs w:val="28"/>
        </w:rPr>
        <w:t xml:space="preserve"> І </w:t>
      </w:r>
      <w:r>
        <w:rPr>
          <w:bCs/>
          <w:color w:val="000000"/>
          <w:sz w:val="28"/>
          <w:szCs w:val="28"/>
        </w:rPr>
        <w:t xml:space="preserve">ступенів Менської міської ради Менського району Чернігівсь</w:t>
      </w:r>
      <w:r>
        <w:rPr>
          <w:bCs/>
          <w:color w:val="000000"/>
          <w:sz w:val="28"/>
          <w:szCs w:val="28"/>
        </w:rPr>
        <w:t xml:space="preserve">кої області»</w:t>
      </w:r>
      <w:r>
        <w:rPr>
          <w:bCs/>
          <w:color w:val="000000"/>
          <w:sz w:val="28"/>
          <w:szCs w:val="28"/>
        </w:rPr>
        <w:t xml:space="preserve">);</w:t>
      </w:r>
      <w:r>
        <w:rPr>
          <w:color w:val="000000"/>
          <w:sz w:val="28"/>
          <w:szCs w:val="28"/>
        </w:rPr>
      </w:r>
      <w:r/>
    </w:p>
    <w:p>
      <w:pPr>
        <w:pStyle w:val="866"/>
        <w:numPr>
          <w:ilvl w:val="0"/>
          <w:numId w:val="3"/>
        </w:numPr>
        <w:ind w:left="0" w:righ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rStyle w:val="879"/>
          <w:bCs/>
          <w:color w:val="000000"/>
          <w:sz w:val="28"/>
          <w:szCs w:val="28"/>
        </w:rPr>
        <w:t xml:space="preserve">Слобідської загальноосвітньої школи І-ІІ ступенів Менської міської ради Менського району Чернігівської області (проце</w:t>
      </w:r>
      <w:r>
        <w:rPr>
          <w:rStyle w:val="879"/>
          <w:bCs/>
          <w:color w:val="000000"/>
          <w:sz w:val="28"/>
          <w:szCs w:val="28"/>
        </w:rPr>
        <w:t xml:space="preserve">дура ліквідації розпочата відповідно до рішення міської ради від 22.12.2021 № «Про ліквідаці</w:t>
      </w:r>
      <w:r>
        <w:rPr>
          <w:bCs/>
          <w:color w:val="000000"/>
          <w:sz w:val="28"/>
          <w:szCs w:val="28"/>
        </w:rPr>
        <w:t xml:space="preserve">ю юридичної особи Слобідська заг</w:t>
      </w:r>
      <w:r>
        <w:rPr>
          <w:bCs/>
          <w:color w:val="000000"/>
          <w:sz w:val="28"/>
          <w:szCs w:val="28"/>
        </w:rPr>
        <w:t xml:space="preserve">альноосвітня школа І-ІІ ступенів Менської міської ради Менського району Чернігівської області»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66"/>
        <w:jc w:val="center"/>
        <w:spacing w:lineRule="auto" w:line="240" w:after="113" w:afterAutospacing="0" w:before="170" w:beforeAutospacing="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Мета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рограми</w:t>
      </w:r>
      <w:r>
        <w:rPr>
          <w:sz w:val="28"/>
          <w:szCs w:val="28"/>
        </w:rPr>
      </w:r>
      <w:r/>
    </w:p>
    <w:p>
      <w:pPr>
        <w:pStyle w:val="866"/>
        <w:ind w:firstLine="567"/>
        <w:jc w:val="both"/>
        <w:tabs>
          <w:tab w:val="left" w:pos="9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д</w:t>
      </w:r>
      <w:r>
        <w:rPr>
          <w:sz w:val="28"/>
          <w:szCs w:val="28"/>
        </w:rPr>
        <w:t xml:space="preserve">отримання вимог чинного законодавства</w:t>
      </w:r>
      <w:r>
        <w:rPr>
          <w:sz w:val="28"/>
          <w:szCs w:val="28"/>
        </w:rPr>
        <w:t xml:space="preserve"> при проведенні процедури ліквідації юридичних осіб – закладів освіти, забезпечення фін</w:t>
      </w:r>
      <w:r>
        <w:rPr>
          <w:sz w:val="28"/>
          <w:szCs w:val="28"/>
        </w:rPr>
        <w:t xml:space="preserve">ансування такої процедури через відділ </w:t>
      </w:r>
      <w:r>
        <w:rPr>
          <w:sz w:val="28"/>
          <w:szCs w:val="28"/>
        </w:rPr>
        <w:t xml:space="preserve">освіти Менської міської ради, </w:t>
      </w:r>
      <w:r>
        <w:rPr>
          <w:sz w:val="28"/>
          <w:szCs w:val="28"/>
        </w:rPr>
      </w:r>
      <w:r>
        <w:rPr>
          <w:sz w:val="28"/>
          <w:szCs w:val="28"/>
        </w:rPr>
        <w:t xml:space="preserve">як головного розпорядника бюджетних коштів, а також </w:t>
      </w:r>
      <w:r>
        <w:rPr>
          <w:sz w:val="28"/>
          <w:szCs w:val="28"/>
        </w:rPr>
        <w:t xml:space="preserve"> забезпечен</w:t>
      </w:r>
      <w:r>
        <w:rPr>
          <w:sz w:val="28"/>
          <w:szCs w:val="28"/>
        </w:rPr>
        <w:t xml:space="preserve">ня виплати заробітної плати та інших виплат працівникам зак</w:t>
      </w:r>
      <w:r>
        <w:rPr>
          <w:sz w:val="28"/>
          <w:szCs w:val="28"/>
        </w:rPr>
        <w:t xml:space="preserve">ладів, що ліквідуються.</w:t>
      </w:r>
      <w:r>
        <w:rPr>
          <w:sz w:val="28"/>
          <w:szCs w:val="28"/>
        </w:rPr>
      </w:r>
      <w:r/>
    </w:p>
    <w:p>
      <w:pPr>
        <w:shd w:val="nil"/>
        <w:rPr>
          <w:sz w:val="28"/>
          <w:szCs w:val="28"/>
        </w:rPr>
      </w:pPr>
      <w:r>
        <w:rPr>
          <w:sz w:val="28"/>
          <w:szCs w:val="28"/>
          <w:highlight w:val="none"/>
        </w:rPr>
        <w:br w:type="page"/>
      </w:r>
      <w:r>
        <w:rPr>
          <w:sz w:val="28"/>
          <w:szCs w:val="28"/>
          <w:highlight w:val="none"/>
        </w:rPr>
      </w:r>
    </w:p>
    <w:p>
      <w:pPr>
        <w:pStyle w:val="866"/>
        <w:jc w:val="center"/>
        <w:spacing w:lineRule="auto" w:line="240" w:after="113" w:afterAutospacing="0" w:before="170" w:before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Фінансування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рограми</w:t>
      </w:r>
      <w:r/>
    </w:p>
    <w:p>
      <w:pPr>
        <w:pStyle w:val="866"/>
        <w:ind w:firstLine="567"/>
        <w:jc w:val="both"/>
        <w:tabs>
          <w:tab w:val="left" w:pos="945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ограми здійснюється </w:t>
      </w:r>
      <w:r>
        <w:rPr>
          <w:sz w:val="28"/>
          <w:szCs w:val="28"/>
        </w:rPr>
        <w:t xml:space="preserve">через головного розпорядника бюджетних коштів – відділ освіти Менської міської ради </w:t>
      </w:r>
      <w:r>
        <w:rPr>
          <w:sz w:val="28"/>
          <w:szCs w:val="28"/>
        </w:rPr>
        <w:t xml:space="preserve">за рахунок коштів бюджету</w:t>
      </w:r>
      <w:r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нської міської територіальної громади</w:t>
      </w:r>
      <w:r>
        <w:rPr>
          <w:sz w:val="28"/>
          <w:szCs w:val="28"/>
        </w:rPr>
        <w:t xml:space="preserve">. При цьому обсяг коштів визначається  під час формування бюджету з урахуванням його ф</w:t>
      </w:r>
      <w:r>
        <w:rPr>
          <w:sz w:val="28"/>
          <w:szCs w:val="28"/>
        </w:rPr>
        <w:t xml:space="preserve">інансових можливостей та може змінюватися при внесенні змін до бюджету.</w:t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pStyle w:val="866"/>
        <w:jc w:val="center"/>
        <w:spacing w:lineRule="auto" w:line="240" w:after="113" w:afterAutospacing="0" w:before="170" w:beforeAutospacing="0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Основні </w:t>
      </w:r>
      <w:r>
        <w:rPr>
          <w:sz w:val="28"/>
          <w:szCs w:val="28"/>
        </w:rPr>
        <w:t xml:space="preserve">заходи</w:t>
      </w:r>
      <w:r>
        <w:rPr>
          <w:sz w:val="28"/>
          <w:szCs w:val="28"/>
        </w:rPr>
        <w:t xml:space="preserve"> Програми</w:t>
      </w: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8"/>
        <w:gridCol w:w="6508"/>
        <w:gridCol w:w="2409"/>
      </w:tblGrid>
      <w:tr>
        <w:trPr/>
        <w:tc>
          <w:tcPr>
            <w:tcBorders>
              <w:bottom w:val="single" w:color="000000" w:sz="4" w:space="0"/>
            </w:tcBorders>
            <w:tcW w:w="82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widowControl w:val="off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</w:rPr>
              <w:t xml:space="preserve">№ з/п</w:t>
            </w:r>
            <w:r>
              <w:rPr>
                <w:b w:val="false"/>
                <w:sz w:val="22"/>
                <w:szCs w:val="28"/>
              </w:rPr>
            </w:r>
            <w:r>
              <w:rPr>
                <w:b w:val="false"/>
                <w:sz w:val="16"/>
              </w:rPr>
            </w:r>
          </w:p>
        </w:tc>
        <w:tc>
          <w:tcPr>
            <w:tcBorders>
              <w:bottom w:val="single" w:color="000000" w:sz="4" w:space="0"/>
            </w:tcBorders>
            <w:tcW w:w="6508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widowControl w:val="off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</w:rPr>
              <w:t xml:space="preserve">Найменування заходу</w:t>
            </w:r>
            <w:r>
              <w:rPr>
                <w:b w:val="false"/>
                <w:sz w:val="22"/>
                <w:szCs w:val="28"/>
              </w:rPr>
            </w:r>
            <w:r>
              <w:rPr>
                <w:b w:val="false"/>
                <w:sz w:val="16"/>
              </w:rPr>
            </w:r>
          </w:p>
        </w:tc>
        <w:tc>
          <w:tcPr>
            <w:tcBorders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66"/>
              <w:jc w:val="center"/>
              <w:widowControl w:val="off"/>
              <w:rPr>
                <w:b w:val="false"/>
                <w:sz w:val="22"/>
                <w:szCs w:val="28"/>
              </w:rPr>
            </w:pPr>
            <w:r>
              <w:rPr>
                <w:b w:val="false"/>
                <w:sz w:val="22"/>
                <w:szCs w:val="28"/>
              </w:rPr>
              <w:t xml:space="preserve">Обсяг </w:t>
            </w:r>
            <w:r>
              <w:rPr>
                <w:b w:val="false"/>
                <w:sz w:val="22"/>
                <w:szCs w:val="28"/>
              </w:rPr>
              <w:t xml:space="preserve">фінансування (тис. грн.)</w:t>
            </w:r>
            <w:r>
              <w:rPr>
                <w:b w:val="false"/>
                <w:sz w:val="22"/>
                <w:szCs w:val="28"/>
              </w:rPr>
            </w:r>
            <w:r>
              <w:rPr>
                <w:b w:val="false"/>
                <w:sz w:val="16"/>
              </w:rPr>
            </w:r>
          </w:p>
        </w:tc>
      </w:tr>
      <w:tr>
        <w:trPr>
          <w:trHeight w:val="1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2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50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праці працівників закладів освіти, що ліквідуються: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66"/>
              <w:numPr>
                <w:ilvl w:val="0"/>
                <w:numId w:val="3"/>
              </w:num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Нарахування на зароб</w:t>
            </w:r>
            <w:r>
              <w:rPr>
                <w:sz w:val="28"/>
                <w:szCs w:val="28"/>
              </w:rPr>
              <w:t xml:space="preserve">ітну плату;</w:t>
            </w:r>
            <w:r/>
          </w:p>
          <w:p>
            <w:pPr>
              <w:pStyle w:val="866"/>
              <w:numPr>
                <w:ilvl w:val="0"/>
                <w:numId w:val="3"/>
              </w:num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Виплата компенсації за невідбуту відпустку;</w:t>
            </w:r>
            <w:r/>
          </w:p>
          <w:p>
            <w:pPr>
              <w:pStyle w:val="866"/>
              <w:numPr>
                <w:ilvl w:val="0"/>
                <w:numId w:val="3"/>
              </w:num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Виплата вихідної допомоги</w:t>
            </w:r>
            <w:r/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170,0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2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650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Організаційні витрати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508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Всього</w:t>
            </w:r>
            <w:r>
              <w:rPr>
                <w:b/>
                <w:bCs/>
                <w:sz w:val="28"/>
                <w:szCs w:val="28"/>
              </w:rPr>
              <w:t xml:space="preserve">: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W w:w="2409" w:type="dxa"/>
            <w:vAlign w:val="top"/>
            <w:textDirection w:val="lrTb"/>
            <w:noWrap w:val="false"/>
          </w:tcPr>
          <w:p>
            <w:pPr>
              <w:pStyle w:val="86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180,0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sz w:val="28"/>
        </w:rPr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rPr>
        <w:rStyle w:val="875"/>
      </w:rPr>
      <w:framePr w:wrap="around" w:vAnchor="text" w:hAnchor="margin" w:xAlign="center" w:y="1"/>
    </w:pPr>
    <w:r>
      <w:rPr>
        <w:rStyle w:val="875"/>
      </w:rPr>
      <w:fldChar w:fldCharType="begin"/>
    </w:r>
    <w:r>
      <w:rPr>
        <w:rStyle w:val="875"/>
      </w:rPr>
      <w:instrText xml:space="preserve">PAGE  </w:instrText>
    </w:r>
    <w:r>
      <w:rPr>
        <w:rStyle w:val="875"/>
      </w:rPr>
      <w:fldChar w:fldCharType="separate"/>
    </w:r>
    <w:r>
      <w:rPr>
        <w:rStyle w:val="875"/>
      </w:rPr>
      <w:t xml:space="preserve">5</w:t>
    </w:r>
    <w:r>
      <w:rPr>
        <w:rStyle w:val="875"/>
      </w:rPr>
      <w:fldChar w:fldCharType="end"/>
    </w:r>
    <w:r>
      <w:rPr>
        <w:rStyle w:val="875"/>
      </w:rPr>
    </w:r>
    <w:r/>
  </w:p>
  <w:p>
    <w:pPr>
      <w:pStyle w:val="874"/>
      <w:jc w:val="center"/>
      <w:rPr>
        <w:i/>
        <w:sz w:val="24"/>
      </w:rPr>
    </w:pPr>
    <w:r>
      <w:t xml:space="preserve">                                                                     </w:t>
    </w:r>
    <w:r>
      <w:rPr>
        <w:i/>
        <w:sz w:val="24"/>
      </w:rPr>
      <w:t xml:space="preserve">                                                   продовження додатка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rPr>
        <w:rStyle w:val="875"/>
      </w:rPr>
      <w:framePr w:wrap="around" w:vAnchor="text" w:hAnchor="margin" w:xAlign="center" w:y="1"/>
    </w:pPr>
    <w:r>
      <w:rPr>
        <w:rStyle w:val="875"/>
      </w:rPr>
      <w:fldChar w:fldCharType="begin"/>
    </w:r>
    <w:r>
      <w:rPr>
        <w:rStyle w:val="875"/>
      </w:rPr>
      <w:instrText xml:space="preserve">PAGE  </w:instrText>
    </w:r>
    <w:r>
      <w:rPr>
        <w:rStyle w:val="875"/>
      </w:rPr>
      <w:fldChar w:fldCharType="end"/>
    </w:r>
    <w:r>
      <w:rPr>
        <w:rStyle w:val="875"/>
      </w:rPr>
    </w:r>
    <w:r/>
  </w:p>
  <w:p>
    <w:pPr>
      <w:pStyle w:val="8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6"/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6"/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6"/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6"/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6"/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6"/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6"/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6"/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6"/>
        <w:ind w:left="7177" w:hanging="180"/>
      </w:p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6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66"/>
        <w:ind w:left="720" w:hanging="360"/>
      </w:pPr>
      <w:rPr>
        <w:rFonts w:ascii="Times New Roman" w:hAnsi="Times New Roman" w:eastAsia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6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6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>
    <w:name w:val="Heading 1 Char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>
    <w:name w:val="Heading 2 Char"/>
    <w:link w:val="690"/>
    <w:uiPriority w:val="9"/>
    <w:rPr>
      <w:rFonts w:ascii="Arial" w:hAnsi="Arial" w:cs="Arial" w:eastAsia="Arial"/>
      <w:sz w:val="34"/>
    </w:rPr>
  </w:style>
  <w:style w:type="paragraph" w:styleId="692">
    <w:name w:val="Heading 3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>
    <w:name w:val="Heading 3 Char"/>
    <w:link w:val="692"/>
    <w:uiPriority w:val="9"/>
    <w:rPr>
      <w:rFonts w:ascii="Arial" w:hAnsi="Arial" w:cs="Arial" w:eastAsia="Arial"/>
      <w:sz w:val="30"/>
      <w:szCs w:val="30"/>
    </w:rPr>
  </w:style>
  <w:style w:type="paragraph" w:styleId="694">
    <w:name w:val="Heading 4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>
    <w:name w:val="Heading 4 Char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>
    <w:name w:val="Heading 5 Char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>
    <w:name w:val="Heading 6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9">
    <w:name w:val="Heading 6 Char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>
    <w:name w:val="Heading 7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1">
    <w:name w:val="Heading 7 Char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>
    <w:name w:val="Heading 8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3">
    <w:name w:val="Heading 8 Char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>
    <w:name w:val="Heading 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>
    <w:name w:val="Heading 9 Char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 w:before="0"/>
    </w:pPr>
  </w:style>
  <w:style w:type="paragraph" w:styleId="708">
    <w:name w:val="Title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ind w:left="0" w:right="0" w:firstLine="0"/>
      <w:spacing w:after="57"/>
    </w:pPr>
  </w:style>
  <w:style w:type="paragraph" w:styleId="856">
    <w:name w:val="toc 2"/>
    <w:uiPriority w:val="39"/>
    <w:unhideWhenUsed/>
    <w:pPr>
      <w:ind w:left="283" w:right="0" w:firstLine="0"/>
      <w:spacing w:after="57"/>
    </w:pPr>
  </w:style>
  <w:style w:type="paragraph" w:styleId="857">
    <w:name w:val="toc 3"/>
    <w:uiPriority w:val="39"/>
    <w:unhideWhenUsed/>
    <w:pPr>
      <w:ind w:left="567" w:right="0" w:firstLine="0"/>
      <w:spacing w:after="57"/>
    </w:pPr>
  </w:style>
  <w:style w:type="paragraph" w:styleId="858">
    <w:name w:val="toc 4"/>
    <w:uiPriority w:val="39"/>
    <w:unhideWhenUsed/>
    <w:pPr>
      <w:ind w:left="850" w:right="0" w:firstLine="0"/>
      <w:spacing w:after="57"/>
    </w:pPr>
  </w:style>
  <w:style w:type="paragraph" w:styleId="859">
    <w:name w:val="toc 5"/>
    <w:uiPriority w:val="39"/>
    <w:unhideWhenUsed/>
    <w:pPr>
      <w:ind w:left="1134" w:right="0" w:firstLine="0"/>
      <w:spacing w:after="57"/>
    </w:pPr>
  </w:style>
  <w:style w:type="paragraph" w:styleId="860">
    <w:name w:val="toc 6"/>
    <w:uiPriority w:val="39"/>
    <w:unhideWhenUsed/>
    <w:pPr>
      <w:ind w:left="1417" w:right="0" w:firstLine="0"/>
      <w:spacing w:after="57"/>
    </w:pPr>
  </w:style>
  <w:style w:type="paragraph" w:styleId="861">
    <w:name w:val="toc 7"/>
    <w:uiPriority w:val="39"/>
    <w:unhideWhenUsed/>
    <w:pPr>
      <w:ind w:left="1701" w:right="0" w:firstLine="0"/>
      <w:spacing w:after="57"/>
    </w:pPr>
  </w:style>
  <w:style w:type="paragraph" w:styleId="862">
    <w:name w:val="toc 8"/>
    <w:uiPriority w:val="39"/>
    <w:unhideWhenUsed/>
    <w:pPr>
      <w:ind w:left="1984" w:right="0" w:firstLine="0"/>
      <w:spacing w:after="57"/>
    </w:pPr>
  </w:style>
  <w:style w:type="paragraph" w:styleId="863">
    <w:name w:val="toc 9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  <w:pPr>
      <w:spacing w:after="0" w:afterAutospacing="0"/>
    </w:pPr>
  </w:style>
  <w:style w:type="paragraph" w:styleId="866">
    <w:name w:val="Звичайний"/>
    <w:next w:val="866"/>
    <w:link w:val="866"/>
    <w:rPr>
      <w:lang w:val="uk-UA" w:bidi="ar-SA" w:eastAsia="ru-RU"/>
    </w:rPr>
  </w:style>
  <w:style w:type="paragraph" w:styleId="867">
    <w:name w:val="Заголовок 1"/>
    <w:basedOn w:val="866"/>
    <w:next w:val="866"/>
    <w:link w:val="866"/>
    <w:rPr>
      <w:b/>
      <w:sz w:val="28"/>
    </w:rPr>
    <w:pPr>
      <w:jc w:val="center"/>
      <w:keepNext/>
      <w:outlineLvl w:val="0"/>
    </w:pPr>
  </w:style>
  <w:style w:type="paragraph" w:styleId="868">
    <w:name w:val="Заголовок 2"/>
    <w:basedOn w:val="866"/>
    <w:next w:val="866"/>
    <w:link w:val="866"/>
    <w:rPr>
      <w:sz w:val="24"/>
    </w:rPr>
    <w:pPr>
      <w:jc w:val="both"/>
      <w:keepNext/>
      <w:outlineLvl w:val="1"/>
    </w:pPr>
  </w:style>
  <w:style w:type="character" w:styleId="869">
    <w:name w:val="Шрифт абзацу за замовчуванням"/>
    <w:next w:val="869"/>
    <w:link w:val="866"/>
    <w:semiHidden/>
  </w:style>
  <w:style w:type="table" w:styleId="870">
    <w:name w:val="Звичайна таблиця"/>
    <w:next w:val="870"/>
    <w:link w:val="866"/>
    <w:semiHidden/>
    <w:tblPr/>
  </w:style>
  <w:style w:type="numbering" w:styleId="871">
    <w:name w:val="Немає списку"/>
    <w:next w:val="871"/>
    <w:link w:val="866"/>
    <w:semiHidden/>
  </w:style>
  <w:style w:type="table" w:styleId="872">
    <w:name w:val="Сітка таблиці"/>
    <w:basedOn w:val="870"/>
    <w:next w:val="872"/>
    <w:link w:val="866"/>
    <w:pPr>
      <w:widowControl w:val="off"/>
    </w:pPr>
    <w:tblPr/>
  </w:style>
  <w:style w:type="paragraph" w:styleId="873">
    <w:name w:val="Основний текст"/>
    <w:basedOn w:val="866"/>
    <w:next w:val="873"/>
    <w:link w:val="866"/>
    <w:rPr>
      <w:sz w:val="28"/>
    </w:rPr>
  </w:style>
  <w:style w:type="paragraph" w:styleId="874">
    <w:name w:val="Верхній колонтитул"/>
    <w:basedOn w:val="866"/>
    <w:next w:val="874"/>
    <w:link w:val="866"/>
    <w:pPr>
      <w:tabs>
        <w:tab w:val="center" w:pos="4819" w:leader="none"/>
        <w:tab w:val="right" w:pos="9639" w:leader="none"/>
      </w:tabs>
    </w:pPr>
  </w:style>
  <w:style w:type="character" w:styleId="875">
    <w:name w:val="Номер сторінки"/>
    <w:basedOn w:val="869"/>
    <w:next w:val="875"/>
    <w:link w:val="866"/>
  </w:style>
  <w:style w:type="paragraph" w:styleId="876">
    <w:name w:val="Верхний колонтитул2"/>
    <w:basedOn w:val="866"/>
    <w:next w:val="876"/>
    <w:link w:val="866"/>
    <w:pPr>
      <w:tabs>
        <w:tab w:val="center" w:pos="4153" w:leader="none"/>
        <w:tab w:val="right" w:pos="8306" w:leader="none"/>
      </w:tabs>
    </w:pPr>
  </w:style>
  <w:style w:type="paragraph" w:styleId="877">
    <w:name w:val="Абзац списку"/>
    <w:next w:val="877"/>
    <w:link w:val="878"/>
    <w:rPr>
      <w:rFonts w:ascii="Calibri" w:hAnsi="Calibri" w:eastAsia="Calibri"/>
      <w:sz w:val="22"/>
      <w:szCs w:val="22"/>
      <w:lang w:val="uk-UA" w:bidi="en-US" w:eastAsia="en-US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8">
    <w:name w:val="Абзац списку Знак"/>
    <w:next w:val="878"/>
    <w:link w:val="877"/>
    <w:rPr>
      <w:rFonts w:ascii="Calibri" w:hAnsi="Calibri" w:eastAsia="Calibri"/>
      <w:sz w:val="22"/>
      <w:szCs w:val="22"/>
      <w:shd w:val="nil"/>
      <w:lang w:bidi="en-US" w:eastAsia="en-US"/>
    </w:rPr>
  </w:style>
  <w:style w:type="character" w:styleId="879">
    <w:name w:val="docdata,docy,v5,2135,bqiaagaaeyqcaaagiaiaaan6bwaabyghaaaaaaaaaaaaaaaaaaaaaaaaaaaaaaaaaaaaaaaaaaaaaaaaaaaaaaaaaaaaaaaaaaaaaaaaaaaaaaaaaaaaaaaaaaaaaaaaaaaaaaaaaaaaaaaaaaaaaaaaaaaaaaaaaaaaaaaaaaaaaaaaaaaaaaaaaaaaaaaaaaaaaaaaaaaaaaaaaaaaaaaaaaaaaaaaaaaaaaaa"/>
    <w:basedOn w:val="869"/>
    <w:next w:val="879"/>
    <w:link w:val="866"/>
  </w:style>
  <w:style w:type="paragraph" w:styleId="880">
    <w:name w:val="Обычный1"/>
    <w:next w:val="880"/>
    <w:link w:val="866"/>
    <w:rPr>
      <w:rFonts w:ascii="Calibri" w:hAnsi="Calibri" w:eastAsia="Calibri"/>
      <w:sz w:val="22"/>
      <w:szCs w:val="22"/>
      <w:lang w:val="ru-RU" w:bidi="ar-S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paragraph" w:styleId="883" w:default="1">
    <w:name w:val="Normal"/>
    <w:qFormat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3</cp:revision>
  <dcterms:modified xsi:type="dcterms:W3CDTF">2021-12-23T11:36:56Z</dcterms:modified>
</cp:coreProperties>
</file>