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5" w:after="0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bookmarkStart w:id="0" w:name="_GoBack"/>
      <w:r>
        <w:rPr>
          <w:rFonts w:ascii="Times New Roman" w:hAnsi="Times New Roman" w:cs="Times New Roman" w:eastAsia="Times New Roman"/>
          <w:sz w:val="28"/>
          <w:highlight w:val="white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  <w:highlight w:val="white"/>
        </w:rPr>
      </w:r>
      <w:r/>
    </w:p>
    <w:p>
      <w:pPr>
        <w:ind w:left="0" w:right="0" w:firstLine="0"/>
        <w:jc w:val="center"/>
        <w:spacing w:lineRule="auto" w:line="245" w:after="0" w:afterAutospacing="0" w:before="113" w:beforeAutospacing="0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МЕНСЬКА МІСЬКА РАДА</w:t>
      </w:r>
      <w:r>
        <w:rPr>
          <w:sz w:val="28"/>
          <w:highlight w:val="white"/>
        </w:rPr>
      </w:r>
      <w:r/>
    </w:p>
    <w:p>
      <w:pPr>
        <w:ind w:left="0" w:right="0" w:firstLine="0"/>
        <w:jc w:val="center"/>
        <w:spacing w:lineRule="auto" w:line="245" w:after="0" w:afterAutospacing="0" w:before="113" w:beforeAutospacing="0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(п'ятнадцята сесія восьмого скликання) </w:t>
      </w:r>
      <w:r>
        <w:rPr>
          <w:sz w:val="28"/>
          <w:highlight w:val="white"/>
        </w:rPr>
      </w:r>
      <w:r/>
    </w:p>
    <w:p>
      <w:pPr>
        <w:ind w:left="0" w:right="0" w:firstLine="0"/>
        <w:jc w:val="center"/>
        <w:spacing w:lineRule="auto" w:line="245" w:after="0" w:afterAutospacing="0" w:before="113" w:beforeAutospacing="0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  <w:highlight w:val="white"/>
        </w:rPr>
        <w:t xml:space="preserve">РІШЕННЯ</w:t>
      </w:r>
      <w:r>
        <w:rPr>
          <w:sz w:val="28"/>
          <w:highlight w:val="white"/>
        </w:rPr>
      </w:r>
      <w:r/>
    </w:p>
    <w:p>
      <w:pPr>
        <w:ind w:left="0" w:right="0" w:firstLine="0"/>
        <w:spacing w:lineRule="auto" w:line="245" w:after="0" w:afterAutospacing="0" w:before="113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23 грудня 2021 року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ab/>
        <w:t xml:space="preserve">м.Мена</w:t>
        <w:tab/>
        <w:t xml:space="preserve">№900</w:t>
      </w:r>
      <w:r>
        <w:rPr>
          <w:sz w:val="28"/>
          <w:highlight w:val="white"/>
        </w:rPr>
      </w:r>
      <w:r/>
    </w:p>
    <w:p>
      <w:pPr>
        <w:pStyle w:val="1068"/>
        <w:ind w:left="0" w:right="5528" w:firstLine="0"/>
        <w:spacing w:lineRule="auto" w:line="245" w:after="113" w:afterAutospacing="0" w:before="113" w:beforeAutospacing="0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Про дострокове припинення повноважень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та затвердження на посадах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старост</w:t>
      </w:r>
      <w:r>
        <w:rPr>
          <w:sz w:val="28"/>
          <w:highlight w:val="white"/>
        </w:rPr>
      </w:r>
      <w:r/>
    </w:p>
    <w:p>
      <w:pPr>
        <w:pStyle w:val="1068"/>
        <w:ind w:firstLine="567"/>
        <w:jc w:val="both"/>
        <w:spacing w:lineRule="auto" w:line="245" w:after="0" w:afterAutospacing="0" w:before="0" w:beforeAutospacing="0"/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Враховуючи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результати громадських обговорень та пропозицію міського голови Г.А.Примакова щодо затвердження на посадах старост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запропонованих ним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А.В.Трубу, Т.В.Савченко, Л.П.Ковбасу, беручи до уваги рішення 12 сесії Менської міської ради 8 скликання від 26.10.2021 №585 </w:t>
      </w:r>
      <w:hyperlink r:id="rId14" w:tooltip="https://mena.cg.gov.ua/law.php?id=142092" w:history="1">
        <w:r>
          <w:rPr>
            <w:rFonts w:ascii="Times New Roman" w:hAnsi="Times New Roman" w:cs="Times New Roman" w:eastAsia="Times New Roman"/>
            <w:b w:val="false"/>
            <w:sz w:val="28"/>
            <w:highlight w:val="white"/>
            <w:lang w:val="uk-UA"/>
          </w:rPr>
        </w:r>
        <w:r>
          <w:rPr>
            <w:rFonts w:ascii="Times New Roman" w:hAnsi="Times New Roman" w:cs="Times New Roman" w:eastAsia="Times New Roman"/>
            <w:b w:val="false"/>
            <w:sz w:val="28"/>
            <w:szCs w:val="28"/>
            <w:highlight w:val="white"/>
            <w:lang w:val="uk-UA"/>
          </w:rPr>
          <w:t xml:space="preserve">«</w:t>
        </w:r>
        <w:r>
          <w:rPr>
            <w:rFonts w:ascii="Times New Roman" w:hAnsi="Times New Roman" w:cs="Times New Roman" w:eastAsia="Times New Roman"/>
            <w:b w:val="false"/>
            <w:sz w:val="28"/>
            <w:highlight w:val="white"/>
            <w:lang w:val="uk-UA"/>
          </w:rPr>
          <w:t xml:space="preserve">Про утворення старостинських округів</w:t>
        </w:r>
        <w:r>
          <w:rPr>
            <w:rFonts w:ascii="Times New Roman" w:hAnsi="Times New Roman" w:cs="Times New Roman" w:eastAsia="Times New Roman"/>
            <w:b w:val="false"/>
            <w:sz w:val="28"/>
            <w:szCs w:val="28"/>
            <w:highlight w:val="white"/>
            <w:lang w:val="uk-UA"/>
          </w:rPr>
          <w:t xml:space="preserve">»</w:t>
        </w:r>
        <w:r>
          <w:rPr>
            <w:rFonts w:ascii="Times New Roman" w:hAnsi="Times New Roman" w:cs="Times New Roman" w:eastAsia="Times New Roman"/>
            <w:b w:val="false"/>
            <w:sz w:val="28"/>
            <w:highlight w:val="white"/>
            <w:lang w:val="uk-UA"/>
          </w:rPr>
        </w:r>
      </w:hyperlink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, протоколи організаційного комітету для проведення громадського обговорення кандидатур старост №4 від 11.12.2021 №5 від 18.12.2021 та №6 від 18.12.2021, керуючись ст.10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Закону України «Про службу в органах місцевого самоврядування»,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ст. 26, 42, 54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vertAlign w:val="superscript"/>
          <w:lang w:val="uk-UA"/>
        </w:rPr>
        <w:t xml:space="preserve">1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 Закону України «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Менська міська рада </w:t>
      </w:r>
      <w:r>
        <w:rPr>
          <w:sz w:val="28"/>
          <w:highlight w:val="white"/>
        </w:rPr>
      </w:r>
      <w:r/>
    </w:p>
    <w:p>
      <w:pPr>
        <w:pStyle w:val="1068"/>
        <w:spacing w:lineRule="auto" w:line="245" w:after="0" w:afterAutospacing="0" w:before="0" w:beforeAutospacing="0"/>
        <w:rPr>
          <w:rFonts w:ascii="Times New Roman" w:hAnsi="Times New Roman" w:cs="Times New Roman" w:eastAsia="Times New Roman"/>
          <w:b/>
          <w:sz w:val="28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ВИРІШИЛА:</w:t>
      </w:r>
      <w:r>
        <w:rPr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31 грудня 2021 року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звільнити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САВЧЕНКО Тетяну Василівну з посади старости Осьмаківс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старостинського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округу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 зв’язку із поданою заявою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відповідно до п.1 ст.36 Кодексу законів про працю України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припинивши її повноваження як старости Осьмаківського старостинського округу та вивівши  її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зі складу виконавчого комітету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.</w:t>
      </w:r>
      <w:r>
        <w:rPr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31 грудня 2021 року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звільнити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ПАЩЕНКА Олександра Олексійовича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з посади старости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Ушнянського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старостинського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округу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 зв’язку із поданою заявою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відповідно до п.1 ст.36 Кодексу законів про працю України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припинивши її повноваження як старости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Ушнянського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старостинського округу та вивівши його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зі складу виконавчого комітету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31 грудня 2021 року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звільнити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КОВБАСУ Людмилу Петрівну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з посади старости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Садового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старостинського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округу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 зв’язку із поданою заявою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відповідно до п.1 ст.36 Кодексу законів про працю України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припинивши її повноваження як старости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Садового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старостинського округу та вивівши  її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зі складу виконавчого комітету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31 грудня 2021 року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звільнити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СКЛЯРА Володимира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Віталійовича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з посади старости Данилівського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старостинського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округу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 зв’язку із скороченням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чисельності штату відповідно до п.1 ст.40 Кодексу законів про працю України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припинивши її повноваження як старости Данилівського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старостинського округу та вивівши його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зі складу виконавчого комітету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31 грудня 2021 року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звільнити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ТРУБУ Альону Володимирівну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з посади старости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Покровського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старостинського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округу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 зв’язку із поданою заявою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відповідно до п.1 ст.36 Кодексу законів про працю України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припинивши її повноваження як старости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Покровського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старостинського округу та вивівши його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зі складу виконавчого комітету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 01 січня 2022 року затвердити на посадах старост старостинських округів Менс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ької міської ради та включити до складу виконавчого комітету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наступних осіб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:</w:t>
      </w:r>
      <w:r>
        <w:rPr>
          <w:sz w:val="28"/>
          <w:highlight w:val="white"/>
        </w:rPr>
      </w:r>
      <w:r/>
    </w:p>
    <w:p>
      <w:pPr>
        <w:pStyle w:val="910"/>
        <w:numPr>
          <w:ilvl w:val="0"/>
          <w:numId w:val="75"/>
        </w:numPr>
        <w:ind w:left="0" w:right="0" w:firstLine="227"/>
        <w:jc w:val="both"/>
        <w:spacing w:lineRule="auto" w:line="245" w:after="0" w:afterAutospacing="0" w:before="0" w:beforeAutospacing="0"/>
        <w:tabs>
          <w:tab w:val="left" w:pos="425" w:leader="none"/>
          <w:tab w:val="left" w:pos="992" w:leader="none"/>
          <w:tab w:val="left" w:pos="1615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КОВБА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СУ Людмилу Петрівну -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 посаді старости Данилівсько-Садового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старостинського округу;</w:t>
      </w:r>
      <w:r>
        <w:rPr>
          <w:sz w:val="28"/>
          <w:highlight w:val="white"/>
        </w:rPr>
      </w:r>
      <w:r/>
    </w:p>
    <w:p>
      <w:pPr>
        <w:pStyle w:val="910"/>
        <w:numPr>
          <w:ilvl w:val="0"/>
          <w:numId w:val="75"/>
        </w:numPr>
        <w:ind w:left="0" w:right="0" w:firstLine="227"/>
        <w:jc w:val="both"/>
        <w:spacing w:lineRule="auto" w:line="245" w:after="0" w:afterAutospacing="0" w:before="0" w:beforeAutospacing="0"/>
        <w:tabs>
          <w:tab w:val="left" w:pos="425" w:leader="none"/>
          <w:tab w:val="left" w:pos="992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САВЧЕНКО Тетяну Василівну - на посаді старости Осьмаківсько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-Ушнянського старостинського округу;</w:t>
      </w:r>
      <w:r>
        <w:rPr>
          <w:sz w:val="28"/>
          <w:highlight w:val="white"/>
        </w:rPr>
      </w:r>
      <w:r/>
    </w:p>
    <w:p>
      <w:pPr>
        <w:pStyle w:val="910"/>
        <w:numPr>
          <w:ilvl w:val="0"/>
          <w:numId w:val="75"/>
        </w:numPr>
        <w:ind w:left="0" w:right="0" w:firstLine="227"/>
        <w:jc w:val="both"/>
        <w:spacing w:lineRule="auto" w:line="245" w:after="0" w:afterAutospacing="0" w:before="0" w:beforeAutospacing="0"/>
        <w:tabs>
          <w:tab w:val="left" w:pos="425" w:leader="none"/>
          <w:tab w:val="left" w:pos="992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ТРУБУ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Альону Володимирівну - на посаді старости Покровсько-Слобідського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старостинського округу.</w:t>
      </w:r>
      <w:r>
        <w:rPr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Сектору кадрової роботи та відділу бухгалтерського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обліку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та звітності Менської міської ради провести роботу на виконання п.1-6 даного рішення, в т.ч. провести зміни до штатного розпису Менської міської ради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 01 січня 2022 року внести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зміни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 п.1 рішення 1 сесії Менської міської ради 8 скликання ві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 16 грудня 2020 року №12 «Про утворення виконавчого комітету, визнання його чисельності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та затвердження персонального склад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у», виклавши його в наступній редакції «Утворити виконавчий к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омітет Менської міської ради у кількості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33 чоловік.»</w:t>
      </w:r>
      <w:r>
        <w:rPr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 цьому персональний склад виконавчого комітету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визначено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рішення 1 сесії Менської міської ради 8 скликання ві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 16 грудня 2020 року №12 «Про утворення виконавчого комітету, визнання його чисельності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та затвердження персонального склад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з урахуванням внесених змін.5 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 01 сі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чня 2022 року вважати такими що втратили чинність абз. 9, 10, 13, 15, 19, 20 п. 6 рішення 1 сесії Менської міської ради 8 скликання від 16.12.2020 №15 “Про затвердження Порядку обліку, використання та зберігання печаток та штампів у Менській міській раді”.</w:t>
      </w:r>
      <w:r>
        <w:rPr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Внести зміни до Порядку обліку, використання та зберігання печаток та штампів в Менській міській раді, затвердженого рішенням 1 сесії Менської міської ради 8 скликання 16.12.2020 р. “Про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атвердження Порядку обліку, використання та зберігання печаток та штампів у Менській міській раді”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, виклавши пункт 3.2. в слідуючій редакції: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“3.2. Номерною гербовою печаткою скріплюються документи, у випадках передбачених законодавством, що підписані старостою чи посадовою особою Менської міської ради в разі надання відповідних повноважень такій особі.”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 01 січня 2022 року видати штампи та номерні гербові печатки, поклавши персональну відповідальність за збереження та використання гербових печаток, які використовують у своїй роботі, як старост, а саме: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pStyle w:val="910"/>
        <w:numPr>
          <w:ilvl w:val="0"/>
          <w:numId w:val="91"/>
        </w:numPr>
        <w:ind w:left="0" w:right="0" w:firstLine="0"/>
        <w:jc w:val="both"/>
        <w:spacing w:lineRule="auto" w:line="245" w:after="0" w:afterAutospacing="0" w:before="0" w:beforeAutospacing="0"/>
        <w:tabs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№9 та №15 - старостою Осьмаківсько-Ушнянського старостинського округу (при цьому встановити, що печатка №9 використовується в селі Осьмаки; печатка №15 використовується в селах Ушня, Дібрівка)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pStyle w:val="910"/>
        <w:numPr>
          <w:ilvl w:val="0"/>
          <w:numId w:val="91"/>
        </w:numPr>
        <w:ind w:left="0" w:right="0" w:firstLine="0"/>
        <w:jc w:val="both"/>
        <w:spacing w:lineRule="auto" w:line="245" w:after="0" w:afterAutospacing="0" w:before="0" w:beforeAutospacing="0"/>
        <w:tabs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№10 та №19 - старостою Данилівсько-Садового старостинського округу (при цьому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встановити, що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печатка №19 використовується в селах Данилівка, Веселе; печатка №10 використовується в селах Садове та Нові Броди)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pStyle w:val="910"/>
        <w:numPr>
          <w:ilvl w:val="0"/>
          <w:numId w:val="91"/>
        </w:numPr>
        <w:ind w:left="0" w:right="0" w:firstLine="0"/>
        <w:jc w:val="both"/>
        <w:spacing w:lineRule="auto" w:line="245" w:after="0" w:afterAutospacing="0" w:before="0" w:beforeAutospacing="0"/>
        <w:tabs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№13 та №20 - старостою Покровсько-Слобідського старостинського округу (при цьому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встановити, що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печатка №20 використовується для села Покровське; печатка №13 використовується для села Слобідка)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Внести зміни до Порядку проведення громадського обговорення кандидатури старости в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старостинських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округах Менської мііської територіальної громади затвердженого рішенням 12 сесії Менської міськ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ої ради 8 скликання від 26.10.2021 №585, виклавши пункт 4.3. в слідуючій редакції: “4.3. Оприлюднення інформації про підсумки Громадського обговорення здійснюється шляхом опублікування на офіційному веб-сайті Менської міської ради та у газеті “Наше слово.”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нт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ол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ь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виконанням рішення покласти на першого заступника міського г</w:t>
      </w:r>
      <w:r>
        <w:rPr>
          <w:rFonts w:ascii="Times New Roman" w:hAnsi="Times New Roman" w:cs="Times New Roman" w:eastAsia="Times New Roman"/>
          <w:b w:val="false"/>
          <w:sz w:val="28"/>
          <w:highlight w:val="white"/>
        </w:rPr>
        <w:t xml:space="preserve">олови та керуючого справами виконавчого комітету ради</w:t>
      </w:r>
      <w:r>
        <w:rPr>
          <w:rFonts w:ascii="Times New Roman" w:hAnsi="Times New Roman" w:cs="Times New Roman" w:eastAsia="Times New Roman"/>
          <w:b w:val="false"/>
          <w:sz w:val="28"/>
          <w:highlight w:val="white"/>
        </w:rPr>
        <w:t xml:space="preserve">.</w:t>
      </w:r>
      <w:r>
        <w:rPr>
          <w:sz w:val="28"/>
          <w:highlight w:val="white"/>
        </w:rPr>
      </w:r>
      <w:r/>
    </w:p>
    <w:p>
      <w:pPr>
        <w:ind w:right="0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ind w:right="0"/>
        <w:jc w:val="both"/>
        <w:spacing w:lineRule="auto" w:line="245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ind w:right="0"/>
        <w:jc w:val="both"/>
        <w:spacing w:lineRule="auto" w:line="245" w:after="0" w:afterAutospacing="0" w:before="0" w:beforeAutospacing="0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86">
    <w:name w:val="Caption"/>
    <w:basedOn w:val="1064"/>
    <w:next w:val="10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87">
    <w:name w:val="Caption Char"/>
    <w:basedOn w:val="886"/>
    <w:link w:val="922"/>
    <w:uiPriority w:val="99"/>
  </w:style>
  <w:style w:type="paragraph" w:styleId="888">
    <w:name w:val="endnote text"/>
    <w:basedOn w:val="1064"/>
    <w:link w:val="889"/>
    <w:uiPriority w:val="99"/>
    <w:semiHidden/>
    <w:unhideWhenUsed/>
    <w:rPr>
      <w:sz w:val="20"/>
    </w:rPr>
    <w:pPr>
      <w:spacing w:lineRule="auto" w:line="240" w:after="0"/>
    </w:pPr>
  </w:style>
  <w:style w:type="character" w:styleId="889">
    <w:name w:val="Endnote Text Char"/>
    <w:link w:val="888"/>
    <w:uiPriority w:val="99"/>
    <w:rPr>
      <w:sz w:val="20"/>
    </w:rPr>
  </w:style>
  <w:style w:type="character" w:styleId="890">
    <w:name w:val="endnote reference"/>
    <w:basedOn w:val="1065"/>
    <w:uiPriority w:val="99"/>
    <w:semiHidden/>
    <w:unhideWhenUsed/>
    <w:rPr>
      <w:vertAlign w:val="superscript"/>
    </w:rPr>
  </w:style>
  <w:style w:type="paragraph" w:styleId="891">
    <w:name w:val="table of figures"/>
    <w:basedOn w:val="1064"/>
    <w:next w:val="1064"/>
    <w:uiPriority w:val="99"/>
    <w:unhideWhenUsed/>
    <w:pPr>
      <w:spacing w:after="0" w:afterAutospacing="0"/>
    </w:pPr>
  </w:style>
  <w:style w:type="paragraph" w:styleId="892">
    <w:name w:val="Heading 1"/>
    <w:basedOn w:val="1064"/>
    <w:next w:val="1064"/>
    <w:link w:val="8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93">
    <w:name w:val="Heading 1 Char"/>
    <w:basedOn w:val="1065"/>
    <w:link w:val="892"/>
    <w:uiPriority w:val="9"/>
    <w:rPr>
      <w:rFonts w:ascii="Arial" w:hAnsi="Arial" w:cs="Arial" w:eastAsia="Arial"/>
      <w:sz w:val="40"/>
      <w:szCs w:val="40"/>
    </w:rPr>
  </w:style>
  <w:style w:type="paragraph" w:styleId="894">
    <w:name w:val="Heading 2"/>
    <w:basedOn w:val="1064"/>
    <w:next w:val="1064"/>
    <w:link w:val="8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95">
    <w:name w:val="Heading 2 Char"/>
    <w:basedOn w:val="1065"/>
    <w:link w:val="894"/>
    <w:uiPriority w:val="9"/>
    <w:rPr>
      <w:rFonts w:ascii="Arial" w:hAnsi="Arial" w:cs="Arial" w:eastAsia="Arial"/>
      <w:sz w:val="34"/>
    </w:rPr>
  </w:style>
  <w:style w:type="paragraph" w:styleId="896">
    <w:name w:val="Heading 3"/>
    <w:basedOn w:val="1064"/>
    <w:next w:val="1064"/>
    <w:link w:val="8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97">
    <w:name w:val="Heading 3 Char"/>
    <w:basedOn w:val="1065"/>
    <w:link w:val="896"/>
    <w:uiPriority w:val="9"/>
    <w:rPr>
      <w:rFonts w:ascii="Arial" w:hAnsi="Arial" w:cs="Arial" w:eastAsia="Arial"/>
      <w:sz w:val="30"/>
      <w:szCs w:val="30"/>
    </w:rPr>
  </w:style>
  <w:style w:type="paragraph" w:styleId="898">
    <w:name w:val="Heading 4"/>
    <w:basedOn w:val="1064"/>
    <w:next w:val="1064"/>
    <w:link w:val="8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99">
    <w:name w:val="Heading 4 Char"/>
    <w:basedOn w:val="1065"/>
    <w:link w:val="898"/>
    <w:uiPriority w:val="9"/>
    <w:rPr>
      <w:rFonts w:ascii="Arial" w:hAnsi="Arial" w:cs="Arial" w:eastAsia="Arial"/>
      <w:b/>
      <w:bCs/>
      <w:sz w:val="26"/>
      <w:szCs w:val="26"/>
    </w:rPr>
  </w:style>
  <w:style w:type="paragraph" w:styleId="900">
    <w:name w:val="Heading 5"/>
    <w:basedOn w:val="1064"/>
    <w:next w:val="1064"/>
    <w:link w:val="9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901">
    <w:name w:val="Heading 5 Char"/>
    <w:basedOn w:val="1065"/>
    <w:link w:val="900"/>
    <w:uiPriority w:val="9"/>
    <w:rPr>
      <w:rFonts w:ascii="Arial" w:hAnsi="Arial" w:cs="Arial" w:eastAsia="Arial"/>
      <w:b/>
      <w:bCs/>
      <w:sz w:val="24"/>
      <w:szCs w:val="24"/>
    </w:rPr>
  </w:style>
  <w:style w:type="paragraph" w:styleId="902">
    <w:name w:val="Heading 6"/>
    <w:basedOn w:val="1064"/>
    <w:next w:val="1064"/>
    <w:link w:val="9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903">
    <w:name w:val="Heading 6 Char"/>
    <w:basedOn w:val="1065"/>
    <w:link w:val="902"/>
    <w:uiPriority w:val="9"/>
    <w:rPr>
      <w:rFonts w:ascii="Arial" w:hAnsi="Arial" w:cs="Arial" w:eastAsia="Arial"/>
      <w:b/>
      <w:bCs/>
      <w:sz w:val="22"/>
      <w:szCs w:val="22"/>
    </w:rPr>
  </w:style>
  <w:style w:type="paragraph" w:styleId="904">
    <w:name w:val="Heading 7"/>
    <w:basedOn w:val="1064"/>
    <w:next w:val="1064"/>
    <w:link w:val="9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905">
    <w:name w:val="Heading 7 Char"/>
    <w:basedOn w:val="1065"/>
    <w:link w:val="9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906">
    <w:name w:val="Heading 8"/>
    <w:basedOn w:val="1064"/>
    <w:next w:val="1064"/>
    <w:link w:val="9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907">
    <w:name w:val="Heading 8 Char"/>
    <w:basedOn w:val="1065"/>
    <w:link w:val="906"/>
    <w:uiPriority w:val="9"/>
    <w:rPr>
      <w:rFonts w:ascii="Arial" w:hAnsi="Arial" w:cs="Arial" w:eastAsia="Arial"/>
      <w:i/>
      <w:iCs/>
      <w:sz w:val="22"/>
      <w:szCs w:val="22"/>
    </w:rPr>
  </w:style>
  <w:style w:type="paragraph" w:styleId="908">
    <w:name w:val="Heading 9"/>
    <w:basedOn w:val="1064"/>
    <w:next w:val="1064"/>
    <w:link w:val="9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09">
    <w:name w:val="Heading 9 Char"/>
    <w:basedOn w:val="1065"/>
    <w:link w:val="908"/>
    <w:uiPriority w:val="9"/>
    <w:rPr>
      <w:rFonts w:ascii="Arial" w:hAnsi="Arial" w:cs="Arial" w:eastAsia="Arial"/>
      <w:i/>
      <w:iCs/>
      <w:sz w:val="21"/>
      <w:szCs w:val="21"/>
    </w:rPr>
  </w:style>
  <w:style w:type="paragraph" w:styleId="910">
    <w:name w:val="List Paragraph"/>
    <w:basedOn w:val="1064"/>
    <w:qFormat/>
    <w:uiPriority w:val="34"/>
    <w:pPr>
      <w:contextualSpacing w:val="true"/>
      <w:ind w:left="720"/>
    </w:pPr>
  </w:style>
  <w:style w:type="paragraph" w:styleId="911">
    <w:name w:val="No Spacing"/>
    <w:qFormat/>
    <w:uiPriority w:val="1"/>
    <w:pPr>
      <w:spacing w:lineRule="auto" w:line="240" w:after="0" w:before="0"/>
    </w:pPr>
  </w:style>
  <w:style w:type="paragraph" w:styleId="912">
    <w:name w:val="Title"/>
    <w:basedOn w:val="1064"/>
    <w:next w:val="1064"/>
    <w:link w:val="9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13">
    <w:name w:val="Title Char"/>
    <w:basedOn w:val="1065"/>
    <w:link w:val="912"/>
    <w:uiPriority w:val="10"/>
    <w:rPr>
      <w:sz w:val="48"/>
      <w:szCs w:val="48"/>
    </w:rPr>
  </w:style>
  <w:style w:type="paragraph" w:styleId="914">
    <w:name w:val="Subtitle"/>
    <w:basedOn w:val="1064"/>
    <w:next w:val="1064"/>
    <w:link w:val="915"/>
    <w:qFormat/>
    <w:uiPriority w:val="11"/>
    <w:rPr>
      <w:sz w:val="24"/>
      <w:szCs w:val="24"/>
    </w:rPr>
    <w:pPr>
      <w:spacing w:after="200" w:before="200"/>
    </w:pPr>
  </w:style>
  <w:style w:type="character" w:styleId="915">
    <w:name w:val="Subtitle Char"/>
    <w:basedOn w:val="1065"/>
    <w:link w:val="914"/>
    <w:uiPriority w:val="11"/>
    <w:rPr>
      <w:sz w:val="24"/>
      <w:szCs w:val="24"/>
    </w:rPr>
  </w:style>
  <w:style w:type="paragraph" w:styleId="916">
    <w:name w:val="Quote"/>
    <w:basedOn w:val="1064"/>
    <w:next w:val="1064"/>
    <w:link w:val="917"/>
    <w:qFormat/>
    <w:uiPriority w:val="29"/>
    <w:rPr>
      <w:i/>
    </w:rPr>
    <w:pPr>
      <w:ind w:left="720" w:right="720"/>
    </w:pPr>
  </w:style>
  <w:style w:type="character" w:styleId="917">
    <w:name w:val="Quote Char"/>
    <w:link w:val="916"/>
    <w:uiPriority w:val="29"/>
    <w:rPr>
      <w:i/>
    </w:rPr>
  </w:style>
  <w:style w:type="paragraph" w:styleId="918">
    <w:name w:val="Intense Quote"/>
    <w:basedOn w:val="1064"/>
    <w:next w:val="1064"/>
    <w:link w:val="91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9">
    <w:name w:val="Intense Quote Char"/>
    <w:link w:val="918"/>
    <w:uiPriority w:val="30"/>
    <w:rPr>
      <w:i/>
    </w:rPr>
  </w:style>
  <w:style w:type="paragraph" w:styleId="920">
    <w:name w:val="Header"/>
    <w:basedOn w:val="1064"/>
    <w:link w:val="9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1">
    <w:name w:val="Header Char"/>
    <w:basedOn w:val="1065"/>
    <w:link w:val="920"/>
    <w:uiPriority w:val="99"/>
  </w:style>
  <w:style w:type="paragraph" w:styleId="922">
    <w:name w:val="Footer"/>
    <w:basedOn w:val="1064"/>
    <w:link w:val="9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3">
    <w:name w:val="Footer Char"/>
    <w:basedOn w:val="1065"/>
    <w:link w:val="922"/>
    <w:uiPriority w:val="99"/>
  </w:style>
  <w:style w:type="table" w:styleId="924">
    <w:name w:val="Table Grid"/>
    <w:basedOn w:val="10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>
    <w:name w:val="Table Grid Light"/>
    <w:basedOn w:val="10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Plain Table 1"/>
    <w:basedOn w:val="10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7">
    <w:name w:val="Plain Table 2"/>
    <w:basedOn w:val="10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8">
    <w:name w:val="Plain Table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29">
    <w:name w:val="Plain Table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Plain Table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31">
    <w:name w:val="Grid Table 1 Light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Grid Table 1 Light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Grid Table 1 Light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Grid Table 1 Light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Grid Table 1 Light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Grid Table 1 Light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Grid Table 1 Light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Grid Table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39">
    <w:name w:val="Grid Table 2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40">
    <w:name w:val="Grid Table 2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1">
    <w:name w:val="Grid Table 2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2">
    <w:name w:val="Grid Table 2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3">
    <w:name w:val="Grid Table 2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44">
    <w:name w:val="Grid Table 2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45">
    <w:name w:val="Grid Table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>
    <w:name w:val="Grid Table 3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>
    <w:name w:val="Grid Table 3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>
    <w:name w:val="Grid Table 3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>
    <w:name w:val="Grid Table 3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>
    <w:name w:val="Grid Table 3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>
    <w:name w:val="Grid Table 3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>
    <w:name w:val="Grid Table 4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53">
    <w:name w:val="Grid Table 4 - Accent 1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954">
    <w:name w:val="Grid Table 4 - Accent 2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955">
    <w:name w:val="Grid Table 4 - Accent 3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956">
    <w:name w:val="Grid Table 4 - Accent 4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957">
    <w:name w:val="Grid Table 4 - Accent 5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958">
    <w:name w:val="Grid Table 4 - Accent 6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959">
    <w:name w:val="Grid Table 5 Dark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0">
    <w:name w:val="Grid Table 5 Dark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1">
    <w:name w:val="Grid Table 5 Dark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2">
    <w:name w:val="Grid Table 5 Dark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3">
    <w:name w:val="Grid Table 5 Dark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4">
    <w:name w:val="Grid Table 5 Dark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5">
    <w:name w:val="Grid Table 5 Dark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6">
    <w:name w:val="Grid Table 6 Colorful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7">
    <w:name w:val="Grid Table 6 Colorful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68">
    <w:name w:val="Grid Table 6 Colorful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69">
    <w:name w:val="Grid Table 6 Colorful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70">
    <w:name w:val="Grid Table 6 Colorful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71">
    <w:name w:val="Grid Table 6 Colorful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2">
    <w:name w:val="Grid Table 6 Colorful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3">
    <w:name w:val="Grid Table 7 Colorful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4">
    <w:name w:val="Grid Table 7 Colorful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75">
    <w:name w:val="Grid Table 7 Colorful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6">
    <w:name w:val="Grid Table 7 Colorful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77">
    <w:name w:val="Grid Table 7 Colorful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8">
    <w:name w:val="Grid Table 7 Colorful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79">
    <w:name w:val="Grid Table 7 Colorful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80">
    <w:name w:val="List Table 1 Light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81">
    <w:name w:val="List Table 1 Light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82">
    <w:name w:val="List Table 1 Light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83">
    <w:name w:val="List Table 1 Light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84">
    <w:name w:val="List Table 1 Light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85">
    <w:name w:val="List Table 1 Light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86">
    <w:name w:val="List Table 1 Light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87">
    <w:name w:val="List Table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988">
    <w:name w:val="List Table 2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989">
    <w:name w:val="List Table 2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990">
    <w:name w:val="List Table 2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991">
    <w:name w:val="List Table 2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992">
    <w:name w:val="List Table 2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993">
    <w:name w:val="List Table 2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994">
    <w:name w:val="List Table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>
    <w:name w:val="List Table 3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>
    <w:name w:val="List Table 3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>
    <w:name w:val="List Table 3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8">
    <w:name w:val="List Table 3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>
    <w:name w:val="List Table 3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>
    <w:name w:val="List Table 3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List Table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>
    <w:name w:val="List Table 4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>
    <w:name w:val="List Table 4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4">
    <w:name w:val="List Table 4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>
    <w:name w:val="List Table 4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>
    <w:name w:val="List Table 4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>
    <w:name w:val="List Table 4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>
    <w:name w:val="List Table 5 Dark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9">
    <w:name w:val="List Table 5 Dark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0">
    <w:name w:val="List Table 5 Dark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1">
    <w:name w:val="List Table 5 Dark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2">
    <w:name w:val="List Table 5 Dark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3">
    <w:name w:val="List Table 5 Dark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4">
    <w:name w:val="List Table 5 Dark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5">
    <w:name w:val="List Table 6 Colorful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016">
    <w:name w:val="List Table 6 Colorful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017">
    <w:name w:val="List Table 6 Colorful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018">
    <w:name w:val="List Table 6 Colorful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019">
    <w:name w:val="List Table 6 Colorful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020">
    <w:name w:val="List Table 6 Colorful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021">
    <w:name w:val="List Table 6 Colorful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022">
    <w:name w:val="List Table 7 Colorful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23">
    <w:name w:val="List Table 7 Colorful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24">
    <w:name w:val="List Table 7 Colorful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25">
    <w:name w:val="List Table 7 Colorful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26">
    <w:name w:val="List Table 7 Colorful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27">
    <w:name w:val="List Table 7 Colorful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28">
    <w:name w:val="List Table 7 Colorful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29">
    <w:name w:val="Lined - Accent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0">
    <w:name w:val="Lined - Accent 1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1">
    <w:name w:val="Lined - Accent 2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2">
    <w:name w:val="Lined - Accent 3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3">
    <w:name w:val="Lined - Accent 4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4">
    <w:name w:val="Lined - Accent 5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5">
    <w:name w:val="Lined - Accent 6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6">
    <w:name w:val="Bordered &amp; Lined - Accent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7">
    <w:name w:val="Bordered &amp; Lined - Accent 1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8">
    <w:name w:val="Bordered &amp; Lined - Accent 2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9">
    <w:name w:val="Bordered &amp; Lined - Accent 3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40">
    <w:name w:val="Bordered &amp; Lined - Accent 4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41">
    <w:name w:val="Bordered &amp; Lined - Accent 5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42">
    <w:name w:val="Bordered &amp; Lined - Accent 6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43">
    <w:name w:val="Bordered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044">
    <w:name w:val="Bordered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045">
    <w:name w:val="Bordered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046">
    <w:name w:val="Bordered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047">
    <w:name w:val="Bordered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048">
    <w:name w:val="Bordered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049">
    <w:name w:val="Bordered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050">
    <w:name w:val="Hyperlink"/>
    <w:uiPriority w:val="99"/>
    <w:unhideWhenUsed/>
    <w:rPr>
      <w:color w:val="0000FF" w:themeColor="hyperlink"/>
      <w:u w:val="single"/>
    </w:rPr>
  </w:style>
  <w:style w:type="paragraph" w:styleId="1051">
    <w:name w:val="footnote text"/>
    <w:basedOn w:val="1064"/>
    <w:link w:val="1052"/>
    <w:uiPriority w:val="99"/>
    <w:semiHidden/>
    <w:unhideWhenUsed/>
    <w:rPr>
      <w:sz w:val="18"/>
    </w:rPr>
    <w:pPr>
      <w:spacing w:lineRule="auto" w:line="240" w:after="40"/>
    </w:pPr>
  </w:style>
  <w:style w:type="character" w:styleId="1052">
    <w:name w:val="Footnote Text Char"/>
    <w:link w:val="1051"/>
    <w:uiPriority w:val="99"/>
    <w:rPr>
      <w:sz w:val="18"/>
    </w:rPr>
  </w:style>
  <w:style w:type="character" w:styleId="1053">
    <w:name w:val="footnote reference"/>
    <w:basedOn w:val="1065"/>
    <w:uiPriority w:val="99"/>
    <w:unhideWhenUsed/>
    <w:rPr>
      <w:vertAlign w:val="superscript"/>
    </w:rPr>
  </w:style>
  <w:style w:type="paragraph" w:styleId="1054">
    <w:name w:val="toc 1"/>
    <w:basedOn w:val="1064"/>
    <w:next w:val="1064"/>
    <w:uiPriority w:val="39"/>
    <w:unhideWhenUsed/>
    <w:pPr>
      <w:ind w:left="0" w:right="0" w:firstLine="0"/>
      <w:spacing w:after="57"/>
    </w:pPr>
  </w:style>
  <w:style w:type="paragraph" w:styleId="1055">
    <w:name w:val="toc 2"/>
    <w:basedOn w:val="1064"/>
    <w:next w:val="1064"/>
    <w:uiPriority w:val="39"/>
    <w:unhideWhenUsed/>
    <w:pPr>
      <w:ind w:left="283" w:right="0" w:firstLine="0"/>
      <w:spacing w:after="57"/>
    </w:pPr>
  </w:style>
  <w:style w:type="paragraph" w:styleId="1056">
    <w:name w:val="toc 3"/>
    <w:basedOn w:val="1064"/>
    <w:next w:val="1064"/>
    <w:uiPriority w:val="39"/>
    <w:unhideWhenUsed/>
    <w:pPr>
      <w:ind w:left="567" w:right="0" w:firstLine="0"/>
      <w:spacing w:after="57"/>
    </w:pPr>
  </w:style>
  <w:style w:type="paragraph" w:styleId="1057">
    <w:name w:val="toc 4"/>
    <w:basedOn w:val="1064"/>
    <w:next w:val="1064"/>
    <w:uiPriority w:val="39"/>
    <w:unhideWhenUsed/>
    <w:pPr>
      <w:ind w:left="850" w:right="0" w:firstLine="0"/>
      <w:spacing w:after="57"/>
    </w:pPr>
  </w:style>
  <w:style w:type="paragraph" w:styleId="1058">
    <w:name w:val="toc 5"/>
    <w:basedOn w:val="1064"/>
    <w:next w:val="1064"/>
    <w:uiPriority w:val="39"/>
    <w:unhideWhenUsed/>
    <w:pPr>
      <w:ind w:left="1134" w:right="0" w:firstLine="0"/>
      <w:spacing w:after="57"/>
    </w:pPr>
  </w:style>
  <w:style w:type="paragraph" w:styleId="1059">
    <w:name w:val="toc 6"/>
    <w:basedOn w:val="1064"/>
    <w:next w:val="1064"/>
    <w:uiPriority w:val="39"/>
    <w:unhideWhenUsed/>
    <w:pPr>
      <w:ind w:left="1417" w:right="0" w:firstLine="0"/>
      <w:spacing w:after="57"/>
    </w:pPr>
  </w:style>
  <w:style w:type="paragraph" w:styleId="1060">
    <w:name w:val="toc 7"/>
    <w:basedOn w:val="1064"/>
    <w:next w:val="1064"/>
    <w:uiPriority w:val="39"/>
    <w:unhideWhenUsed/>
    <w:pPr>
      <w:ind w:left="1701" w:right="0" w:firstLine="0"/>
      <w:spacing w:after="57"/>
    </w:pPr>
  </w:style>
  <w:style w:type="paragraph" w:styleId="1061">
    <w:name w:val="toc 8"/>
    <w:basedOn w:val="1064"/>
    <w:next w:val="1064"/>
    <w:uiPriority w:val="39"/>
    <w:unhideWhenUsed/>
    <w:pPr>
      <w:ind w:left="1984" w:right="0" w:firstLine="0"/>
      <w:spacing w:after="57"/>
    </w:pPr>
  </w:style>
  <w:style w:type="paragraph" w:styleId="1062">
    <w:name w:val="toc 9"/>
    <w:basedOn w:val="1064"/>
    <w:next w:val="1064"/>
    <w:uiPriority w:val="39"/>
    <w:unhideWhenUsed/>
    <w:pPr>
      <w:ind w:left="2268" w:right="0" w:firstLine="0"/>
      <w:spacing w:after="57"/>
    </w:pPr>
  </w:style>
  <w:style w:type="paragraph" w:styleId="1063">
    <w:name w:val="TOC Heading"/>
    <w:uiPriority w:val="39"/>
    <w:unhideWhenUsed/>
  </w:style>
  <w:style w:type="paragraph" w:styleId="1064" w:default="1">
    <w:name w:val="Normal"/>
    <w:qFormat/>
  </w:style>
  <w:style w:type="character" w:styleId="1065" w:default="1">
    <w:name w:val="Default Paragraph Font"/>
    <w:uiPriority w:val="1"/>
    <w:semiHidden/>
    <w:unhideWhenUsed/>
  </w:style>
  <w:style w:type="table" w:styleId="10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67" w:default="1">
    <w:name w:val="No List"/>
    <w:uiPriority w:val="99"/>
    <w:semiHidden/>
    <w:unhideWhenUsed/>
  </w:style>
  <w:style w:type="paragraph" w:styleId="1068">
    <w:name w:val="Звичайни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s://mena.cg.gov.ua/law.php?id=14209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24</cp:revision>
  <dcterms:created xsi:type="dcterms:W3CDTF">2019-03-29T20:09:00Z</dcterms:created>
  <dcterms:modified xsi:type="dcterms:W3CDTF">2022-01-05T06:25:41Z</dcterms:modified>
</cp:coreProperties>
</file>