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both"/>
        <w:tabs>
          <w:tab w:val="left" w:pos="1276" w:leader="none"/>
          <w:tab w:val="left" w:pos="5670" w:leader="none"/>
        </w:tabs>
      </w:pPr>
      <w:r>
        <w:rPr>
          <w:sz w:val="28"/>
          <w:szCs w:val="28"/>
          <w:lang w:val="uk-UA"/>
        </w:rPr>
        <w:tab/>
      </w:r>
      <w:bookmarkStart w:id="0" w:name="_GoBack"/>
      <w:r/>
      <w:bookmarkEnd w:id="0"/>
      <w:r>
        <w:rPr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 xml:space="preserve">Додаток</w:t>
      </w:r>
      <w:r/>
    </w:p>
    <w:p>
      <w:pPr>
        <w:pStyle w:val="854"/>
        <w:ind w:left="5670" w:right="-92"/>
        <w:jc w:val="both"/>
        <w:spacing w:lineRule="atLeast" w:line="360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рішення виконкому Менської міської ради 21 грудня </w:t>
      </w:r>
      <w:r>
        <w:rPr>
          <w:bCs/>
          <w:color w:val="000000"/>
          <w:sz w:val="28"/>
          <w:szCs w:val="28"/>
          <w:lang w:val="uk-UA"/>
        </w:rPr>
        <w:t xml:space="preserve">2021 </w:t>
      </w:r>
      <w:r/>
    </w:p>
    <w:p>
      <w:pPr>
        <w:pStyle w:val="854"/>
        <w:ind w:left="5670" w:right="-92"/>
        <w:jc w:val="both"/>
        <w:spacing w:lineRule="atLeast" w:line="360"/>
        <w:rPr>
          <w:b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№ 396</w:t>
      </w:r>
      <w:r/>
    </w:p>
    <w:p>
      <w:pPr>
        <w:pStyle w:val="854"/>
        <w:ind w:left="5041" w:hanging="74"/>
        <w:jc w:val="both"/>
        <w:spacing w:lineRule="atLeast" w:line="36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54"/>
        <w:ind w:left="5041" w:hanging="74"/>
        <w:jc w:val="both"/>
        <w:spacing w:lineRule="atLeast" w:line="36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5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</w:t>
      </w:r>
      <w:r/>
    </w:p>
    <w:p>
      <w:pPr>
        <w:pStyle w:val="85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pStyle w:val="85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видів громадських робіт, які</w:t>
      </w:r>
      <w:r>
        <w:rPr>
          <w:b/>
          <w:bCs/>
          <w:sz w:val="28"/>
          <w:szCs w:val="28"/>
          <w:lang w:val="uk-UA"/>
        </w:rPr>
        <w:t xml:space="preserve"> мають економічну, соціальну, </w:t>
      </w:r>
      <w:r>
        <w:rPr>
          <w:b/>
          <w:bCs/>
          <w:sz w:val="28"/>
          <w:szCs w:val="28"/>
          <w:lang w:val="uk-UA"/>
        </w:rPr>
        <w:t xml:space="preserve">екологічну користь та відповідають потребам Менської територіальної громади </w:t>
      </w:r>
      <w:r/>
    </w:p>
    <w:p>
      <w:pPr>
        <w:pStyle w:val="854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2022 рік</w:t>
      </w:r>
      <w:r/>
    </w:p>
    <w:p>
      <w:pPr>
        <w:pStyle w:val="85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pStyle w:val="854"/>
        <w:numPr>
          <w:ilvl w:val="0"/>
          <w:numId w:val="1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Упорядкування меморіалів, пам</w:t>
      </w:r>
      <w:r>
        <w:rPr>
          <w:color w:val="000000"/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ятників, братських могил та інших місць поховання загиблих захисників України, утримання у належному стані цвинтарів, особливо у сільській місцевості.</w:t>
      </w:r>
      <w:r/>
    </w:p>
    <w:p>
      <w:pPr>
        <w:pStyle w:val="854"/>
        <w:numPr>
          <w:ilvl w:val="0"/>
          <w:numId w:val="1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Благоустрій та озеленення територій населених пунктів, об’єктів соціальної сфери, зон відпочинку і туризму. Ліквідація сміттєзвалищ та снігових заметів в населених пунктах. </w:t>
      </w:r>
      <w:r/>
    </w:p>
    <w:p>
      <w:pPr>
        <w:pStyle w:val="854"/>
        <w:numPr>
          <w:ilvl w:val="0"/>
          <w:numId w:val="1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Прибирання та утримання в належному стані придорожніх смуг, вирубка чагарників вздовж доріг.</w:t>
      </w:r>
      <w:r/>
    </w:p>
    <w:p>
      <w:pPr>
        <w:pStyle w:val="854"/>
        <w:numPr>
          <w:ilvl w:val="0"/>
          <w:numId w:val="1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Відновлення та благоустрій природних джерел та водоймищ, русел річок.</w:t>
      </w:r>
      <w:r/>
    </w:p>
    <w:p>
      <w:pPr>
        <w:pStyle w:val="854"/>
        <w:numPr>
          <w:ilvl w:val="0"/>
          <w:numId w:val="1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Впорядкування територій населених пунктів з метою ліквідації наслідків надзвичайних ситуацій, визнаних у встановленому порядку відповідно до вимог діючого законодавства.</w:t>
      </w:r>
      <w:r/>
    </w:p>
    <w:p>
      <w:pPr>
        <w:pStyle w:val="854"/>
        <w:numPr>
          <w:ilvl w:val="0"/>
          <w:numId w:val="1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Роботи з відновлення, ремонту та догляду пам’яток архітектури, історії та культури, заповідників.</w:t>
      </w:r>
      <w:r/>
    </w:p>
    <w:p>
      <w:pPr>
        <w:pStyle w:val="854"/>
        <w:numPr>
          <w:ilvl w:val="0"/>
          <w:numId w:val="1"/>
        </w:numPr>
        <w:ind w:left="0" w:firstLine="709"/>
        <w:jc w:val="both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Догляд за особами похилого віку та </w:t>
      </w:r>
      <w:r>
        <w:rPr>
          <w:sz w:val="28"/>
          <w:szCs w:val="28"/>
          <w:lang w:val="uk-UA"/>
        </w:rPr>
        <w:t xml:space="preserve">особами з інвалідністю в закладах соціальної сфери</w:t>
      </w:r>
      <w:r>
        <w:rPr>
          <w:sz w:val="28"/>
          <w:szCs w:val="28"/>
          <w:lang w:val="uk-UA"/>
        </w:rPr>
        <w:t xml:space="preserve">. </w:t>
      </w:r>
      <w:r/>
    </w:p>
    <w:p>
      <w:pPr>
        <w:pStyle w:val="854"/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Роботи, пов’язані з допомогою сім’ям, члени яких загинули, постраждали чи є учасниками АТО/ООС та зазнали негативного впливу внаслідок збройного конфлікту. </w:t>
      </w:r>
      <w:r/>
    </w:p>
    <w:p>
      <w:pPr>
        <w:pStyle w:val="854"/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Роботи</w:t>
      </w:r>
      <w:r>
        <w:rPr>
          <w:color w:val="000000"/>
          <w:sz w:val="28"/>
          <w:szCs w:val="28"/>
          <w:lang w:val="uk-UA"/>
        </w:rPr>
        <w:t xml:space="preserve"> в бібліотеках з відновлення бібліотечного фонду, в музеях.</w:t>
      </w:r>
      <w:r/>
    </w:p>
    <w:p>
      <w:pPr>
        <w:pStyle w:val="854"/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Екологічний захист навколишнього середовища, а саме: роботи пов`язані з ремонтом водопостачання на території населених пунктів, з благоустроєм  криниць, укріпленням дамб, мостових споруд, збором вторинної сировини.</w:t>
      </w:r>
      <w:r/>
    </w:p>
    <w:p>
      <w:pPr>
        <w:pStyle w:val="854"/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Догляд, обслуговування, соціально-медичний патронаж осіб похилого віку, осіб з інвалідністю, дітей-сиріт, та тимчасово непрацездатних осіб.</w:t>
      </w:r>
      <w:r/>
    </w:p>
    <w:p>
      <w:pPr>
        <w:pStyle w:val="854"/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Супровід осіб з інвалідністю по зору, догляд за громадянами в закладах соціальної сфери.</w:t>
      </w:r>
      <w:r/>
    </w:p>
    <w:p>
      <w:pPr>
        <w:pStyle w:val="854"/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Кур’єрська доставка товарів першої необхідності людям похилого віку.</w:t>
      </w:r>
      <w:r/>
    </w:p>
    <w:p>
      <w:pPr>
        <w:pStyle w:val="854"/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з виготовлення засобів індивідуального захисту від інфекційних захворювань.</w:t>
      </w:r>
      <w:r/>
    </w:p>
    <w:p>
      <w:pPr>
        <w:pStyle w:val="854"/>
        <w:numPr>
          <w:ilvl w:val="0"/>
          <w:numId w:val="1"/>
        </w:numPr>
        <w:ind w:left="0" w:firstLine="567"/>
        <w:jc w:val="both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Інші загальнодоступні види трудової діяльності, які мають економічну, соціальну та екологічну користь для Менської об’єднаної територіальної громади </w:t>
      </w:r>
      <w:r>
        <w:rPr>
          <w:sz w:val="28"/>
          <w:szCs w:val="28"/>
          <w:lang w:val="uk-UA"/>
        </w:rPr>
        <w:t xml:space="preserve">та сприяють її соціальному розвитку, мають тимчасовий характер та можуть виконуватися на умовах неповного робочого дня.</w:t>
      </w:r>
      <w:r/>
    </w:p>
    <w:p>
      <w:r/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Заступник міського голови з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питань діяльності виконавчих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органів   ради                                                                                   Сергій ГАЄВОЙ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  <w:rPr>
        <w:rFonts w:ascii="Times New Roman" w:hAnsi="Times New Roman" w:cs="Times New Roman" w:eastAsia="Times New Roman"/>
      </w:rPr>
    </w:pPr>
    <w:r>
      <w:t xml:space="preserve">                                      </w:t>
    </w:r>
    <w:r>
      <w:rPr>
        <w:rFonts w:ascii="Times New Roman" w:hAnsi="Times New Roman" w:cs="Times New Roman" w:eastAsia="Times New Roman"/>
      </w:rPr>
      <w:t xml:space="preserve">                            </w:t>
    </w: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  <w:t xml:space="preserve">                        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50"/>
    <w:next w:val="850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basedOn w:val="851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50"/>
    <w:next w:val="850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basedOn w:val="851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50"/>
    <w:next w:val="850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basedOn w:val="851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basedOn w:val="850"/>
    <w:next w:val="850"/>
    <w:link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9">
    <w:name w:val="Heading 4 Char"/>
    <w:basedOn w:val="85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50"/>
    <w:next w:val="850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basedOn w:val="851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50"/>
    <w:next w:val="850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3">
    <w:name w:val="Heading 6 Char"/>
    <w:basedOn w:val="851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50"/>
    <w:next w:val="850"/>
    <w:link w:val="6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5">
    <w:name w:val="Heading 7 Char"/>
    <w:basedOn w:val="851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50"/>
    <w:next w:val="850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7">
    <w:name w:val="Heading 8 Char"/>
    <w:basedOn w:val="851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50"/>
    <w:next w:val="850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Heading 9 Char"/>
    <w:basedOn w:val="851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basedOn w:val="850"/>
    <w:qFormat/>
    <w:uiPriority w:val="34"/>
    <w:pPr>
      <w:contextualSpacing w:val="true"/>
      <w:ind w:left="720"/>
    </w:pPr>
  </w:style>
  <w:style w:type="paragraph" w:styleId="691">
    <w:name w:val="No Spacing"/>
    <w:qFormat/>
    <w:uiPriority w:val="1"/>
    <w:pPr>
      <w:spacing w:lineRule="auto" w:line="240" w:after="0" w:before="0"/>
    </w:pPr>
  </w:style>
  <w:style w:type="paragraph" w:styleId="692">
    <w:name w:val="Title"/>
    <w:basedOn w:val="850"/>
    <w:next w:val="850"/>
    <w:link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3">
    <w:name w:val="Title Char"/>
    <w:basedOn w:val="851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qFormat/>
    <w:uiPriority w:val="11"/>
    <w:rPr>
      <w:sz w:val="24"/>
      <w:szCs w:val="24"/>
    </w:rPr>
    <w:pPr>
      <w:spacing w:after="200" w:before="200"/>
    </w:pPr>
  </w:style>
  <w:style w:type="character" w:styleId="695">
    <w:name w:val="Subtitle Char"/>
    <w:basedOn w:val="851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qFormat/>
    <w:uiPriority w:val="29"/>
    <w:rPr>
      <w:i/>
    </w:rPr>
    <w:pPr>
      <w:ind w:left="720" w:right="720"/>
    </w:p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Header Char"/>
    <w:basedOn w:val="851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Footer Char"/>
    <w:basedOn w:val="851"/>
    <w:link w:val="702"/>
    <w:uiPriority w:val="99"/>
  </w:style>
  <w:style w:type="paragraph" w:styleId="704">
    <w:name w:val="Caption"/>
    <w:basedOn w:val="850"/>
    <w:next w:val="8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4 - Accent 1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6">
    <w:name w:val="Grid Table 4 - Accent 2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Grid Table 4 - Accent 3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8">
    <w:name w:val="Grid Table 4 - Accent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Grid Table 4 - Accent 5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0">
    <w:name w:val="Grid Table 4 - Accent 6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1">
    <w:name w:val="Grid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8">
    <w:name w:val="Grid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0">
    <w:name w:val="List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1">
    <w:name w:val="List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2">
    <w:name w:val="List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3">
    <w:name w:val="List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4">
    <w:name w:val="List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5">
    <w:name w:val="List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6">
    <w:name w:val="List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8">
    <w:name w:val="List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9">
    <w:name w:val="List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0">
    <w:name w:val="List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1">
    <w:name w:val="List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2">
    <w:name w:val="List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3">
    <w:name w:val="List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4">
    <w:name w:val="List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2">
    <w:name w:val="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3">
    <w:name w:val="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4">
    <w:name w:val="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5">
    <w:name w:val="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6">
    <w:name w:val="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7">
    <w:name w:val="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8">
    <w:name w:val="Bordered &amp; 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Bordered &amp; 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Bordered &amp; 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Bordered &amp; 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Bordered &amp; 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Bordered &amp; 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Bordered &amp; 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6">
    <w:name w:val="Bordered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7">
    <w:name w:val="Bordered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8">
    <w:name w:val="Bordered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9">
    <w:name w:val="Bordered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0">
    <w:name w:val="Bordered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1">
    <w:name w:val="Bordered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 w:customStyle="1">
    <w:name w:val="Звичайний"/>
    <w:link w:val="85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5">
    <w:name w:val="Balloon Text"/>
    <w:basedOn w:val="850"/>
    <w:link w:val="8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6" w:customStyle="1">
    <w:name w:val="Текст выноски Знак"/>
    <w:basedOn w:val="851"/>
    <w:link w:val="85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СТАРОДУБ Людмила Олександрівна</cp:lastModifiedBy>
  <cp:revision>7</cp:revision>
  <dcterms:created xsi:type="dcterms:W3CDTF">2021-11-15T09:07:00Z</dcterms:created>
  <dcterms:modified xsi:type="dcterms:W3CDTF">2021-12-23T17:29:14Z</dcterms:modified>
</cp:coreProperties>
</file>