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left="5812"/>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lang w:val="uk-UA"/>
        </w:rPr>
        <w:t xml:space="preserve">Додаток </w:t>
      </w:r>
      <w:r>
        <w:rPr>
          <w:rFonts w:ascii="Times New Roman" w:hAnsi="Times New Roman" w:cs="Times New Roman" w:eastAsia="Times New Roman"/>
          <w:sz w:val="28"/>
        </w:rPr>
      </w:r>
      <w:r>
        <w:rPr>
          <w:sz w:val="28"/>
        </w:rPr>
      </w:r>
    </w:p>
    <w:p>
      <w:pPr>
        <w:pStyle w:val="920"/>
        <w:ind w:left="5812"/>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lang w:val="uk-UA"/>
        </w:rPr>
        <w:t xml:space="preserve">до рішення 15 сесії </w:t>
      </w:r>
      <w:r>
        <w:rPr>
          <w:rFonts w:ascii="Times New Roman" w:hAnsi="Times New Roman" w:cs="Times New Roman" w:eastAsia="Times New Roman"/>
          <w:sz w:val="28"/>
          <w:lang w:val="uk-UA"/>
        </w:rPr>
        <w:t xml:space="preserve">Менської міської ради </w:t>
      </w:r>
      <w:r>
        <w:rPr>
          <w:rFonts w:ascii="Times New Roman" w:hAnsi="Times New Roman" w:cs="Times New Roman" w:eastAsia="Times New Roman"/>
          <w:sz w:val="28"/>
          <w:lang w:val="uk-UA"/>
        </w:rPr>
        <w:t xml:space="preserve">8 скликання </w:t>
      </w:r>
      <w:r>
        <w:rPr>
          <w:rFonts w:ascii="Times New Roman" w:hAnsi="Times New Roman" w:cs="Times New Roman" w:eastAsia="Times New Roman"/>
          <w:sz w:val="28"/>
        </w:rPr>
      </w:r>
      <w:r>
        <w:rPr>
          <w:sz w:val="28"/>
        </w:rPr>
      </w:r>
    </w:p>
    <w:p>
      <w:pPr>
        <w:pStyle w:val="920"/>
        <w:ind w:left="5812"/>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lang w:val="uk-UA"/>
        </w:rPr>
        <w:t xml:space="preserve">09 грудня 2021 р. №</w:t>
      </w:r>
      <w:r>
        <w:rPr>
          <w:rFonts w:ascii="Times New Roman" w:hAnsi="Times New Roman" w:cs="Times New Roman" w:eastAsia="Times New Roman"/>
          <w:sz w:val="28"/>
          <w:lang w:val="uk-UA"/>
        </w:rPr>
        <w:t xml:space="preserve">846</w:t>
      </w:r>
      <w:r>
        <w:rPr>
          <w:rFonts w:ascii="Times New Roman" w:hAnsi="Times New Roman" w:cs="Times New Roman" w:eastAsia="Times New Roman"/>
          <w:sz w:val="28"/>
        </w:rPr>
      </w:r>
      <w:r>
        <w:rPr>
          <w:sz w:val="28"/>
        </w:rPr>
      </w:r>
    </w:p>
    <w:p>
      <w:pPr>
        <w:pStyle w:val="920"/>
        <w:jc w:val="both"/>
        <w:spacing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lang w:val="uk-UA"/>
        </w:rPr>
        <w:t xml:space="preserve"> </w:t>
      </w:r>
      <w:r>
        <w:rPr>
          <w:rFonts w:ascii="Times New Roman" w:hAnsi="Times New Roman" w:cs="Times New Roman" w:eastAsia="Times New Roman"/>
          <w:sz w:val="28"/>
        </w:rPr>
      </w:r>
      <w:r>
        <w:rPr>
          <w:sz w:val="28"/>
        </w:rPr>
      </w:r>
    </w:p>
    <w:p>
      <w:pPr>
        <w:pStyle w:val="920"/>
        <w:jc w:val="both"/>
        <w:spacing w:after="0" w:afterAutospacing="0" w:before="0" w:beforeAutospacing="0"/>
        <w:rPr>
          <w:rFonts w:ascii="Times New Roman" w:hAnsi="Times New Roman" w:cs="Times New Roman" w:eastAsia="Times New Roman"/>
        </w:rPr>
      </w:pPr>
      <w:r>
        <w:rPr>
          <w:rFonts w:ascii="Times New Roman" w:hAnsi="Times New Roman" w:cs="Times New Roman" w:eastAsia="Times New Roman"/>
          <w:lang w:val="uk-UA"/>
        </w:rPr>
      </w:r>
      <w:r>
        <w:rPr>
          <w:rFonts w:ascii="Times New Roman" w:hAnsi="Times New Roman" w:cs="Times New Roman" w:eastAsia="Times New Roman"/>
        </w:rPr>
      </w:r>
      <w:r/>
    </w:p>
    <w:p>
      <w:pPr>
        <w:pStyle w:val="920"/>
        <w:jc w:val="both"/>
        <w:spacing w:after="0" w:afterAutospacing="0" w:before="0" w:beforeAutospacing="0"/>
        <w:rPr>
          <w:rFonts w:ascii="Times New Roman" w:hAnsi="Times New Roman" w:cs="Times New Roman" w:eastAsia="Times New Roman"/>
        </w:rPr>
      </w:pPr>
      <w:r>
        <w:rPr>
          <w:rFonts w:ascii="Times New Roman" w:hAnsi="Times New Roman" w:cs="Times New Roman" w:eastAsia="Times New Roman"/>
          <w:lang w:val="uk-UA"/>
        </w:rPr>
      </w:r>
      <w:r>
        <w:rPr>
          <w:rFonts w:ascii="Times New Roman" w:hAnsi="Times New Roman" w:cs="Times New Roman" w:eastAsia="Times New Roman"/>
        </w:rPr>
      </w:r>
      <w:r/>
    </w:p>
    <w:p>
      <w:pPr>
        <w:pStyle w:val="920"/>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b/>
          <w:bCs/>
          <w:sz w:val="28"/>
          <w:szCs w:val="28"/>
          <w:lang w:val="uk-UA"/>
        </w:rPr>
        <w:t xml:space="preserve">ПОГОДЖЕНО                                        </w:t>
        <w:tab/>
        <w:t xml:space="preserve">ЗАТВЕРДЖЕНО</w:t>
      </w:r>
      <w:r>
        <w:rPr>
          <w:rFonts w:ascii="Times New Roman" w:hAnsi="Times New Roman" w:cs="Times New Roman" w:eastAsia="Times New Roman"/>
        </w:rPr>
      </w:r>
      <w:r/>
    </w:p>
    <w:p>
      <w:pPr>
        <w:pStyle w:val="920"/>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szCs w:val="28"/>
          <w:lang w:val="uk-UA"/>
        </w:rPr>
        <w:t xml:space="preserve">Начальник відділу освіти                     </w:t>
        <w:tab/>
        <w:t xml:space="preserve">рішення 15 сесії </w:t>
      </w:r>
      <w:r>
        <w:rPr>
          <w:rFonts w:ascii="Times New Roman" w:hAnsi="Times New Roman" w:cs="Times New Roman" w:eastAsia="Times New Roman"/>
          <w:sz w:val="28"/>
          <w:szCs w:val="28"/>
          <w:lang w:val="uk-UA"/>
        </w:rPr>
        <w:t xml:space="preserve">Менської </w:t>
      </w:r>
      <w:r>
        <w:rPr>
          <w:rFonts w:ascii="Times New Roman" w:hAnsi="Times New Roman" w:cs="Times New Roman" w:eastAsia="Times New Roman"/>
        </w:rPr>
      </w:r>
      <w:r/>
    </w:p>
    <w:p>
      <w:pPr>
        <w:pStyle w:val="920"/>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szCs w:val="28"/>
          <w:lang w:val="uk-UA"/>
        </w:rPr>
        <w:t xml:space="preserve">Менської міської ради     </w:t>
      </w:r>
      <w:r>
        <w:rPr>
          <w:rFonts w:ascii="Times New Roman" w:hAnsi="Times New Roman" w:cs="Times New Roman" w:eastAsia="Times New Roman"/>
          <w:sz w:val="28"/>
          <w:szCs w:val="28"/>
          <w:lang w:val="uk-UA"/>
        </w:rPr>
        <w:t xml:space="preserve">                      </w:t>
        <w:tab/>
      </w:r>
      <w:r>
        <w:rPr>
          <w:rFonts w:ascii="Times New Roman" w:hAnsi="Times New Roman" w:cs="Times New Roman" w:eastAsia="Times New Roman"/>
          <w:sz w:val="28"/>
          <w:szCs w:val="28"/>
          <w:lang w:val="uk-UA"/>
        </w:rPr>
        <w:t xml:space="preserve">міської </w:t>
      </w:r>
      <w:r>
        <w:rPr>
          <w:rFonts w:ascii="Times New Roman" w:hAnsi="Times New Roman" w:cs="Times New Roman" w:eastAsia="Times New Roman"/>
          <w:sz w:val="28"/>
          <w:szCs w:val="28"/>
          <w:lang w:val="uk-UA"/>
        </w:rPr>
        <w:t xml:space="preserve">ради </w:t>
      </w:r>
      <w:r>
        <w:rPr>
          <w:rFonts w:ascii="Times New Roman" w:hAnsi="Times New Roman" w:cs="Times New Roman" w:eastAsia="Times New Roman"/>
          <w:sz w:val="28"/>
          <w:szCs w:val="28"/>
          <w:lang w:val="uk-UA"/>
        </w:rPr>
        <w:t xml:space="preserve">8 скликання</w:t>
      </w:r>
      <w:r>
        <w:rPr>
          <w:rFonts w:ascii="Times New Roman" w:hAnsi="Times New Roman" w:cs="Times New Roman" w:eastAsia="Times New Roman"/>
        </w:rPr>
      </w:r>
      <w:r/>
    </w:p>
    <w:p>
      <w:pPr>
        <w:pStyle w:val="920"/>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szCs w:val="28"/>
          <w:lang w:val="uk-UA"/>
        </w:rPr>
        <w:t xml:space="preserve">_________ Ірина ЛУК’ЯНЕНКО                09 грудня 2021 року №</w:t>
      </w:r>
      <w:r>
        <w:rPr>
          <w:rFonts w:ascii="Times New Roman" w:hAnsi="Times New Roman" w:cs="Times New Roman" w:eastAsia="Times New Roman"/>
          <w:sz w:val="28"/>
          <w:szCs w:val="28"/>
          <w:lang w:val="uk-UA"/>
        </w:rPr>
        <w:t xml:space="preserve">846</w:t>
      </w:r>
      <w:r>
        <w:rPr>
          <w:rFonts w:ascii="Times New Roman" w:hAnsi="Times New Roman" w:cs="Times New Roman" w:eastAsia="Times New Roman"/>
        </w:rPr>
      </w:r>
      <w:r/>
    </w:p>
    <w:p>
      <w:pPr>
        <w:pStyle w:val="920"/>
        <w:spacing w:lineRule="auto" w:line="256" w:after="0" w:afterAutospacing="0" w:before="0" w:beforeAutospacing="0"/>
        <w:rPr>
          <w:rFonts w:ascii="Times New Roman" w:hAnsi="Times New Roman" w:cs="Times New Roman" w:eastAsia="Times New Roman"/>
          <w:sz w:val="28"/>
        </w:rPr>
      </w:pPr>
      <w:r>
        <w:rPr>
          <w:rFonts w:ascii="Times New Roman" w:hAnsi="Times New Roman" w:cs="Times New Roman" w:eastAsia="Times New Roman"/>
          <w:sz w:val="28"/>
          <w:szCs w:val="28"/>
          <w:lang w:val="uk-UA"/>
        </w:rPr>
        <w:t xml:space="preserve">09 грудня 2021 року</w:t>
        <w:tab/>
        <w:tab/>
        <w:t xml:space="preserve">         </w:t>
        <w:tab/>
        <w:t xml:space="preserve">       </w:t>
        <w:tab/>
        <w:t xml:space="preserve"> Міський голова</w:t>
      </w:r>
      <w:r>
        <w:rPr>
          <w:rFonts w:ascii="Times New Roman" w:hAnsi="Times New Roman" w:cs="Times New Roman" w:eastAsia="Times New Roman"/>
        </w:rPr>
      </w:r>
      <w:r/>
    </w:p>
    <w:p>
      <w:pPr>
        <w:pStyle w:val="922"/>
        <w:rPr>
          <w:rFonts w:ascii="Times New Roman" w:hAnsi="Times New Roman" w:cs="Times New Roman" w:eastAsia="Times New Roman"/>
        </w:rPr>
      </w:pPr>
      <w:r>
        <w:rPr>
          <w:rFonts w:ascii="Times New Roman" w:hAnsi="Times New Roman" w:cs="Times New Roman" w:eastAsia="Times New Roman"/>
          <w:sz w:val="28"/>
          <w:szCs w:val="28"/>
          <w:lang w:val="uk-UA"/>
        </w:rPr>
        <w:tab/>
        <w:tab/>
        <w:tab/>
        <w:tab/>
        <w:tab/>
        <w:tab/>
        <w:t xml:space="preserve">        </w:t>
        <w:tab/>
        <w:t xml:space="preserve"> </w:t>
      </w:r>
      <w:r>
        <w:rPr>
          <w:rFonts w:ascii="Times New Roman" w:hAnsi="Times New Roman" w:cs="Times New Roman" w:eastAsia="Times New Roman"/>
          <w:sz w:val="28"/>
          <w:szCs w:val="28"/>
          <w:lang w:val="uk-UA"/>
        </w:rPr>
        <w:t xml:space="preserve">________Геннадій ПРИМАКОВ</w:t>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lang w:val="uk-UA"/>
        </w:rPr>
        <w:t xml:space="preserve">СТАТУТ</w:t>
      </w:r>
      <w:r>
        <w:rPr>
          <w:rFonts w:ascii="Times New Roman" w:hAnsi="Times New Roman" w:cs="Times New Roman" w:eastAsia="Times New Roman"/>
        </w:rPr>
      </w:r>
      <w:r/>
    </w:p>
    <w:p>
      <w:pPr>
        <w:pStyle w:val="922"/>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lang w:val="uk-UA"/>
        </w:rPr>
        <w:t xml:space="preserve">Комунального закладу поз</w:t>
      </w:r>
      <w:r>
        <w:rPr>
          <w:rFonts w:ascii="Times New Roman" w:hAnsi="Times New Roman" w:cs="Times New Roman" w:eastAsia="Times New Roman"/>
          <w:b/>
          <w:sz w:val="28"/>
          <w:szCs w:val="28"/>
          <w:lang w:val="uk-UA"/>
        </w:rPr>
        <w:t xml:space="preserve">ашкіль</w:t>
      </w:r>
      <w:r>
        <w:rPr>
          <w:rFonts w:ascii="Times New Roman" w:hAnsi="Times New Roman" w:cs="Times New Roman" w:eastAsia="Times New Roman"/>
          <w:b/>
          <w:sz w:val="28"/>
          <w:szCs w:val="28"/>
          <w:lang w:val="uk-UA"/>
        </w:rPr>
        <w:t xml:space="preserve">ної освіти</w:t>
      </w:r>
      <w:r>
        <w:rPr>
          <w:rFonts w:ascii="Times New Roman" w:hAnsi="Times New Roman" w:cs="Times New Roman" w:eastAsia="Times New Roman"/>
        </w:rPr>
      </w:r>
      <w:r/>
    </w:p>
    <w:p>
      <w:pPr>
        <w:pStyle w:val="922"/>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lang w:val="uk-UA"/>
        </w:rPr>
        <w:t xml:space="preserve">Менської дитячо-юнацької спортивної школи</w:t>
      </w:r>
      <w:r>
        <w:rPr>
          <w:rFonts w:ascii="Times New Roman" w:hAnsi="Times New Roman" w:cs="Times New Roman" w:eastAsia="Times New Roman"/>
        </w:rPr>
      </w:r>
      <w:r/>
    </w:p>
    <w:p>
      <w:pPr>
        <w:pStyle w:val="922"/>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lang w:val="uk-UA"/>
        </w:rPr>
        <w:t xml:space="preserve">Менської міської ради</w:t>
      </w:r>
      <w:r>
        <w:rPr>
          <w:rFonts w:ascii="Times New Roman" w:hAnsi="Times New Roman" w:cs="Times New Roman" w:eastAsia="Times New Roman"/>
        </w:rPr>
      </w:r>
      <w:r/>
    </w:p>
    <w:p>
      <w:pPr>
        <w:pStyle w:val="922"/>
        <w:jc w:val="center"/>
        <w:rPr>
          <w:rFonts w:ascii="Times New Roman" w:hAnsi="Times New Roman" w:cs="Times New Roman" w:eastAsia="Times New Roman"/>
          <w:b/>
          <w:sz w:val="28"/>
          <w:szCs w:val="28"/>
        </w:rPr>
      </w:pPr>
      <w:r>
        <w:rPr>
          <w:rFonts w:ascii="Times New Roman" w:hAnsi="Times New Roman" w:cs="Times New Roman" w:eastAsia="Times New Roman"/>
          <w:b/>
          <w:sz w:val="28"/>
          <w:szCs w:val="28"/>
          <w:lang w:val="uk-UA"/>
        </w:rPr>
        <w:t xml:space="preserve">в новій редакції</w:t>
      </w:r>
      <w:r>
        <w:rPr>
          <w:rFonts w:ascii="Times New Roman" w:hAnsi="Times New Roman" w:cs="Times New Roman" w:eastAsia="Times New Roman"/>
        </w:rPr>
      </w:r>
      <w:r/>
    </w:p>
    <w:p>
      <w:pPr>
        <w:pStyle w:val="922"/>
        <w:jc w:val="center"/>
        <w:rPr>
          <w:rFonts w:ascii="Times New Roman" w:hAnsi="Times New Roman" w:cs="Times New Roman" w:eastAsia="Times New Roman"/>
          <w:sz w:val="28"/>
          <w:szCs w:val="28"/>
        </w:rPr>
      </w:pPr>
      <w:r>
        <w:rPr>
          <w:rFonts w:ascii="Times New Roman" w:hAnsi="Times New Roman" w:cs="Times New Roman" w:eastAsia="Times New Roman"/>
          <w:sz w:val="28"/>
          <w:szCs w:val="28"/>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rPr>
          <w:rFonts w:ascii="Times New Roman" w:hAnsi="Times New Roman" w:cs="Times New Roman" w:eastAsia="Times New Roman"/>
          <w:sz w:val="24"/>
        </w:rPr>
      </w:pPr>
      <w:r>
        <w:rPr>
          <w:rFonts w:ascii="Times New Roman" w:hAnsi="Times New Roman" w:cs="Times New Roman" w:eastAsia="Times New Roman"/>
          <w:sz w:val="24"/>
          <w:lang w:val="uk-UA"/>
        </w:rPr>
      </w:r>
      <w:r>
        <w:rPr>
          <w:rFonts w:ascii="Times New Roman" w:hAnsi="Times New Roman" w:cs="Times New Roman" w:eastAsia="Times New Roman"/>
        </w:rPr>
      </w:r>
      <w:r/>
    </w:p>
    <w:p>
      <w:pPr>
        <w:pStyle w:val="922"/>
        <w:jc w:val="center"/>
        <w:rPr>
          <w:rFonts w:ascii="Times New Roman" w:hAnsi="Times New Roman" w:cs="Times New Roman" w:eastAsia="Times New Roman"/>
          <w:sz w:val="28"/>
          <w:szCs w:val="28"/>
        </w:rPr>
      </w:pPr>
      <w:r>
        <w:rPr>
          <w:rFonts w:ascii="Times New Roman" w:hAnsi="Times New Roman" w:cs="Times New Roman" w:eastAsia="Times New Roman"/>
          <w:sz w:val="28"/>
          <w:szCs w:val="28"/>
          <w:lang w:val="uk-UA"/>
        </w:rPr>
        <w:t xml:space="preserve">20</w:t>
      </w:r>
      <w:r>
        <w:rPr>
          <w:rFonts w:ascii="Times New Roman" w:hAnsi="Times New Roman" w:cs="Times New Roman" w:eastAsia="Times New Roman"/>
          <w:sz w:val="28"/>
          <w:szCs w:val="28"/>
          <w:lang w:val="uk-UA"/>
        </w:rPr>
        <w:t xml:space="preserve">21</w:t>
      </w:r>
      <w:r>
        <w:rPr>
          <w:rFonts w:ascii="Times New Roman" w:hAnsi="Times New Roman" w:cs="Times New Roman" w:eastAsia="Times New Roman"/>
          <w:sz w:val="28"/>
          <w:szCs w:val="28"/>
          <w:lang w:val="uk-UA"/>
        </w:rPr>
        <w:t xml:space="preserve"> р.</w:t>
      </w:r>
      <w:r>
        <w:rPr>
          <w:rFonts w:ascii="Times New Roman" w:hAnsi="Times New Roman" w:cs="Times New Roman" w:eastAsia="Times New Roman"/>
        </w:rPr>
      </w:r>
      <w:r/>
    </w:p>
    <w:p>
      <w:pPr>
        <w:pStyle w:val="922"/>
        <w:rPr>
          <w:rFonts w:ascii="Times New Roman" w:hAnsi="Times New Roman" w:cs="Times New Roman" w:eastAsia="Times New Roman"/>
        </w:rPr>
      </w:pPr>
      <w:r>
        <w:rPr>
          <w:rFonts w:ascii="Times New Roman" w:hAnsi="Times New Roman" w:cs="Times New Roman" w:eastAsia="Times New Roman"/>
          <w:lang w:val="uk-UA"/>
        </w:rPr>
      </w:r>
      <w:r>
        <w:rPr>
          <w:rFonts w:ascii="Times New Roman" w:hAnsi="Times New Roman" w:cs="Times New Roman" w:eastAsia="Times New Roman"/>
        </w:rPr>
      </w:r>
      <w:r/>
    </w:p>
    <w:p>
      <w:pPr>
        <w:pStyle w:val="922"/>
        <w:rPr>
          <w:rFonts w:ascii="Times New Roman" w:hAnsi="Times New Roman" w:cs="Times New Roman" w:eastAsia="Times New Roman"/>
        </w:rPr>
        <w:sectPr>
          <w:headerReference w:type="default" r:id="rId9"/>
          <w:headerReference w:type="first" r:id="rId10"/>
          <w:footerReference w:type="first" r:id="rId11"/>
          <w:footnotePr/>
          <w:endnotePr/>
          <w:type w:val="nextPage"/>
          <w:pgSz w:w="11900" w:h="16841" w:orient="portrait"/>
          <w:pgMar w:top="1134" w:right="567" w:bottom="1134" w:left="1701" w:header="0" w:footer="0" w:gutter="0"/>
          <w:cols w:num="1" w:sep="0" w:space="0" w:equalWidth="1"/>
          <w:docGrid w:linePitch="360"/>
          <w:titlePg/>
        </w:sectPr>
      </w:pPr>
      <w:r>
        <w:rPr>
          <w:rFonts w:ascii="Times New Roman" w:hAnsi="Times New Roman" w:cs="Times New Roman" w:eastAsia="Times New Roman"/>
          <w:lang w:val="uk-UA"/>
        </w:rPr>
      </w:r>
      <w:r>
        <w:rPr>
          <w:rFonts w:ascii="Times New Roman" w:hAnsi="Times New Roman" w:cs="Times New Roman" w:eastAsia="Times New Roman"/>
        </w:rPr>
      </w:r>
      <w:r/>
    </w:p>
    <w:p>
      <w:pPr>
        <w:pStyle w:val="914"/>
        <w:numPr>
          <w:ilvl w:val="0"/>
          <w:numId w:val="2"/>
        </w:numPr>
        <w:contextualSpacing w:val="true"/>
        <w:ind w:left="4000" w:hanging="389"/>
        <w:spacing w:lineRule="atLeast" w:line="0"/>
        <w:tabs>
          <w:tab w:val="left" w:pos="4000" w:leader="none"/>
        </w:tabs>
        <w:rPr>
          <w:rFonts w:ascii="Times New Roman" w:hAnsi="Times New Roman" w:cs="Times New Roman" w:eastAsia="Times New Roman"/>
          <w:b/>
          <w:sz w:val="28"/>
        </w:rPr>
      </w:pPr>
      <w:r>
        <w:rPr>
          <w:rFonts w:ascii="Times New Roman" w:hAnsi="Times New Roman" w:cs="Times New Roman" w:eastAsia="Times New Roman"/>
        </w:rPr>
      </w:r>
      <w:bookmarkStart w:id="0" w:name="page2"/>
      <w:r>
        <w:rPr>
          <w:rFonts w:ascii="Times New Roman" w:hAnsi="Times New Roman" w:cs="Times New Roman" w:eastAsia="Times New Roman"/>
        </w:rPr>
      </w:r>
      <w:bookmarkEnd w:id="0"/>
      <w:r>
        <w:rPr>
          <w:rFonts w:ascii="Times New Roman" w:hAnsi="Times New Roman" w:cs="Times New Roman" w:eastAsia="Times New Roman"/>
          <w:b/>
          <w:sz w:val="28"/>
          <w:lang w:val="uk-UA"/>
        </w:rPr>
        <w:t xml:space="preserve">Загальн</w:t>
      </w:r>
      <w:r>
        <w:rPr>
          <w:rFonts w:ascii="Times New Roman" w:hAnsi="Times New Roman" w:cs="Times New Roman" w:eastAsia="Times New Roman"/>
          <w:b/>
          <w:sz w:val="28"/>
          <w:lang w:val="uk-UA"/>
        </w:rPr>
        <w:t xml:space="preserve">і положення</w:t>
      </w:r>
      <w:r>
        <w:rPr>
          <w:rFonts w:ascii="Times New Roman" w:hAnsi="Times New Roman" w:cs="Times New Roman" w:eastAsia="Times New Roman"/>
        </w:rPr>
      </w:r>
      <w:r/>
    </w:p>
    <w:p>
      <w:pPr>
        <w:pStyle w:val="914"/>
        <w:numPr>
          <w:ilvl w:val="1"/>
          <w:numId w:val="30"/>
        </w:numPr>
        <w:contextualSpacing w:val="true"/>
        <w:ind w:left="0" w:firstLine="567"/>
        <w:jc w:val="both"/>
        <w:spacing w:lineRule="auto" w:line="240" w:after="0" w:afterAutospacing="0"/>
        <w:tabs>
          <w:tab w:val="left" w:pos="709" w:leader="none"/>
          <w:tab w:val="left" w:pos="1134"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Комунальний заклад позашкільної освіти Менська дитячо-юнацька спортивна школа Менської міської ради </w:t>
      </w:r>
      <w:r>
        <w:rPr>
          <w:rFonts w:ascii="Times New Roman" w:hAnsi="Times New Roman" w:cs="Times New Roman" w:eastAsia="Times New Roman"/>
          <w:sz w:val="28"/>
          <w:lang w:val="uk-UA"/>
        </w:rPr>
        <w:t xml:space="preserve">(далі </w:t>
      </w:r>
      <w:r>
        <w:rPr>
          <w:rFonts w:ascii="Times New Roman" w:hAnsi="Times New Roman" w:cs="Times New Roman" w:eastAsia="Times New Roman"/>
          <w:sz w:val="28"/>
          <w:lang w:val="uk-UA"/>
        </w:rPr>
        <w:t xml:space="preserve">–</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Менська </w:t>
      </w:r>
      <w:r>
        <w:rPr>
          <w:rFonts w:ascii="Times New Roman" w:hAnsi="Times New Roman" w:cs="Times New Roman" w:eastAsia="Times New Roman"/>
          <w:sz w:val="28"/>
          <w:lang w:val="uk-UA"/>
        </w:rPr>
        <w:t xml:space="preserve">ДЮСШ, </w:t>
      </w:r>
      <w:r>
        <w:rPr>
          <w:rFonts w:ascii="Times New Roman" w:hAnsi="Times New Roman" w:cs="Times New Roman" w:eastAsia="Times New Roman"/>
          <w:sz w:val="28"/>
          <w:lang w:val="uk-UA"/>
        </w:rPr>
        <w:t xml:space="preserve">спортивна школа</w:t>
      </w:r>
      <w:r>
        <w:rPr>
          <w:rFonts w:ascii="Times New Roman" w:hAnsi="Times New Roman" w:cs="Times New Roman" w:eastAsia="Times New Roman"/>
          <w:sz w:val="28"/>
          <w:lang w:val="uk-UA"/>
        </w:rPr>
        <w:t xml:space="preserve">) є к</w:t>
      </w:r>
      <w:r>
        <w:rPr>
          <w:rFonts w:ascii="Times New Roman" w:hAnsi="Times New Roman" w:cs="Times New Roman" w:eastAsia="Times New Roman"/>
          <w:sz w:val="28"/>
          <w:lang w:val="uk-UA"/>
        </w:rPr>
        <w:t xml:space="preserve">омунальним закладом </w:t>
      </w:r>
      <w:r>
        <w:rPr>
          <w:rFonts w:ascii="Times New Roman" w:hAnsi="Times New Roman" w:cs="Times New Roman" w:eastAsia="Times New Roman"/>
          <w:sz w:val="28"/>
          <w:lang w:val="uk-UA"/>
        </w:rPr>
        <w:t xml:space="preserve">спеціалізованої позашкільної освіти </w:t>
      </w:r>
      <w:r>
        <w:rPr>
          <w:rFonts w:ascii="Times New Roman" w:hAnsi="Times New Roman" w:cs="Times New Roman" w:eastAsia="Times New Roman"/>
          <w:sz w:val="28"/>
          <w:lang w:val="uk-UA"/>
        </w:rPr>
        <w:t xml:space="preserve">спортивного профілю, закладом фізичної культури і спорту, який забезпечує розвиток здібностей вихованців в обраному виді спорту, визнаному в Україні, створює необхідні умови </w:t>
      </w:r>
      <w:r>
        <w:rPr>
          <w:rFonts w:ascii="Times New Roman" w:hAnsi="Times New Roman" w:cs="Times New Roman" w:eastAsia="Times New Roman"/>
          <w:sz w:val="28"/>
          <w:lang w:val="uk-UA"/>
        </w:rPr>
        <w:t xml:space="preserve">для га</w:t>
      </w:r>
      <w:r>
        <w:rPr>
          <w:rFonts w:ascii="Times New Roman" w:hAnsi="Times New Roman" w:cs="Times New Roman" w:eastAsia="Times New Roman"/>
          <w:sz w:val="28"/>
          <w:lang w:val="uk-UA"/>
        </w:rPr>
        <w:t xml:space="preserve">рмонійного виховання, фізичного розвитку, повноцінного оздоровлення, змістовного відпочинку і дозвілля дітей та молоді, самореалізації, набуття навичок здорового способу життя, підготовки сп</w:t>
      </w:r>
      <w:r>
        <w:rPr>
          <w:rFonts w:ascii="Times New Roman" w:hAnsi="Times New Roman" w:cs="Times New Roman" w:eastAsia="Times New Roman"/>
          <w:sz w:val="28"/>
          <w:lang w:val="uk-UA"/>
        </w:rPr>
        <w:t xml:space="preserve">ортсменів для резервного спорту.</w:t>
      </w:r>
      <w:r>
        <w:rPr>
          <w:rFonts w:ascii="Times New Roman" w:hAnsi="Times New Roman" w:cs="Times New Roman" w:eastAsia="Times New Roman"/>
        </w:rPr>
      </w:r>
      <w:r/>
    </w:p>
    <w:p>
      <w:pPr>
        <w:pStyle w:val="925"/>
        <w:ind w:firstLine="567"/>
        <w:jc w:val="both"/>
        <w:spacing w:lineRule="auto" w:line="240" w:after="0" w:afterAutospacing="0" w:before="0"/>
        <w:rPr>
          <w:rFonts w:ascii="Times New Roman" w:hAnsi="Times New Roman" w:cs="Times New Roman" w:eastAsia="Times New Roman"/>
          <w:sz w:val="28"/>
          <w:szCs w:val="28"/>
        </w:rPr>
        <w:suppressLineNumbers w:val="0"/>
      </w:pPr>
      <w:r>
        <w:rPr>
          <w:rStyle w:val="924"/>
          <w:rFonts w:ascii="Times New Roman" w:hAnsi="Times New Roman" w:cs="Times New Roman" w:eastAsia="Times New Roman"/>
          <w:bCs/>
          <w:sz w:val="28"/>
          <w:szCs w:val="28"/>
          <w:shd w:val="clear" w:fill="FFFFFF" w:color="auto"/>
        </w:rPr>
        <w:t xml:space="preserve">Відповідно до </w:t>
      </w:r>
      <w:r>
        <w:rPr>
          <w:rFonts w:ascii="Times New Roman" w:hAnsi="Times New Roman" w:cs="Times New Roman" w:eastAsia="Times New Roman"/>
          <w:sz w:val="28"/>
          <w:szCs w:val="28"/>
        </w:rPr>
        <w:t xml:space="preserve">рішення Менсь</w:t>
      </w:r>
      <w:r>
        <w:rPr>
          <w:rFonts w:ascii="Times New Roman" w:hAnsi="Times New Roman" w:cs="Times New Roman" w:eastAsia="Times New Roman"/>
          <w:sz w:val="28"/>
          <w:szCs w:val="28"/>
        </w:rPr>
        <w:t xml:space="preserve">кої</w:t>
      </w:r>
      <w:r>
        <w:rPr>
          <w:rFonts w:ascii="Times New Roman" w:hAnsi="Times New Roman" w:cs="Times New Roman" w:eastAsia="Times New Roman"/>
          <w:sz w:val="28"/>
          <w:szCs w:val="28"/>
        </w:rPr>
        <w:t xml:space="preserve"> районної ради від 31.10.2017 №</w:t>
      </w:r>
      <w:r>
        <w:rPr>
          <w:rFonts w:ascii="Times New Roman" w:hAnsi="Times New Roman" w:cs="Times New Roman" w:eastAsia="Times New Roman"/>
          <w:sz w:val="28"/>
          <w:szCs w:val="28"/>
        </w:rPr>
        <w:t xml:space="preserve">290 «Про безоплатну передачу бюджетних установ, закладів та майна зі спільної власності територіальних громад сіл, селищ, міста Менського району у комунальну власність Менської міської об’єднаної територіальної громади» за</w:t>
      </w:r>
      <w:r>
        <w:rPr>
          <w:rFonts w:ascii="Times New Roman" w:hAnsi="Times New Roman" w:cs="Times New Roman" w:eastAsia="Times New Roman"/>
          <w:sz w:val="28"/>
          <w:szCs w:val="28"/>
        </w:rPr>
        <w:t xml:space="preserve">клад  </w:t>
      </w:r>
      <w:r>
        <w:rPr>
          <w:rFonts w:ascii="Times New Roman" w:hAnsi="Times New Roman" w:cs="Times New Roman" w:eastAsia="Times New Roman"/>
          <w:sz w:val="28"/>
          <w:szCs w:val="28"/>
        </w:rPr>
        <w:t xml:space="preserve">передано до власності Менської міської територіальної громади.</w:t>
      </w:r>
      <w:r>
        <w:rPr>
          <w:rFonts w:ascii="Times New Roman" w:hAnsi="Times New Roman" w:cs="Times New Roman" w:eastAsia="Times New Roman"/>
        </w:rPr>
      </w:r>
      <w:r/>
    </w:p>
    <w:p>
      <w:pPr>
        <w:pStyle w:val="925"/>
        <w:ind w:firstLine="567"/>
        <w:jc w:val="both"/>
        <w:spacing w:lineRule="auto" w:line="240" w:after="0" w:afterAutospacing="0" w:before="0"/>
        <w:rPr>
          <w:rStyle w:val="924"/>
          <w:rFonts w:ascii="Times New Roman" w:hAnsi="Times New Roman" w:cs="Times New Roman" w:eastAsia="Times New Roman"/>
          <w:bCs/>
          <w:sz w:val="28"/>
          <w:szCs w:val="28"/>
          <w:shd w:val="clear" w:fill="FFFFFF" w:color="auto"/>
        </w:rPr>
        <w:suppressLineNumbers w:val="0"/>
      </w:pPr>
      <w:r>
        <w:rPr>
          <w:rFonts w:ascii="Times New Roman" w:hAnsi="Times New Roman" w:cs="Times New Roman" w:eastAsia="Times New Roman"/>
          <w:sz w:val="28"/>
          <w:szCs w:val="28"/>
        </w:rPr>
        <w:t xml:space="preserve">Рішенням 12 сесії 7 скликання Менської</w:t>
      </w:r>
      <w:r>
        <w:rPr>
          <w:rFonts w:ascii="Times New Roman" w:hAnsi="Times New Roman" w:cs="Times New Roman" w:eastAsia="Times New Roman"/>
          <w:sz w:val="28"/>
          <w:szCs w:val="28"/>
        </w:rPr>
        <w:t xml:space="preserve"> міської ради від 15.03.2018 №75</w:t>
      </w:r>
      <w:r>
        <w:rPr>
          <w:rFonts w:ascii="Times New Roman" w:hAnsi="Times New Roman" w:cs="Times New Roman" w:eastAsia="Times New Roman"/>
          <w:sz w:val="28"/>
          <w:szCs w:val="28"/>
        </w:rPr>
        <w:t xml:space="preserve"> «</w:t>
      </w:r>
      <w:r>
        <w:rPr>
          <w:rFonts w:ascii="Times New Roman" w:hAnsi="Times New Roman" w:cs="Times New Roman" w:eastAsia="Times New Roman"/>
          <w:bCs/>
          <w:iCs/>
          <w:sz w:val="28"/>
          <w:szCs w:val="28"/>
        </w:rPr>
        <w:t xml:space="preserve">Про затвердження Статуту Комунального закладу позашкільної освіти Менської </w:t>
      </w:r>
      <w:r>
        <w:rPr>
          <w:rFonts w:ascii="Times New Roman" w:hAnsi="Times New Roman" w:cs="Times New Roman" w:eastAsia="Times New Roman"/>
          <w:bCs/>
          <w:iCs/>
          <w:sz w:val="28"/>
          <w:szCs w:val="28"/>
        </w:rPr>
        <w:t xml:space="preserve">дитячо-юнацької спортивної школи</w:t>
      </w:r>
      <w:r>
        <w:rPr>
          <w:rFonts w:ascii="Times New Roman" w:hAnsi="Times New Roman" w:cs="Times New Roman" w:eastAsia="Times New Roman"/>
          <w:bCs/>
          <w:iCs/>
          <w:sz w:val="28"/>
          <w:szCs w:val="28"/>
        </w:rPr>
        <w:t xml:space="preserve"> Менсько</w:t>
      </w:r>
      <w:r>
        <w:rPr>
          <w:rFonts w:ascii="Times New Roman" w:hAnsi="Times New Roman" w:cs="Times New Roman" w:eastAsia="Times New Roman"/>
          <w:bCs/>
          <w:iCs/>
          <w:sz w:val="28"/>
          <w:szCs w:val="28"/>
        </w:rPr>
        <w:t xml:space="preserve">ї місь</w:t>
      </w:r>
      <w:r>
        <w:rPr>
          <w:rFonts w:ascii="Times New Roman" w:hAnsi="Times New Roman" w:cs="Times New Roman" w:eastAsia="Times New Roman"/>
          <w:bCs/>
          <w:iCs/>
          <w:sz w:val="28"/>
          <w:szCs w:val="28"/>
        </w:rPr>
        <w:t xml:space="preserve">кої ради Менського району Чернігівської області»</w:t>
      </w: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rPr>
        <w:t xml:space="preserve">заклад  перейменовано з Позашкільного навчального кому</w:t>
      </w:r>
      <w:r>
        <w:rPr>
          <w:rFonts w:ascii="Times New Roman" w:hAnsi="Times New Roman" w:cs="Times New Roman" w:eastAsia="Times New Roman"/>
          <w:sz w:val="28"/>
          <w:szCs w:val="28"/>
        </w:rPr>
        <w:t xml:space="preserve">нального</w:t>
      </w:r>
      <w:r>
        <w:rPr>
          <w:rFonts w:ascii="Times New Roman" w:hAnsi="Times New Roman" w:cs="Times New Roman" w:eastAsia="Times New Roman"/>
          <w:sz w:val="28"/>
          <w:szCs w:val="28"/>
        </w:rPr>
        <w:t xml:space="preserve"> </w:t>
      </w:r>
      <w:r>
        <w:rPr>
          <w:rStyle w:val="924"/>
          <w:rFonts w:ascii="Times New Roman" w:hAnsi="Times New Roman" w:cs="Times New Roman" w:eastAsia="Times New Roman"/>
          <w:bCs/>
          <w:sz w:val="28"/>
          <w:szCs w:val="28"/>
          <w:shd w:val="clear" w:fill="FFFFFF" w:color="auto"/>
        </w:rPr>
        <w:t xml:space="preserve">заклад</w:t>
      </w:r>
      <w:r>
        <w:rPr>
          <w:rStyle w:val="924"/>
          <w:rFonts w:ascii="Times New Roman" w:hAnsi="Times New Roman" w:cs="Times New Roman" w:eastAsia="Times New Roman"/>
          <w:bCs/>
          <w:sz w:val="28"/>
          <w:szCs w:val="28"/>
          <w:shd w:val="clear" w:fill="FFFFFF" w:color="auto"/>
        </w:rPr>
        <w:t xml:space="preserve">у</w:t>
      </w:r>
      <w:r>
        <w:rPr>
          <w:rStyle w:val="924"/>
          <w:rFonts w:ascii="Times New Roman" w:hAnsi="Times New Roman" w:cs="Times New Roman" w:eastAsia="Times New Roman"/>
          <w:bCs/>
          <w:sz w:val="28"/>
          <w:szCs w:val="28"/>
          <w:shd w:val="clear" w:fill="FFFFFF" w:color="auto"/>
        </w:rPr>
        <w:t xml:space="preserve"> </w:t>
      </w:r>
      <w:r>
        <w:rPr>
          <w:rStyle w:val="924"/>
          <w:rFonts w:ascii="Times New Roman" w:hAnsi="Times New Roman" w:cs="Times New Roman" w:eastAsia="Times New Roman"/>
          <w:bCs/>
          <w:sz w:val="28"/>
          <w:szCs w:val="28"/>
          <w:shd w:val="clear" w:fill="FFFFFF" w:color="auto"/>
        </w:rPr>
        <w:t xml:space="preserve">Менська районна дитячо-юнацька спортивна школа Менської районної ради Чернігівської області на Комунальний заклад позашкільної осв</w:t>
      </w:r>
      <w:r>
        <w:rPr>
          <w:rStyle w:val="924"/>
          <w:rFonts w:ascii="Times New Roman" w:hAnsi="Times New Roman" w:cs="Times New Roman" w:eastAsia="Times New Roman"/>
          <w:bCs/>
          <w:sz w:val="28"/>
          <w:szCs w:val="28"/>
          <w:shd w:val="clear" w:fill="FFFFFF" w:color="auto"/>
        </w:rPr>
        <w:t xml:space="preserve">іти Ме</w:t>
      </w:r>
      <w:r>
        <w:rPr>
          <w:rStyle w:val="924"/>
          <w:rFonts w:ascii="Times New Roman" w:hAnsi="Times New Roman" w:cs="Times New Roman" w:eastAsia="Times New Roman"/>
          <w:bCs/>
          <w:sz w:val="28"/>
          <w:szCs w:val="28"/>
          <w:shd w:val="clear" w:fill="FFFFFF" w:color="auto"/>
        </w:rPr>
        <w:t xml:space="preserve">нська дитячо-юнацька спортивна школа Менської </w:t>
      </w:r>
      <w:r>
        <w:rPr>
          <w:rStyle w:val="924"/>
          <w:rFonts w:ascii="Times New Roman" w:hAnsi="Times New Roman" w:cs="Times New Roman" w:eastAsia="Times New Roman"/>
          <w:bCs/>
          <w:sz w:val="28"/>
          <w:szCs w:val="28"/>
          <w:shd w:val="clear" w:fill="FFFFFF" w:color="auto"/>
        </w:rPr>
        <w:t xml:space="preserve">міської ради </w:t>
      </w:r>
      <w:r>
        <w:rPr>
          <w:rStyle w:val="924"/>
          <w:rFonts w:ascii="Times New Roman" w:hAnsi="Times New Roman" w:cs="Times New Roman" w:eastAsia="Times New Roman"/>
          <w:bCs/>
          <w:sz w:val="28"/>
          <w:szCs w:val="28"/>
          <w:shd w:val="clear" w:fill="FFFFFF" w:color="auto"/>
        </w:rPr>
        <w:t xml:space="preserve">Менського району </w:t>
      </w:r>
      <w:r>
        <w:rPr>
          <w:rStyle w:val="924"/>
          <w:rFonts w:ascii="Times New Roman" w:hAnsi="Times New Roman" w:cs="Times New Roman" w:eastAsia="Times New Roman"/>
          <w:bCs/>
          <w:sz w:val="28"/>
          <w:szCs w:val="28"/>
          <w:shd w:val="clear" w:fill="FFFFFF" w:color="auto"/>
        </w:rPr>
        <w:t xml:space="preserve">Чернігівської області</w:t>
      </w:r>
      <w:r>
        <w:rPr>
          <w:rStyle w:val="924"/>
          <w:rFonts w:ascii="Times New Roman" w:hAnsi="Times New Roman" w:cs="Times New Roman" w:eastAsia="Times New Roman"/>
          <w:bCs/>
          <w:sz w:val="28"/>
          <w:szCs w:val="28"/>
          <w:shd w:val="clear" w:fill="FFFFFF" w:color="auto"/>
        </w:rPr>
        <w:t xml:space="preserve">.</w:t>
      </w:r>
      <w:r>
        <w:rPr>
          <w:rFonts w:ascii="Times New Roman" w:hAnsi="Times New Roman" w:cs="Times New Roman" w:eastAsia="Times New Roman"/>
        </w:rPr>
      </w:r>
      <w:r/>
    </w:p>
    <w:p>
      <w:pPr>
        <w:pStyle w:val="914"/>
        <w:ind w:firstLine="567"/>
        <w:spacing w:lineRule="auto" w:line="240" w:after="0" w:afterAutospacing="0"/>
        <w:tabs>
          <w:tab w:val="left" w:pos="709" w:leader="none"/>
        </w:tabs>
        <w:rPr>
          <w:rFonts w:ascii="Times New Roman" w:hAnsi="Times New Roman" w:cs="Times New Roman" w:eastAsia="Times New Roman"/>
        </w:rPr>
        <w:suppressLineNumbers w:val="0"/>
      </w:pPr>
      <w:r>
        <w:rPr>
          <w:rFonts w:ascii="Times New Roman" w:hAnsi="Times New Roman" w:cs="Times New Roman" w:eastAsia="Times New Roman"/>
          <w:lang w:val="uk-UA"/>
        </w:rPr>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1.2</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Місце</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знаходження</w:t>
      </w:r>
      <w:r>
        <w:rPr>
          <w:rFonts w:ascii="Times New Roman" w:hAnsi="Times New Roman" w:cs="Times New Roman" w:eastAsia="Times New Roman"/>
          <w:sz w:val="28"/>
          <w:lang w:val="uk-UA"/>
        </w:rPr>
        <w:t xml:space="preserve"> (юридична адреса)</w:t>
      </w:r>
      <w:r>
        <w:rPr>
          <w:rFonts w:ascii="Times New Roman" w:hAnsi="Times New Roman" w:cs="Times New Roman" w:eastAsia="Times New Roman"/>
          <w:sz w:val="28"/>
          <w:lang w:val="uk-UA"/>
        </w:rPr>
        <w:t xml:space="preserve">: 15600, Чернігівська область, </w:t>
      </w:r>
      <w:r>
        <w:rPr>
          <w:rFonts w:ascii="Times New Roman" w:hAnsi="Times New Roman" w:cs="Times New Roman" w:eastAsia="Times New Roman"/>
          <w:sz w:val="28"/>
          <w:lang w:val="uk-UA"/>
        </w:rPr>
        <w:t xml:space="preserve">Корюківський</w:t>
      </w:r>
      <w:r>
        <w:rPr>
          <w:rFonts w:ascii="Times New Roman" w:hAnsi="Times New Roman" w:cs="Times New Roman" w:eastAsia="Times New Roman"/>
          <w:sz w:val="28"/>
          <w:lang w:val="uk-UA"/>
        </w:rPr>
        <w:t xml:space="preserve"> район, місто Мена, вулиця </w:t>
      </w:r>
      <w:r>
        <w:rPr>
          <w:rFonts w:ascii="Times New Roman" w:hAnsi="Times New Roman" w:cs="Times New Roman" w:eastAsia="Times New Roman"/>
          <w:sz w:val="28"/>
          <w:lang w:val="uk-UA"/>
        </w:rPr>
        <w:t xml:space="preserve">Шевченка</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56.</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Місце провадження діяльнос</w:t>
      </w:r>
      <w:r>
        <w:rPr>
          <w:rFonts w:ascii="Times New Roman" w:hAnsi="Times New Roman" w:cs="Times New Roman" w:eastAsia="Times New Roman"/>
          <w:sz w:val="28"/>
          <w:lang w:val="uk-UA"/>
        </w:rPr>
        <w:t xml:space="preserve">ті: </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15600, Чернігівська область, Корюківський район, місто Мена, вулиця Шевченка, 56.</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15600 Чернігівська область, Корюківський район, місто Мена, вулиця Крилова, 4.</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w:t>
      </w:r>
      <w:r>
        <w:rPr>
          <w:rFonts w:ascii="Times New Roman" w:hAnsi="Times New Roman" w:cs="Times New Roman" w:eastAsia="Times New Roman"/>
          <w:sz w:val="28"/>
          <w:lang w:val="uk-UA"/>
        </w:rPr>
        <w:t xml:space="preserve">4</w:t>
      </w:r>
      <w:r>
        <w:rPr>
          <w:rFonts w:ascii="Times New Roman" w:hAnsi="Times New Roman" w:cs="Times New Roman" w:eastAsia="Times New Roman"/>
          <w:sz w:val="28"/>
          <w:lang w:val="uk-UA"/>
        </w:rPr>
        <w:t xml:space="preserve">. Повне</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найменування</w:t>
      </w:r>
      <w:r>
        <w:rPr>
          <w:rFonts w:ascii="Times New Roman" w:hAnsi="Times New Roman" w:cs="Times New Roman" w:eastAsia="Times New Roman"/>
          <w:sz w:val="28"/>
          <w:lang w:val="uk-UA"/>
        </w:rPr>
        <w:t xml:space="preserve">:</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Комунальний заклад позашкільної освіти Менська дитячо-юнацька спо</w:t>
      </w:r>
      <w:r>
        <w:rPr>
          <w:rFonts w:ascii="Times New Roman" w:hAnsi="Times New Roman" w:cs="Times New Roman" w:eastAsia="Times New Roman"/>
          <w:sz w:val="28"/>
          <w:lang w:val="uk-UA"/>
        </w:rPr>
        <w:t xml:space="preserve">рти</w:t>
      </w:r>
      <w:r>
        <w:rPr>
          <w:rFonts w:ascii="Times New Roman" w:hAnsi="Times New Roman" w:cs="Times New Roman" w:eastAsia="Times New Roman"/>
          <w:sz w:val="28"/>
          <w:lang w:val="uk-UA"/>
        </w:rPr>
        <w:t xml:space="preserve">вна школа Менської міської ради.</w:t>
      </w:r>
      <w:r>
        <w:rPr>
          <w:rFonts w:ascii="Times New Roman" w:hAnsi="Times New Roman" w:cs="Times New Roman" w:eastAsia="Times New Roman"/>
        </w:rPr>
      </w:r>
      <w:r/>
    </w:p>
    <w:p>
      <w:pPr>
        <w:pStyle w:val="914"/>
        <w:ind w:left="260"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Скорочене найменування: </w:t>
      </w:r>
      <w:r>
        <w:rPr>
          <w:rFonts w:ascii="Times New Roman" w:hAnsi="Times New Roman" w:cs="Times New Roman" w:eastAsia="Times New Roman"/>
          <w:sz w:val="28"/>
          <w:lang w:val="uk-UA"/>
        </w:rPr>
        <w:t xml:space="preserve">Менська ДЮСШ</w:t>
      </w:r>
      <w:r>
        <w:rPr>
          <w:rFonts w:ascii="Times New Roman" w:hAnsi="Times New Roman" w:cs="Times New Roman" w:eastAsia="Times New Roman"/>
          <w:sz w:val="28"/>
          <w:lang w:val="uk-UA"/>
        </w:rPr>
        <w:t xml:space="preserve">.</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lang w:val="uk-UA"/>
        </w:rPr>
        <w:t xml:space="preserve">1.</w:t>
      </w:r>
      <w:r>
        <w:rPr>
          <w:rFonts w:ascii="Times New Roman" w:hAnsi="Times New Roman" w:cs="Times New Roman" w:eastAsia="Times New Roman"/>
          <w:sz w:val="28"/>
          <w:lang w:val="uk-UA"/>
        </w:rPr>
        <w:t xml:space="preserve">5</w:t>
      </w:r>
      <w:r>
        <w:rPr>
          <w:rFonts w:ascii="Times New Roman" w:hAnsi="Times New Roman" w:cs="Times New Roman" w:eastAsia="Times New Roman"/>
          <w:sz w:val="28"/>
          <w:lang w:val="uk-UA"/>
        </w:rPr>
        <w:t xml:space="preserve">.</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Комунальний заклад </w:t>
      </w:r>
      <w:r>
        <w:rPr>
          <w:rFonts w:ascii="Times New Roman" w:hAnsi="Times New Roman" w:cs="Times New Roman" w:eastAsia="Times New Roman"/>
          <w:sz w:val="28"/>
          <w:lang w:val="uk-UA"/>
        </w:rPr>
        <w:t xml:space="preserve">Менська дитячо-юнацька спортивна школа</w:t>
      </w:r>
      <w:r>
        <w:rPr>
          <w:rFonts w:ascii="Times New Roman" w:hAnsi="Times New Roman" w:cs="Times New Roman" w:eastAsia="Times New Roman"/>
          <w:sz w:val="28"/>
          <w:lang w:val="uk-UA"/>
        </w:rPr>
        <w:t xml:space="preserve"> Менської міської ради </w:t>
      </w:r>
      <w:r>
        <w:rPr>
          <w:rFonts w:ascii="Times New Roman" w:hAnsi="Times New Roman" w:cs="Times New Roman" w:eastAsia="Times New Roman"/>
          <w:sz w:val="28"/>
          <w:lang w:val="uk-UA"/>
        </w:rPr>
        <w:t xml:space="preserve">є юридичною особою, має самостійний баланс, рахунок в установі банку, печатку, штамп, ідентифікац</w:t>
      </w:r>
      <w:r>
        <w:rPr>
          <w:rFonts w:ascii="Times New Roman" w:hAnsi="Times New Roman" w:cs="Times New Roman" w:eastAsia="Times New Roman"/>
          <w:sz w:val="28"/>
          <w:lang w:val="uk-UA"/>
        </w:rPr>
        <w:t xml:space="preserve">ійний </w:t>
      </w:r>
      <w:r>
        <w:rPr>
          <w:rFonts w:ascii="Times New Roman" w:hAnsi="Times New Roman" w:cs="Times New Roman" w:eastAsia="Times New Roman"/>
          <w:sz w:val="28"/>
          <w:lang w:val="uk-UA"/>
        </w:rPr>
        <w:t xml:space="preserve">номер т</w:t>
      </w:r>
      <w:r>
        <w:rPr>
          <w:rFonts w:ascii="Times New Roman" w:hAnsi="Times New Roman" w:cs="Times New Roman" w:eastAsia="Times New Roman"/>
          <w:sz w:val="28"/>
          <w:lang w:val="uk-UA"/>
        </w:rPr>
        <w:t xml:space="preserve">а бланки зі своїм найменуванням, </w:t>
      </w:r>
      <w:r>
        <w:rPr>
          <w:rFonts w:ascii="Times New Roman" w:hAnsi="Times New Roman" w:cs="Times New Roman" w:eastAsia="Times New Roman"/>
          <w:sz w:val="28"/>
          <w:szCs w:val="28"/>
          <w:lang w:val="uk-UA"/>
        </w:rPr>
        <w:t xml:space="preserve">самостійно здійснює господарчу діяльність та бухгалтерський облік </w:t>
      </w:r>
      <w:r>
        <w:rPr>
          <w:rFonts w:ascii="Times New Roman" w:hAnsi="Times New Roman" w:cs="Times New Roman" w:eastAsia="Times New Roman"/>
          <w:sz w:val="28"/>
          <w:szCs w:val="28"/>
          <w:lang w:val="uk-UA"/>
        </w:rPr>
        <w:t xml:space="preserve">на умовах договору про надання послуг із планування, фінансування, ведення бухгалтерського обліку з Комунальною установою «Центр з обслуговуванн</w:t>
      </w:r>
      <w:r>
        <w:rPr>
          <w:rFonts w:ascii="Times New Roman" w:hAnsi="Times New Roman" w:cs="Times New Roman" w:eastAsia="Times New Roman"/>
          <w:sz w:val="28"/>
          <w:szCs w:val="28"/>
          <w:lang w:val="uk-UA"/>
        </w:rPr>
        <w:t xml:space="preserve">я осві</w:t>
      </w:r>
      <w:r>
        <w:rPr>
          <w:rFonts w:ascii="Times New Roman" w:hAnsi="Times New Roman" w:cs="Times New Roman" w:eastAsia="Times New Roman"/>
          <w:sz w:val="28"/>
          <w:szCs w:val="28"/>
          <w:lang w:val="uk-UA"/>
        </w:rPr>
        <w:t xml:space="preserve">тніх установ та закладів освіти» Менської міської ради.</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rPr>
      </w:r>
      <w:r/>
    </w:p>
    <w:p>
      <w:pPr>
        <w:pStyle w:val="914"/>
        <w:ind w:firstLine="567"/>
        <w:jc w:val="both"/>
        <w:spacing w:lineRule="auto" w:line="240" w:after="0" w:afterAutospacing="0"/>
        <w:tabs>
          <w:tab w:val="left" w:pos="709"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w:t>
      </w:r>
      <w:r>
        <w:rPr>
          <w:rFonts w:ascii="Times New Roman" w:hAnsi="Times New Roman" w:cs="Times New Roman" w:eastAsia="Times New Roman"/>
          <w:sz w:val="28"/>
          <w:lang w:val="uk-UA"/>
        </w:rPr>
        <w:t xml:space="preserve">6</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Менська ДЮСШ</w:t>
      </w:r>
      <w:r>
        <w:rPr>
          <w:rFonts w:ascii="Times New Roman" w:hAnsi="Times New Roman" w:cs="Times New Roman" w:eastAsia="Times New Roman"/>
          <w:sz w:val="28"/>
          <w:lang w:val="uk-UA"/>
        </w:rPr>
        <w:t xml:space="preserve"> набуває прав юридичної особи з моменту її державної реєстрації.</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w:t>
      </w:r>
      <w:r>
        <w:rPr>
          <w:rFonts w:ascii="Times New Roman" w:hAnsi="Times New Roman" w:cs="Times New Roman" w:eastAsia="Times New Roman"/>
          <w:sz w:val="28"/>
          <w:lang w:val="uk-UA"/>
        </w:rPr>
        <w:t xml:space="preserve">7</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szCs w:val="28"/>
          <w:lang w:val="uk-UA"/>
        </w:rPr>
        <w:t xml:space="preserve">Засновником </w:t>
      </w:r>
      <w:r>
        <w:rPr>
          <w:rFonts w:ascii="Times New Roman" w:hAnsi="Times New Roman" w:cs="Times New Roman" w:eastAsia="Times New Roman"/>
          <w:sz w:val="28"/>
          <w:szCs w:val="28"/>
          <w:lang w:val="uk-UA"/>
        </w:rPr>
        <w:t xml:space="preserve">спортивної школи</w:t>
      </w:r>
      <w:r>
        <w:rPr>
          <w:rFonts w:ascii="Times New Roman" w:hAnsi="Times New Roman" w:cs="Times New Roman" w:eastAsia="Times New Roman"/>
          <w:sz w:val="28"/>
          <w:szCs w:val="28"/>
          <w:lang w:val="uk-UA"/>
        </w:rPr>
        <w:t xml:space="preserve"> є </w:t>
      </w:r>
      <w:r>
        <w:rPr>
          <w:rFonts w:ascii="Times New Roman" w:hAnsi="Times New Roman" w:cs="Times New Roman" w:eastAsia="Times New Roman"/>
          <w:sz w:val="28"/>
          <w:szCs w:val="28"/>
          <w:lang w:val="uk-UA"/>
        </w:rPr>
        <w:t xml:space="preserve">Менська міська рада (далі – Засновник). Уповноваженим органом З</w:t>
      </w:r>
      <w:r>
        <w:rPr>
          <w:rFonts w:ascii="Times New Roman" w:hAnsi="Times New Roman" w:cs="Times New Roman" w:eastAsia="Times New Roman"/>
          <w:sz w:val="28"/>
          <w:szCs w:val="28"/>
          <w:lang w:val="uk-UA"/>
        </w:rPr>
        <w:t xml:space="preserve">асновника є </w:t>
      </w:r>
      <w:r>
        <w:rPr>
          <w:rFonts w:ascii="Times New Roman" w:hAnsi="Times New Roman" w:cs="Times New Roman" w:eastAsia="Times New Roman"/>
          <w:sz w:val="28"/>
          <w:szCs w:val="28"/>
          <w:lang w:val="uk-UA"/>
        </w:rPr>
        <w:t xml:space="preserve">відділ</w:t>
      </w:r>
      <w:r>
        <w:rPr>
          <w:rFonts w:ascii="Times New Roman" w:hAnsi="Times New Roman" w:cs="Times New Roman" w:eastAsia="Times New Roman"/>
          <w:sz w:val="28"/>
          <w:szCs w:val="28"/>
          <w:lang w:val="uk-UA"/>
        </w:rPr>
        <w:t xml:space="preserve"> освіти Менської міської ради</w:t>
      </w:r>
      <w:r>
        <w:rPr>
          <w:rFonts w:ascii="Times New Roman" w:hAnsi="Times New Roman" w:cs="Times New Roman" w:eastAsia="Times New Roman"/>
          <w:sz w:val="28"/>
          <w:szCs w:val="28"/>
          <w:lang w:val="uk-UA"/>
        </w:rPr>
        <w:t xml:space="preserve"> (далі </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lang w:val="uk-UA"/>
        </w:rPr>
        <w:t xml:space="preserve">Орган управління</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45" w:leader="none"/>
        </w:tabs>
        <w:rPr>
          <w:rFonts w:ascii="Times New Roman" w:hAnsi="Times New Roman" w:cs="Times New Roman" w:eastAsia="Times New Roman"/>
          <w:sz w:val="21"/>
          <w:szCs w:val="21"/>
        </w:rPr>
        <w:suppressLineNumbers w:val="0"/>
      </w:pPr>
      <w:r>
        <w:rPr>
          <w:rFonts w:ascii="Times New Roman" w:hAnsi="Times New Roman" w:cs="Times New Roman" w:eastAsia="Times New Roman"/>
          <w:sz w:val="28"/>
          <w:szCs w:val="28"/>
          <w:lang w:val="uk-UA"/>
        </w:rPr>
        <w:t xml:space="preserve">1.8</w:t>
      </w:r>
      <w:r>
        <w:rPr>
          <w:rFonts w:ascii="Times New Roman" w:hAnsi="Times New Roman" w:cs="Times New Roman" w:eastAsia="Times New Roman"/>
          <w:sz w:val="28"/>
          <w:szCs w:val="28"/>
          <w:lang w:val="uk-UA"/>
        </w:rPr>
        <w:t xml:space="preserve">. Засновник:</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відповідає за реалізацію державної політики</w:t>
      </w:r>
      <w:r>
        <w:rPr>
          <w:rFonts w:ascii="Times New Roman" w:hAnsi="Times New Roman" w:cs="Times New Roman" w:eastAsia="Times New Roman"/>
          <w:sz w:val="28"/>
          <w:szCs w:val="28"/>
          <w:lang w:val="uk-UA"/>
        </w:rPr>
        <w:t xml:space="preserve"> у сфері освіти та забезпечення якості освіти на відповідній території, забезпечення доступності позашкільної освіти;</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приймає ріше</w:t>
      </w:r>
      <w:r>
        <w:rPr>
          <w:rFonts w:ascii="Times New Roman" w:hAnsi="Times New Roman" w:cs="Times New Roman" w:eastAsia="Times New Roman"/>
          <w:sz w:val="28"/>
          <w:szCs w:val="28"/>
          <w:lang w:val="uk-UA"/>
        </w:rPr>
        <w:t xml:space="preserve">ння пр</w:t>
      </w:r>
      <w:r>
        <w:rPr>
          <w:rFonts w:ascii="Times New Roman" w:hAnsi="Times New Roman" w:cs="Times New Roman" w:eastAsia="Times New Roman"/>
          <w:sz w:val="28"/>
          <w:szCs w:val="28"/>
          <w:lang w:val="uk-UA"/>
        </w:rPr>
        <w:t xml:space="preserve">о </w:t>
      </w:r>
      <w:r>
        <w:rPr>
          <w:rFonts w:ascii="Times New Roman" w:hAnsi="Times New Roman" w:cs="Times New Roman" w:eastAsia="Times New Roman"/>
          <w:sz w:val="28"/>
          <w:szCs w:val="28"/>
          <w:shd w:val="clear" w:fill="FFFFFF" w:color="auto"/>
          <w:lang w:val="uk-UA"/>
        </w:rPr>
        <w:t xml:space="preserve">реорганізацію, перепрофілювання (зміну типу) та ліквідацію закладу;</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hd w:val="clear" w:fill="FFFFFF" w:color="auto"/>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shd w:val="clear" w:fill="FFFFFF" w:color="auto"/>
          <w:lang w:val="uk-UA"/>
        </w:rPr>
        <w:t xml:space="preserve">затверджує обсяги фінансування закладу не нижче мінімальних нормативів, визначених в установленому порядку центральним органом виконавчої влади, що забезпечує формування та реалі</w:t>
      </w:r>
      <w:r>
        <w:rPr>
          <w:rFonts w:ascii="Times New Roman" w:hAnsi="Times New Roman" w:cs="Times New Roman" w:eastAsia="Times New Roman"/>
          <w:sz w:val="28"/>
          <w:szCs w:val="28"/>
          <w:shd w:val="clear" w:fill="FFFFFF" w:color="auto"/>
          <w:lang w:val="uk-UA"/>
        </w:rPr>
        <w:t xml:space="preserve">зує де</w:t>
      </w:r>
      <w:r>
        <w:rPr>
          <w:rFonts w:ascii="Times New Roman" w:hAnsi="Times New Roman" w:cs="Times New Roman" w:eastAsia="Times New Roman"/>
          <w:sz w:val="28"/>
          <w:szCs w:val="28"/>
          <w:shd w:val="clear" w:fill="FFFFFF" w:color="auto"/>
          <w:lang w:val="uk-UA"/>
        </w:rPr>
        <w:t xml:space="preserve">ржавну політику у сфері освіти, та забезпечує фінансування витрат на його утримання</w:t>
      </w:r>
      <w:r>
        <w:rPr>
          <w:rFonts w:ascii="Times New Roman" w:hAnsi="Times New Roman" w:cs="Times New Roman" w:eastAsia="Times New Roman"/>
          <w:shd w:val="clear" w:fill="FFFFFF" w:color="auto"/>
          <w:lang w:val="uk-UA"/>
        </w:rPr>
        <w:t xml:space="preserve">;</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hd w:val="clear" w:fill="FFFFFF" w:color="auto"/>
          <w:lang w:val="uk-UA"/>
        </w:rPr>
        <w:t xml:space="preserve">-</w:t>
      </w:r>
      <w:r>
        <w:rPr>
          <w:rFonts w:ascii="Times New Roman" w:hAnsi="Times New Roman" w:cs="Times New Roman" w:eastAsia="Times New Roman"/>
          <w:sz w:val="28"/>
          <w:szCs w:val="28"/>
          <w:shd w:val="clear" w:fill="FFFFFF" w:color="auto"/>
          <w:lang w:val="uk-UA"/>
        </w:rPr>
        <w:t xml:space="preserve"> може вводити додаткові педагогічні ставки, визначати контингент вихованців, учнів і слухачів у закладі;</w:t>
      </w:r>
      <w:r>
        <w:rPr>
          <w:rFonts w:ascii="Times New Roman" w:hAnsi="Times New Roman" w:cs="Times New Roman" w:eastAsia="Times New Roman"/>
        </w:rPr>
      </w:r>
      <w:r/>
    </w:p>
    <w:p>
      <w:pPr>
        <w:pStyle w:val="923"/>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затверджує установчі документи </w:t>
      </w:r>
      <w:r>
        <w:rPr>
          <w:rFonts w:ascii="Times New Roman" w:hAnsi="Times New Roman" w:cs="Times New Roman" w:eastAsia="Times New Roman"/>
          <w:color w:val="000000"/>
          <w:sz w:val="28"/>
          <w:szCs w:val="28"/>
        </w:rPr>
        <w:t xml:space="preserve">закладу позашкільної</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освіт</w:t>
      </w:r>
      <w:r>
        <w:rPr>
          <w:rFonts w:ascii="Times New Roman" w:hAnsi="Times New Roman" w:cs="Times New Roman" w:eastAsia="Times New Roman"/>
          <w:color w:val="000000"/>
          <w:sz w:val="28"/>
          <w:szCs w:val="28"/>
        </w:rPr>
        <w:t xml:space="preserve">и, їх </w:t>
      </w:r>
      <w:r>
        <w:rPr>
          <w:rFonts w:ascii="Times New Roman" w:hAnsi="Times New Roman" w:cs="Times New Roman" w:eastAsia="Times New Roman"/>
          <w:color w:val="000000"/>
          <w:sz w:val="28"/>
          <w:szCs w:val="28"/>
        </w:rPr>
        <w:t xml:space="preserve">нову редакцію та зміни до них;</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забезпечує</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створення у закладі</w:t>
      </w:r>
      <w:r>
        <w:rPr>
          <w:rFonts w:ascii="Times New Roman" w:hAnsi="Times New Roman" w:cs="Times New Roman" w:eastAsia="Times New Roman"/>
          <w:color w:val="000000"/>
          <w:sz w:val="28"/>
          <w:szCs w:val="28"/>
          <w:lang w:val="uk-UA"/>
        </w:rPr>
        <w:t xml:space="preserve"> позашкільної освіти </w:t>
      </w:r>
      <w:r>
        <w:rPr>
          <w:rFonts w:ascii="Times New Roman" w:hAnsi="Times New Roman" w:cs="Times New Roman" w:eastAsia="Times New Roman"/>
          <w:color w:val="000000"/>
          <w:sz w:val="28"/>
          <w:szCs w:val="28"/>
        </w:rPr>
        <w:t xml:space="preserve">інклюзивного</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освітнього</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середовища, універсального дизайну та розумного</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пристосування;</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забезпечує утримання та розвиток матеріальної-технічної бази заснованого ним </w:t>
      </w:r>
      <w:r>
        <w:rPr>
          <w:rFonts w:ascii="Times New Roman" w:hAnsi="Times New Roman" w:cs="Times New Roman" w:eastAsia="Times New Roman"/>
          <w:sz w:val="28"/>
          <w:szCs w:val="28"/>
          <w:lang w:val="uk-UA"/>
        </w:rPr>
        <w:t xml:space="preserve">заклад</w:t>
      </w:r>
      <w:r>
        <w:rPr>
          <w:rFonts w:ascii="Times New Roman" w:hAnsi="Times New Roman" w:cs="Times New Roman" w:eastAsia="Times New Roman"/>
          <w:sz w:val="28"/>
          <w:szCs w:val="28"/>
          <w:lang w:val="uk-UA"/>
        </w:rPr>
        <w:t xml:space="preserve">у освіти на рівні, достатньому для виконання вимог стандартів освіти та ліцензійних умов;</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здійсню</w:t>
      </w:r>
      <w:r>
        <w:rPr>
          <w:rFonts w:ascii="Times New Roman" w:hAnsi="Times New Roman" w:cs="Times New Roman" w:eastAsia="Times New Roman"/>
          <w:sz w:val="28"/>
          <w:szCs w:val="28"/>
          <w:lang w:val="uk-UA"/>
        </w:rPr>
        <w:t xml:space="preserve">є</w:t>
      </w:r>
      <w:r>
        <w:rPr>
          <w:rFonts w:ascii="Times New Roman" w:hAnsi="Times New Roman" w:cs="Times New Roman" w:eastAsia="Times New Roman"/>
          <w:sz w:val="28"/>
          <w:szCs w:val="28"/>
        </w:rPr>
        <w:t xml:space="preserve"> інші повноваження у сфері освіти, передбачені законом.</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1.9. Орган управління:</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lang w:val="uk-UA"/>
        </w:rPr>
        <w:t xml:space="preserve">призначає керівника закладу освіти;</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затверджує кошторис та приймає</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 фінан</w:t>
      </w:r>
      <w:r>
        <w:rPr>
          <w:rFonts w:ascii="Times New Roman" w:hAnsi="Times New Roman" w:cs="Times New Roman" w:eastAsia="Times New Roman"/>
          <w:sz w:val="28"/>
          <w:szCs w:val="28"/>
        </w:rPr>
        <w:t xml:space="preserve">совий звіт закладу освіти у випадках та порядку, визначених законодавством;</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здійснює контроль за фінансово-господарською діяльністю, дотриманням установчих документів закладу освіти, а також за недопущенням привілеїв чи обмежень за різними ознаками</w:t>
      </w:r>
      <w:r>
        <w:rPr>
          <w:rFonts w:ascii="Times New Roman" w:hAnsi="Times New Roman" w:cs="Times New Roman" w:eastAsia="Times New Roman"/>
          <w:sz w:val="28"/>
          <w:szCs w:val="28"/>
        </w:rPr>
        <w:t xml:space="preserve">;</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є головним розпорядником бюджетних коштів по відношенню до закладу освіти;</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здійснює контроль за використанням закладом </w:t>
      </w:r>
      <w:r>
        <w:rPr>
          <w:rFonts w:ascii="Times New Roman" w:hAnsi="Times New Roman" w:cs="Times New Roman" w:eastAsia="Times New Roman"/>
          <w:sz w:val="28"/>
          <w:szCs w:val="28"/>
          <w:lang w:val="uk-UA"/>
        </w:rPr>
        <w:t xml:space="preserve">позашкільної</w:t>
      </w:r>
      <w:r>
        <w:rPr>
          <w:rFonts w:ascii="Times New Roman" w:hAnsi="Times New Roman" w:cs="Times New Roman" w:eastAsia="Times New Roman"/>
          <w:sz w:val="28"/>
          <w:szCs w:val="28"/>
        </w:rPr>
        <w:t xml:space="preserve"> освіти публічних коштів;</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sz w:val="28"/>
          <w:szCs w:val="28"/>
          <w:shd w:val="clear" w:fill="FFFFFF" w:color="auto"/>
          <w:lang w:val="uk-UA"/>
        </w:rPr>
        <w:t xml:space="preserve"> затверджує структуру  та  штати закладу позашкільної освіти, розроблені його керівником у м</w:t>
      </w:r>
      <w:r>
        <w:rPr>
          <w:rFonts w:ascii="Times New Roman" w:hAnsi="Times New Roman" w:cs="Times New Roman" w:eastAsia="Times New Roman"/>
          <w:sz w:val="28"/>
          <w:szCs w:val="28"/>
          <w:shd w:val="clear" w:fill="FFFFFF" w:color="auto"/>
          <w:lang w:val="uk-UA"/>
        </w:rPr>
        <w:t xml:space="preserve">ежах </w:t>
      </w:r>
      <w:r>
        <w:rPr>
          <w:rFonts w:ascii="Times New Roman" w:hAnsi="Times New Roman" w:cs="Times New Roman" w:eastAsia="Times New Roman"/>
          <w:sz w:val="28"/>
          <w:szCs w:val="28"/>
          <w:lang w:val="uk-UA"/>
        </w:rPr>
        <w:br/>
      </w:r>
      <w:r>
        <w:rPr>
          <w:rFonts w:ascii="Times New Roman" w:hAnsi="Times New Roman" w:cs="Times New Roman" w:eastAsia="Times New Roman"/>
          <w:sz w:val="28"/>
          <w:szCs w:val="28"/>
          <w:shd w:val="clear" w:fill="FFFFFF" w:color="auto"/>
          <w:lang w:val="uk-UA"/>
        </w:rPr>
        <w:t xml:space="preserve">затверджених  видатків  на оплату праці відповідно до встановлених </w:t>
      </w:r>
      <w:r>
        <w:rPr>
          <w:rFonts w:ascii="Times New Roman" w:hAnsi="Times New Roman" w:cs="Times New Roman" w:eastAsia="Times New Roman"/>
          <w:sz w:val="28"/>
          <w:szCs w:val="28"/>
          <w:lang w:val="uk-UA"/>
        </w:rPr>
        <w:br/>
      </w:r>
      <w:r>
        <w:rPr>
          <w:rFonts w:ascii="Times New Roman" w:hAnsi="Times New Roman" w:cs="Times New Roman" w:eastAsia="Times New Roman"/>
          <w:sz w:val="28"/>
          <w:szCs w:val="28"/>
          <w:shd w:val="clear" w:fill="FFFFFF" w:color="auto"/>
          <w:lang w:val="uk-UA"/>
        </w:rPr>
        <w:t xml:space="preserve">нормативів;</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виконує інші</w:t>
      </w:r>
      <w:r>
        <w:rPr>
          <w:rFonts w:ascii="Times New Roman" w:hAnsi="Times New Roman" w:cs="Times New Roman" w:eastAsia="Times New Roman"/>
          <w:sz w:val="28"/>
          <w:szCs w:val="28"/>
          <w:lang w:val="uk-UA"/>
        </w:rPr>
        <w:t xml:space="preserve"> повноваження, відповідно до законодавства та рішень Засновника.</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45"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1.10</w:t>
      </w:r>
      <w:r>
        <w:rPr>
          <w:rFonts w:ascii="Times New Roman" w:hAnsi="Times New Roman" w:cs="Times New Roman" w:eastAsia="Times New Roman"/>
          <w:sz w:val="28"/>
          <w:szCs w:val="28"/>
          <w:lang w:val="uk-UA"/>
        </w:rPr>
        <w:t xml:space="preserve">. Супровід заклад</w:t>
      </w:r>
      <w:r>
        <w:rPr>
          <w:rFonts w:ascii="Times New Roman" w:hAnsi="Times New Roman" w:cs="Times New Roman" w:eastAsia="Times New Roman"/>
          <w:sz w:val="28"/>
          <w:szCs w:val="28"/>
          <w:lang w:val="uk-UA"/>
        </w:rPr>
        <w:t xml:space="preserve">у</w:t>
      </w:r>
      <w:r>
        <w:rPr>
          <w:rFonts w:ascii="Times New Roman" w:hAnsi="Times New Roman" w:cs="Times New Roman" w:eastAsia="Times New Roman"/>
          <w:sz w:val="28"/>
          <w:szCs w:val="28"/>
          <w:lang w:val="uk-UA"/>
        </w:rPr>
        <w:t xml:space="preserve"> освіти в питаннях професійного зростання педагогів закладу, створенн</w:t>
      </w:r>
      <w:r>
        <w:rPr>
          <w:rFonts w:ascii="Times New Roman" w:hAnsi="Times New Roman" w:cs="Times New Roman" w:eastAsia="Times New Roman"/>
          <w:sz w:val="28"/>
          <w:szCs w:val="28"/>
          <w:lang w:val="uk-UA"/>
        </w:rPr>
        <w:t xml:space="preserve">я стра</w:t>
      </w:r>
      <w:r>
        <w:rPr>
          <w:rFonts w:ascii="Times New Roman" w:hAnsi="Times New Roman" w:cs="Times New Roman" w:eastAsia="Times New Roman"/>
          <w:sz w:val="28"/>
          <w:szCs w:val="28"/>
          <w:lang w:val="uk-UA"/>
        </w:rPr>
        <w:t xml:space="preserve">тегії закладу, освітньої програми, інших питань здійснює Комунальна установа «Центр професійного розвитку педагогічних працівників Менської міської ради».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1.1</w:t>
      </w:r>
      <w:r>
        <w:rPr>
          <w:rFonts w:ascii="Times New Roman" w:hAnsi="Times New Roman" w:cs="Times New Roman" w:eastAsia="Times New Roman"/>
          <w:sz w:val="28"/>
          <w:szCs w:val="28"/>
          <w:lang w:val="uk-UA" w:eastAsia="uk-UA"/>
        </w:rPr>
        <w:t xml:space="preserve">1</w:t>
      </w:r>
      <w:r>
        <w:rPr>
          <w:rFonts w:ascii="Times New Roman" w:hAnsi="Times New Roman" w:cs="Times New Roman" w:eastAsia="Times New Roman"/>
          <w:sz w:val="28"/>
          <w:szCs w:val="28"/>
          <w:lang w:val="uk-UA" w:eastAsia="uk-UA"/>
        </w:rPr>
        <w:t xml:space="preserve">. </w:t>
      </w:r>
      <w:r>
        <w:rPr>
          <w:rFonts w:ascii="Times New Roman" w:hAnsi="Times New Roman" w:cs="Times New Roman" w:eastAsia="Times New Roman"/>
          <w:sz w:val="28"/>
          <w:lang w:val="uk-UA"/>
        </w:rPr>
        <w:t xml:space="preserve">Менська </w:t>
      </w:r>
      <w:r>
        <w:rPr>
          <w:rFonts w:ascii="Times New Roman" w:hAnsi="Times New Roman" w:cs="Times New Roman" w:eastAsia="Times New Roman"/>
          <w:sz w:val="28"/>
          <w:lang w:val="uk-UA"/>
        </w:rPr>
        <w:t xml:space="preserve">ДЮСШ</w:t>
      </w:r>
      <w:r>
        <w:rPr>
          <w:rFonts w:ascii="Times New Roman" w:hAnsi="Times New Roman" w:cs="Times New Roman" w:eastAsia="Times New Roman"/>
          <w:sz w:val="28"/>
          <w:lang w:val="uk-UA"/>
        </w:rPr>
        <w:t xml:space="preserve"> багатопрофільний заклад позашкільної освіти організовує роботу з дітьми та ю</w:t>
      </w:r>
      <w:r>
        <w:rPr>
          <w:rFonts w:ascii="Times New Roman" w:hAnsi="Times New Roman" w:cs="Times New Roman" w:eastAsia="Times New Roman"/>
          <w:sz w:val="28"/>
          <w:lang w:val="uk-UA"/>
        </w:rPr>
        <w:t xml:space="preserve">нацтво</w:t>
      </w:r>
      <w:r>
        <w:rPr>
          <w:rFonts w:ascii="Times New Roman" w:hAnsi="Times New Roman" w:cs="Times New Roman" w:eastAsia="Times New Roman"/>
          <w:sz w:val="28"/>
          <w:lang w:val="uk-UA"/>
        </w:rPr>
        <w:t xml:space="preserve">м на принципі добровільності видів діяльності за інтересами.</w:t>
      </w:r>
      <w:r>
        <w:rPr>
          <w:rFonts w:ascii="Times New Roman" w:hAnsi="Times New Roman" w:cs="Times New Roman" w:eastAsia="Times New Roman"/>
          <w:lang w:val="uk-UA"/>
        </w:rPr>
        <w:t xml:space="preserve">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1.12</w:t>
      </w:r>
      <w:r>
        <w:rPr>
          <w:rFonts w:ascii="Times New Roman" w:hAnsi="Times New Roman" w:cs="Times New Roman" w:eastAsia="Times New Roman"/>
          <w:sz w:val="28"/>
          <w:lang w:val="uk-UA"/>
        </w:rPr>
        <w:t xml:space="preserve">. До роботи в гуртках залучаються вихованці, учні, студенти в основному віком від 5 до </w:t>
      </w:r>
      <w:r>
        <w:rPr>
          <w:rFonts w:ascii="Times New Roman" w:hAnsi="Times New Roman" w:cs="Times New Roman" w:eastAsia="Times New Roman"/>
          <w:sz w:val="28"/>
        </w:rPr>
        <w:t xml:space="preserve">20</w:t>
      </w:r>
      <w:r>
        <w:rPr>
          <w:rFonts w:ascii="Times New Roman" w:hAnsi="Times New Roman" w:cs="Times New Roman" w:eastAsia="Times New Roman"/>
          <w:sz w:val="28"/>
          <w:lang w:val="uk-UA"/>
        </w:rPr>
        <w:t xml:space="preserve"> років.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1.1</w:t>
      </w:r>
      <w:r>
        <w:rPr>
          <w:rFonts w:ascii="Times New Roman" w:hAnsi="Times New Roman" w:cs="Times New Roman" w:eastAsia="Times New Roman"/>
          <w:sz w:val="28"/>
          <w:lang w:val="uk-UA"/>
        </w:rPr>
        <w:t xml:space="preserve">3</w:t>
      </w:r>
      <w:r>
        <w:rPr>
          <w:rFonts w:ascii="Times New Roman" w:hAnsi="Times New Roman" w:cs="Times New Roman" w:eastAsia="Times New Roman"/>
          <w:sz w:val="28"/>
          <w:lang w:val="uk-UA"/>
        </w:rPr>
        <w:t xml:space="preserve">. 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співпрацює з </w:t>
      </w:r>
      <w:r>
        <w:rPr>
          <w:rFonts w:ascii="Times New Roman" w:hAnsi="Times New Roman" w:cs="Times New Roman" w:eastAsia="Times New Roman"/>
          <w:sz w:val="28"/>
          <w:lang w:val="uk-UA"/>
        </w:rPr>
        <w:t xml:space="preserve">заклад</w:t>
      </w:r>
      <w:r>
        <w:rPr>
          <w:rFonts w:ascii="Times New Roman" w:hAnsi="Times New Roman" w:cs="Times New Roman" w:eastAsia="Times New Roman"/>
          <w:sz w:val="28"/>
          <w:lang w:val="uk-UA"/>
        </w:rPr>
        <w:t xml:space="preserve">ами</w:t>
      </w:r>
      <w:r>
        <w:rPr>
          <w:rFonts w:ascii="Times New Roman" w:hAnsi="Times New Roman" w:cs="Times New Roman" w:eastAsia="Times New Roman"/>
          <w:sz w:val="28"/>
          <w:lang w:val="uk-UA"/>
        </w:rPr>
        <w:t xml:space="preserve"> загальної середньої, позашкільної освіти</w:t>
      </w:r>
      <w:r>
        <w:rPr>
          <w:rFonts w:ascii="Times New Roman" w:hAnsi="Times New Roman" w:cs="Times New Roman" w:eastAsia="Times New Roman"/>
          <w:sz w:val="28"/>
          <w:lang w:val="uk-UA"/>
        </w:rPr>
        <w:t xml:space="preserve">, сім</w:t>
      </w:r>
      <w:r>
        <w:rPr>
          <w:rFonts w:ascii="Times New Roman" w:hAnsi="Times New Roman" w:cs="Times New Roman" w:eastAsia="Times New Roman"/>
          <w:sz w:val="28"/>
          <w:lang w:val="uk-UA"/>
        </w:rPr>
        <w:t xml:space="preserve">’ями, </w:t>
      </w:r>
      <w:r>
        <w:rPr>
          <w:rFonts w:ascii="Times New Roman" w:hAnsi="Times New Roman" w:cs="Times New Roman" w:eastAsia="Times New Roman"/>
          <w:sz w:val="28"/>
          <w:lang w:val="uk-UA"/>
        </w:rPr>
        <w:t xml:space="preserve">трудовими колективами, товариствами, громадянами.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1.14</w:t>
      </w:r>
      <w:r>
        <w:rPr>
          <w:rFonts w:ascii="Times New Roman" w:hAnsi="Times New Roman" w:cs="Times New Roman" w:eastAsia="Times New Roman"/>
          <w:sz w:val="28"/>
          <w:lang w:val="uk-UA"/>
        </w:rPr>
        <w:t xml:space="preserve">. 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організовує свою діяльність відповідно до Правил внутрішнього трудового розпорядку, що затверджу</w:t>
      </w:r>
      <w:r>
        <w:rPr>
          <w:rFonts w:ascii="Times New Roman" w:hAnsi="Times New Roman" w:cs="Times New Roman" w:eastAsia="Times New Roman"/>
          <w:sz w:val="28"/>
          <w:lang w:val="uk-UA"/>
        </w:rPr>
        <w:t xml:space="preserve">ю</w:t>
      </w:r>
      <w:r>
        <w:rPr>
          <w:rFonts w:ascii="Times New Roman" w:hAnsi="Times New Roman" w:cs="Times New Roman" w:eastAsia="Times New Roman"/>
          <w:sz w:val="28"/>
          <w:lang w:val="uk-UA"/>
        </w:rPr>
        <w:t xml:space="preserve">ться директором спільно з  профспілковою організацією на основі типових правил.</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1.15</w:t>
      </w:r>
      <w:r>
        <w:rPr>
          <w:rFonts w:ascii="Times New Roman" w:hAnsi="Times New Roman" w:cs="Times New Roman" w:eastAsia="Times New Roman"/>
          <w:sz w:val="28"/>
          <w:lang w:val="uk-UA"/>
        </w:rPr>
        <w:t xml:space="preserve">. Мова</w:t>
      </w:r>
      <w:r>
        <w:rPr>
          <w:rFonts w:ascii="Times New Roman" w:hAnsi="Times New Roman" w:cs="Times New Roman" w:eastAsia="Times New Roman"/>
          <w:sz w:val="28"/>
          <w:lang w:val="uk-UA"/>
        </w:rPr>
        <w:t xml:space="preserve"> навчання визначається Конституцією України та чинним законодавством.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rPr>
        <w:suppressLineNumbers w:val="0"/>
      </w:pPr>
      <w:r>
        <w:rPr>
          <w:rFonts w:ascii="Times New Roman" w:hAnsi="Times New Roman" w:cs="Times New Roman" w:eastAsia="Times New Roman"/>
          <w:sz w:val="28"/>
          <w:lang w:val="uk-UA"/>
        </w:rPr>
        <w:t xml:space="preserve">1.16</w:t>
      </w:r>
      <w:r>
        <w:rPr>
          <w:rFonts w:ascii="Times New Roman" w:hAnsi="Times New Roman" w:cs="Times New Roman" w:eastAsia="Times New Roman"/>
          <w:sz w:val="28"/>
          <w:lang w:val="uk-UA"/>
        </w:rPr>
        <w:t xml:space="preserve">. 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відповідає за збереження життя і здоров’я дітей та учнівської молоді під час навчально-виховної роботи з ними.</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60"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ab/>
        <w:t xml:space="preserve">1.17</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lang w:val="uk-UA"/>
        </w:rPr>
        <w:t xml:space="preserve">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szCs w:val="28"/>
          <w:lang w:val="uk-UA"/>
        </w:rPr>
        <w:t xml:space="preserve">самостійно приймає рішення і </w:t>
      </w:r>
      <w:r>
        <w:rPr>
          <w:rFonts w:ascii="Times New Roman" w:hAnsi="Times New Roman" w:cs="Times New Roman" w:eastAsia="Times New Roman"/>
          <w:sz w:val="28"/>
          <w:szCs w:val="28"/>
          <w:lang w:val="uk-UA"/>
        </w:rPr>
        <w:t xml:space="preserve">здійсн</w:t>
      </w:r>
      <w:r>
        <w:rPr>
          <w:rFonts w:ascii="Times New Roman" w:hAnsi="Times New Roman" w:cs="Times New Roman" w:eastAsia="Times New Roman"/>
          <w:sz w:val="28"/>
          <w:szCs w:val="28"/>
          <w:lang w:val="uk-UA"/>
        </w:rPr>
        <w:t xml:space="preserve">ює діяльність в межах своєї компетенції, передбаченої законодавством України та власним статутом .</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60"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1.18</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lang w:val="uk-UA"/>
        </w:rPr>
        <w:t xml:space="preserve">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szCs w:val="28"/>
          <w:lang w:val="uk-UA"/>
        </w:rPr>
        <w:t xml:space="preserve">несе відповідальність перед особою, суспільством і державою за:</w:t>
      </w:r>
      <w:r>
        <w:rPr>
          <w:rFonts w:ascii="Times New Roman" w:hAnsi="Times New Roman" w:cs="Times New Roman" w:eastAsia="Times New Roman"/>
        </w:rPr>
      </w:r>
      <w:r/>
    </w:p>
    <w:p>
      <w:pPr>
        <w:pStyle w:val="914"/>
        <w:ind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безпечні умови освітньої діяльності; </w:t>
      </w:r>
      <w:r>
        <w:rPr>
          <w:rFonts w:ascii="Times New Roman" w:hAnsi="Times New Roman" w:cs="Times New Roman" w:eastAsia="Times New Roman"/>
        </w:rPr>
      </w:r>
      <w:r/>
    </w:p>
    <w:p>
      <w:pPr>
        <w:pStyle w:val="914"/>
        <w:ind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дотримання державних станд</w:t>
      </w:r>
      <w:r>
        <w:rPr>
          <w:rFonts w:ascii="Times New Roman" w:hAnsi="Times New Roman" w:cs="Times New Roman" w:eastAsia="Times New Roman"/>
          <w:sz w:val="28"/>
          <w:szCs w:val="28"/>
          <w:lang w:val="uk-UA"/>
        </w:rPr>
        <w:t xml:space="preserve">артів </w:t>
      </w:r>
      <w:r>
        <w:rPr>
          <w:rFonts w:ascii="Times New Roman" w:hAnsi="Times New Roman" w:cs="Times New Roman" w:eastAsia="Times New Roman"/>
          <w:sz w:val="28"/>
          <w:szCs w:val="28"/>
          <w:lang w:val="uk-UA"/>
        </w:rPr>
        <w:t xml:space="preserve">позашкільної освіти;</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дотримання договірних зобов'язань з іншими суб'єктами освітньої, виробничої, наукової діяльності, в тому числі зобов'язань за міжнародними угодами;</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дотримання фінансової дисципліни.</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60"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1.19</w:t>
      </w:r>
      <w:r>
        <w:rPr>
          <w:rFonts w:ascii="Times New Roman" w:hAnsi="Times New Roman" w:cs="Times New Roman" w:eastAsia="Times New Roman"/>
          <w:sz w:val="28"/>
          <w:szCs w:val="28"/>
          <w:lang w:val="uk-UA"/>
        </w:rPr>
        <w:t xml:space="preserve">.</w:t>
        <w:tab/>
      </w:r>
      <w:r>
        <w:rPr>
          <w:rFonts w:ascii="Times New Roman" w:hAnsi="Times New Roman" w:cs="Times New Roman" w:eastAsia="Times New Roman"/>
          <w:sz w:val="28"/>
          <w:lang w:val="uk-UA"/>
        </w:rPr>
        <w:t xml:space="preserve">Менська</w:t>
      </w:r>
      <w:r>
        <w:rPr>
          <w:rFonts w:ascii="Times New Roman" w:hAnsi="Times New Roman" w:cs="Times New Roman" w:eastAsia="Times New Roman"/>
          <w:sz w:val="28"/>
          <w:lang w:val="uk-UA"/>
        </w:rPr>
        <w:t xml:space="preserve"> ДЮСШ</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szCs w:val="28"/>
          <w:lang w:val="uk-UA"/>
        </w:rPr>
        <w:t xml:space="preserve">має право:</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60" w:leader="none"/>
        </w:tabs>
        <w:rPr>
          <w:rFonts w:ascii="Times New Roman" w:hAnsi="Times New Roman" w:cs="Times New Roman" w:eastAsia="Times New Roman"/>
          <w:sz w:val="28"/>
          <w:szCs w:val="28"/>
          <w:shd w:val="clear" w:fill="FFFFFF" w:color="auto"/>
        </w:rPr>
        <w:suppressLineNumbers w:val="0"/>
      </w:pPr>
      <w:r>
        <w:rPr>
          <w:rFonts w:ascii="Times New Roman" w:hAnsi="Times New Roman" w:cs="Times New Roman" w:eastAsia="Times New Roman"/>
          <w:sz w:val="28"/>
          <w:szCs w:val="28"/>
          <w:lang w:val="uk-UA"/>
        </w:rPr>
        <w:t xml:space="preserve">-формувати с</w:t>
      </w:r>
      <w:r>
        <w:rPr>
          <w:rFonts w:ascii="Times New Roman" w:hAnsi="Times New Roman" w:cs="Times New Roman" w:eastAsia="Times New Roman"/>
          <w:sz w:val="28"/>
          <w:szCs w:val="28"/>
          <w:shd w:val="clear" w:fill="FFFFFF" w:color="auto"/>
        </w:rPr>
        <w:t xml:space="preserve">т</w:t>
      </w:r>
      <w:r>
        <w:rPr>
          <w:rFonts w:ascii="Times New Roman" w:hAnsi="Times New Roman" w:cs="Times New Roman" w:eastAsia="Times New Roman"/>
          <w:sz w:val="28"/>
          <w:szCs w:val="28"/>
          <w:shd w:val="clear" w:fill="FFFFFF" w:color="auto"/>
        </w:rPr>
        <w:t xml:space="preserve">руктур</w:t>
      </w:r>
      <w:r>
        <w:rPr>
          <w:rFonts w:ascii="Times New Roman" w:hAnsi="Times New Roman" w:cs="Times New Roman" w:eastAsia="Times New Roman"/>
          <w:sz w:val="28"/>
          <w:szCs w:val="28"/>
          <w:shd w:val="clear" w:fill="FFFFFF" w:color="auto"/>
        </w:rPr>
        <w:t xml:space="preserve">у та штати </w:t>
      </w:r>
      <w:r>
        <w:rPr>
          <w:rFonts w:ascii="Times New Roman" w:hAnsi="Times New Roman" w:cs="Times New Roman" w:eastAsia="Times New Roman"/>
          <w:sz w:val="28"/>
          <w:szCs w:val="28"/>
          <w:shd w:val="clear" w:fill="FFFFFF" w:color="auto"/>
          <w:lang w:val="uk-UA"/>
        </w:rPr>
        <w:t xml:space="preserve">закладу позашкільної освіти, яка</w:t>
      </w:r>
      <w:r>
        <w:rPr>
          <w:rFonts w:ascii="Times New Roman" w:hAnsi="Times New Roman" w:cs="Times New Roman" w:eastAsia="Times New Roman"/>
          <w:sz w:val="28"/>
          <w:szCs w:val="28"/>
          <w:shd w:val="clear" w:fill="FFFFFF" w:color="auto"/>
        </w:rPr>
        <w:t xml:space="preserve"> розробля</w:t>
      </w:r>
      <w:r>
        <w:rPr>
          <w:rFonts w:ascii="Times New Roman" w:hAnsi="Times New Roman" w:cs="Times New Roman" w:eastAsia="Times New Roman"/>
          <w:sz w:val="28"/>
          <w:szCs w:val="28"/>
          <w:shd w:val="clear" w:fill="FFFFFF" w:color="auto"/>
          <w:lang w:val="uk-UA"/>
        </w:rPr>
        <w:t xml:space="preserve">є</w:t>
      </w:r>
      <w:r>
        <w:rPr>
          <w:rFonts w:ascii="Times New Roman" w:hAnsi="Times New Roman" w:cs="Times New Roman" w:eastAsia="Times New Roman"/>
          <w:sz w:val="28"/>
          <w:szCs w:val="28"/>
          <w:shd w:val="clear" w:fill="FFFFFF" w:color="auto"/>
        </w:rPr>
        <w:t xml:space="preserve">ться</w:t>
      </w:r>
      <w:r>
        <w:rPr>
          <w:rFonts w:ascii="Times New Roman" w:hAnsi="Times New Roman" w:cs="Times New Roman" w:eastAsia="Times New Roman"/>
          <w:sz w:val="28"/>
          <w:szCs w:val="28"/>
          <w:shd w:val="clear" w:fill="FFFFFF" w:color="auto"/>
          <w:lang w:val="uk-UA"/>
        </w:rPr>
        <w:t xml:space="preserve"> </w:t>
      </w:r>
      <w:r>
        <w:rPr>
          <w:rFonts w:ascii="Times New Roman" w:hAnsi="Times New Roman" w:cs="Times New Roman" w:eastAsia="Times New Roman"/>
          <w:sz w:val="28"/>
          <w:szCs w:val="28"/>
          <w:shd w:val="clear" w:fill="FFFFFF" w:color="auto"/>
        </w:rPr>
        <w:t xml:space="preserve">його керівником </w:t>
      </w:r>
      <w:r>
        <w:rPr>
          <w:rFonts w:ascii="Times New Roman" w:hAnsi="Times New Roman" w:cs="Times New Roman" w:eastAsia="Times New Roman"/>
          <w:sz w:val="28"/>
          <w:szCs w:val="28"/>
          <w:shd w:val="clear" w:fill="FFFFFF" w:color="auto"/>
          <w:lang w:val="uk-UA"/>
        </w:rPr>
        <w:t xml:space="preserve">у</w:t>
      </w:r>
      <w:r>
        <w:rPr>
          <w:rFonts w:ascii="Times New Roman" w:hAnsi="Times New Roman" w:cs="Times New Roman" w:eastAsia="Times New Roman"/>
          <w:sz w:val="28"/>
          <w:szCs w:val="28"/>
          <w:shd w:val="clear" w:fill="FFFFFF" w:color="auto"/>
        </w:rPr>
        <w:t xml:space="preserve"> межах</w:t>
      </w:r>
      <w:r>
        <w:rPr>
          <w:rFonts w:ascii="Times New Roman" w:hAnsi="Times New Roman" w:cs="Times New Roman" w:eastAsia="Times New Roman"/>
          <w:sz w:val="28"/>
          <w:szCs w:val="28"/>
        </w:rPr>
        <w:br/>
      </w:r>
      <w:r>
        <w:rPr>
          <w:rFonts w:ascii="Times New Roman" w:hAnsi="Times New Roman" w:cs="Times New Roman" w:eastAsia="Times New Roman"/>
          <w:sz w:val="28"/>
          <w:szCs w:val="28"/>
          <w:shd w:val="clear" w:fill="FFFFFF" w:color="auto"/>
        </w:rPr>
        <w:t xml:space="preserve">затверджених видатків на оплату праці відповідно до встановлених </w:t>
      </w:r>
      <w:r>
        <w:rPr>
          <w:rFonts w:ascii="Times New Roman" w:hAnsi="Times New Roman" w:cs="Times New Roman" w:eastAsia="Times New Roman"/>
          <w:sz w:val="28"/>
          <w:szCs w:val="28"/>
        </w:rPr>
        <w:br/>
      </w:r>
      <w:r>
        <w:rPr>
          <w:rFonts w:ascii="Times New Roman" w:hAnsi="Times New Roman" w:cs="Times New Roman" w:eastAsia="Times New Roman"/>
          <w:sz w:val="28"/>
          <w:szCs w:val="28"/>
          <w:shd w:val="clear" w:fill="FFFFFF" w:color="auto"/>
        </w:rPr>
        <w:t xml:space="preserve">нормативів  </w:t>
      </w:r>
      <w:r>
        <w:rPr>
          <w:rFonts w:ascii="Times New Roman" w:hAnsi="Times New Roman" w:cs="Times New Roman" w:eastAsia="Times New Roman"/>
          <w:sz w:val="28"/>
          <w:szCs w:val="28"/>
          <w:shd w:val="clear" w:fill="FFFFFF" w:color="auto"/>
          <w:lang w:val="uk-UA"/>
        </w:rPr>
        <w:t xml:space="preserve">та подавати на</w:t>
      </w:r>
      <w:r>
        <w:rPr>
          <w:rFonts w:ascii="Times New Roman" w:hAnsi="Times New Roman" w:cs="Times New Roman" w:eastAsia="Times New Roman"/>
          <w:sz w:val="28"/>
          <w:szCs w:val="28"/>
          <w:shd w:val="clear" w:fill="FFFFFF" w:color="auto"/>
        </w:rPr>
        <w:t xml:space="preserve">  затвердж</w:t>
      </w:r>
      <w:r>
        <w:rPr>
          <w:rFonts w:ascii="Times New Roman" w:hAnsi="Times New Roman" w:cs="Times New Roman" w:eastAsia="Times New Roman"/>
          <w:sz w:val="28"/>
          <w:szCs w:val="28"/>
          <w:shd w:val="clear" w:fill="FFFFFF" w:color="auto"/>
          <w:lang w:val="uk-UA"/>
        </w:rPr>
        <w:t xml:space="preserve">ення до відділу освіти;</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60"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shd w:val="clear" w:fill="FFFFFF" w:color="auto"/>
          <w:lang w:val="uk-UA"/>
        </w:rPr>
        <w:t xml:space="preserve">-</w:t>
      </w:r>
      <w:r>
        <w:rPr>
          <w:rFonts w:ascii="Times New Roman" w:hAnsi="Times New Roman" w:cs="Times New Roman" w:eastAsia="Times New Roman"/>
          <w:shd w:val="clear" w:fill="FFFFFF" w:color="auto"/>
          <w:lang w:val="uk-UA"/>
        </w:rPr>
        <w:t xml:space="preserve"> </w:t>
      </w:r>
      <w:r>
        <w:rPr>
          <w:rFonts w:ascii="Times New Roman" w:hAnsi="Times New Roman" w:cs="Times New Roman" w:eastAsia="Times New Roman"/>
          <w:sz w:val="28"/>
          <w:szCs w:val="28"/>
          <w:shd w:val="clear" w:fill="FFFFFF" w:color="auto"/>
          <w:lang w:val="uk-UA"/>
        </w:rPr>
        <w:t xml:space="preserve">створювати філії - структурно відокремле</w:t>
      </w:r>
      <w:r>
        <w:rPr>
          <w:rFonts w:ascii="Times New Roman" w:hAnsi="Times New Roman" w:cs="Times New Roman" w:eastAsia="Times New Roman"/>
          <w:sz w:val="28"/>
          <w:szCs w:val="28"/>
          <w:shd w:val="clear" w:fill="FFFFFF" w:color="auto"/>
          <w:lang w:val="uk-UA"/>
        </w:rPr>
        <w:t xml:space="preserve">ні під</w:t>
      </w:r>
      <w:r>
        <w:rPr>
          <w:rFonts w:ascii="Times New Roman" w:hAnsi="Times New Roman" w:cs="Times New Roman" w:eastAsia="Times New Roman"/>
          <w:sz w:val="28"/>
          <w:szCs w:val="28"/>
          <w:shd w:val="clear" w:fill="FFFFFF" w:color="auto"/>
          <w:lang w:val="uk-UA"/>
        </w:rPr>
        <w:t xml:space="preserve">розділи, що </w:t>
      </w:r>
      <w:r>
        <w:rPr>
          <w:rFonts w:ascii="Times New Roman" w:hAnsi="Times New Roman" w:cs="Times New Roman" w:eastAsia="Times New Roman"/>
          <w:sz w:val="28"/>
          <w:szCs w:val="28"/>
          <w:lang w:val="uk-UA"/>
        </w:rPr>
        <w:br/>
      </w:r>
      <w:r>
        <w:rPr>
          <w:rFonts w:ascii="Times New Roman" w:hAnsi="Times New Roman" w:cs="Times New Roman" w:eastAsia="Times New Roman"/>
          <w:sz w:val="28"/>
          <w:szCs w:val="28"/>
          <w:shd w:val="clear" w:fill="FFFFFF" w:color="auto"/>
          <w:lang w:val="uk-UA"/>
        </w:rPr>
        <w:t xml:space="preserve">перебувають поза межами  розташування  основного  закладу позашкільної освіти і виконують таку саму освітню діяльність, як і </w:t>
      </w:r>
      <w:r>
        <w:rPr>
          <w:rFonts w:ascii="Times New Roman" w:hAnsi="Times New Roman" w:cs="Times New Roman" w:eastAsia="Times New Roman"/>
          <w:sz w:val="28"/>
          <w:szCs w:val="28"/>
          <w:lang w:val="uk-UA"/>
        </w:rPr>
        <w:br/>
      </w:r>
      <w:r>
        <w:rPr>
          <w:rFonts w:ascii="Times New Roman" w:hAnsi="Times New Roman" w:cs="Times New Roman" w:eastAsia="Times New Roman"/>
          <w:sz w:val="28"/>
          <w:szCs w:val="28"/>
          <w:shd w:val="clear" w:fill="FFFFFF" w:color="auto"/>
          <w:lang w:val="uk-UA"/>
        </w:rPr>
        <w:t xml:space="preserve">основний заклад позашкільної освіти у цілому або за окремими </w:t>
      </w:r>
      <w:r>
        <w:rPr>
          <w:rFonts w:ascii="Times New Roman" w:hAnsi="Times New Roman" w:cs="Times New Roman" w:eastAsia="Times New Roman"/>
          <w:sz w:val="28"/>
          <w:szCs w:val="28"/>
          <w:lang w:val="uk-UA"/>
        </w:rPr>
        <w:br/>
      </w:r>
      <w:r>
        <w:rPr>
          <w:rFonts w:ascii="Times New Roman" w:hAnsi="Times New Roman" w:cs="Times New Roman" w:eastAsia="Times New Roman"/>
          <w:sz w:val="28"/>
          <w:szCs w:val="28"/>
          <w:shd w:val="clear" w:fill="FFFFFF" w:color="auto"/>
          <w:lang w:val="uk-UA"/>
        </w:rPr>
        <w:t xml:space="preserve">його напрямами;</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color w:val="FF0000"/>
          <w:sz w:val="28"/>
          <w:szCs w:val="28"/>
        </w:rPr>
        <w:suppressLineNumbers w:val="0"/>
      </w:pPr>
      <w:r>
        <w:rPr>
          <w:rFonts w:ascii="Times New Roman" w:hAnsi="Times New Roman" w:cs="Times New Roman" w:eastAsia="Times New Roman"/>
          <w:sz w:val="28"/>
          <w:szCs w:val="28"/>
          <w:lang w:val="uk-UA"/>
        </w:rPr>
        <w:t xml:space="preserve">- проходити в установленому поряд</w:t>
      </w:r>
      <w:r>
        <w:rPr>
          <w:rFonts w:ascii="Times New Roman" w:hAnsi="Times New Roman" w:cs="Times New Roman" w:eastAsia="Times New Roman"/>
          <w:sz w:val="28"/>
          <w:szCs w:val="28"/>
          <w:lang w:val="uk-UA"/>
        </w:rPr>
        <w:t xml:space="preserve">ку інс</w:t>
      </w:r>
      <w:r>
        <w:rPr>
          <w:rFonts w:ascii="Times New Roman" w:hAnsi="Times New Roman" w:cs="Times New Roman" w:eastAsia="Times New Roman"/>
          <w:sz w:val="28"/>
          <w:szCs w:val="28"/>
          <w:lang w:val="uk-UA"/>
        </w:rPr>
        <w:t xml:space="preserve">титуційний аудит;</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-визначати форми, методи і засоби організації освітнього проце</w:t>
      </w:r>
      <w:r>
        <w:rPr>
          <w:rFonts w:ascii="Times New Roman" w:hAnsi="Times New Roman" w:cs="Times New Roman" w:eastAsia="Times New Roman"/>
          <w:sz w:val="28"/>
          <w:szCs w:val="28"/>
          <w:lang w:val="uk-UA"/>
        </w:rPr>
        <w:t xml:space="preserve">су за погодженням із засновником</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rPr>
        <w:t xml:space="preserve">в установленому порядку розробляти і впроваджувати експериментальні та індивідуальні робочі навчальні плани;</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спільно з вищими навчал</w:t>
      </w:r>
      <w:r>
        <w:rPr>
          <w:rFonts w:ascii="Times New Roman" w:hAnsi="Times New Roman" w:cs="Times New Roman" w:eastAsia="Times New Roman"/>
          <w:sz w:val="28"/>
          <w:szCs w:val="28"/>
          <w:lang w:val="uk-UA"/>
        </w:rPr>
        <w:t xml:space="preserve">ьними </w:t>
      </w:r>
      <w:r>
        <w:rPr>
          <w:rFonts w:ascii="Times New Roman" w:hAnsi="Times New Roman" w:cs="Times New Roman" w:eastAsia="Times New Roman"/>
          <w:sz w:val="28"/>
          <w:szCs w:val="28"/>
          <w:lang w:val="uk-UA"/>
        </w:rPr>
        <w:t xml:space="preserve">закладами, науково-дослідними інститутами проводити науково-дослідну, експериментальну, пошукову роботу, що не суперечить законодавству України ;</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використовувати різні форми морального і матеріального заохочення до учасників освітнього процесу;</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б</w:t>
      </w:r>
      <w:r>
        <w:rPr>
          <w:rFonts w:ascii="Times New Roman" w:hAnsi="Times New Roman" w:cs="Times New Roman" w:eastAsia="Times New Roman"/>
          <w:sz w:val="28"/>
          <w:szCs w:val="28"/>
          <w:lang w:val="uk-UA"/>
        </w:rPr>
        <w:t xml:space="preserve">ути вл</w:t>
      </w:r>
      <w:r>
        <w:rPr>
          <w:rFonts w:ascii="Times New Roman" w:hAnsi="Times New Roman" w:cs="Times New Roman" w:eastAsia="Times New Roman"/>
          <w:sz w:val="28"/>
          <w:szCs w:val="28"/>
          <w:lang w:val="uk-UA"/>
        </w:rPr>
        <w:t xml:space="preserve">асником і розпорядником рухомого і нерухомого майна згідно з законодавством України та власним статутом;</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отримувати кошти і матеріальні цінності від органів виконавчої влади, юридичних і фізичних осіб;</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залишати в своєму розпорядженні і використо</w:t>
      </w:r>
      <w:r>
        <w:rPr>
          <w:rFonts w:ascii="Times New Roman" w:hAnsi="Times New Roman" w:cs="Times New Roman" w:eastAsia="Times New Roman"/>
          <w:sz w:val="28"/>
          <w:szCs w:val="28"/>
          <w:lang w:val="uk-UA"/>
        </w:rPr>
        <w:t xml:space="preserve">вувати</w:t>
      </w:r>
      <w:r>
        <w:rPr>
          <w:rFonts w:ascii="Times New Roman" w:hAnsi="Times New Roman" w:cs="Times New Roman" w:eastAsia="Times New Roman"/>
          <w:sz w:val="28"/>
          <w:szCs w:val="28"/>
          <w:lang w:val="uk-UA"/>
        </w:rPr>
        <w:t xml:space="preserve"> власні надходження у порядку визначеному законодавством України;</w:t>
      </w:r>
      <w:r>
        <w:rPr>
          <w:rFonts w:ascii="Times New Roman" w:hAnsi="Times New Roman" w:cs="Times New Roman" w:eastAsia="Times New Roman"/>
        </w:rPr>
      </w:r>
      <w:r/>
    </w:p>
    <w:p>
      <w:pPr>
        <w:pStyle w:val="914"/>
        <w:ind w:left="20" w:right="-4"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розвивати  власну соціальну базу: мережу спортивно-оздоровчих, лікувально-профілактичних і культурних підрозділів.</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58" w:leader="none"/>
        </w:tabs>
        <w:rPr>
          <w:rFonts w:ascii="Times New Roman" w:hAnsi="Times New Roman" w:cs="Times New Roman" w:eastAsia="Times New Roman"/>
          <w:color w:val="00B050"/>
          <w:sz w:val="28"/>
          <w:szCs w:val="28"/>
        </w:rPr>
        <w:suppressLineNumbers w:val="0"/>
      </w:pPr>
      <w:r>
        <w:rPr>
          <w:rFonts w:ascii="Times New Roman" w:hAnsi="Times New Roman" w:cs="Times New Roman" w:eastAsia="Times New Roman"/>
          <w:sz w:val="28"/>
          <w:szCs w:val="28"/>
          <w:lang w:val="uk-UA"/>
        </w:rPr>
        <w:t xml:space="preserve">1.20</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sz w:val="28"/>
          <w:szCs w:val="28"/>
          <w:lang w:val="uk-UA"/>
        </w:rPr>
        <w:t xml:space="preserve"> Медичне обслуговування здобувачів освіти та відповідні умови</w:t>
      </w:r>
      <w:r>
        <w:rPr>
          <w:rFonts w:ascii="Times New Roman" w:hAnsi="Times New Roman" w:cs="Times New Roman" w:eastAsia="Times New Roman"/>
          <w:sz w:val="28"/>
          <w:szCs w:val="28"/>
          <w:lang w:val="uk-UA"/>
        </w:rPr>
        <w:t xml:space="preserve"> для й</w:t>
      </w:r>
      <w:r>
        <w:rPr>
          <w:rFonts w:ascii="Times New Roman" w:hAnsi="Times New Roman" w:cs="Times New Roman" w:eastAsia="Times New Roman"/>
          <w:sz w:val="28"/>
          <w:szCs w:val="28"/>
          <w:lang w:val="uk-UA"/>
        </w:rPr>
        <w:t xml:space="preserve">ого організації забезпечуються за місцем проживання. </w:t>
      </w:r>
      <w:r>
        <w:rPr>
          <w:rFonts w:ascii="Times New Roman" w:hAnsi="Times New Roman" w:cs="Times New Roman" w:eastAsia="Times New Roman"/>
          <w:color w:val="00B050"/>
          <w:sz w:val="28"/>
          <w:szCs w:val="28"/>
          <w:lang w:val="uk-UA"/>
        </w:rPr>
        <w:t xml:space="preserve"> </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58" w:leader="none"/>
        </w:tabs>
        <w:rPr>
          <w:rFonts w:ascii="Times New Roman" w:hAnsi="Times New Roman" w:cs="Times New Roman" w:eastAsia="Times New Roman"/>
          <w:color w:val="00B050"/>
          <w:sz w:val="28"/>
          <w:szCs w:val="28"/>
        </w:rPr>
        <w:suppressLineNumbers w:val="0"/>
      </w:pPr>
      <w:r>
        <w:rPr>
          <w:rFonts w:ascii="Times New Roman" w:hAnsi="Times New Roman" w:cs="Times New Roman" w:eastAsia="Times New Roman"/>
          <w:sz w:val="28"/>
          <w:szCs w:val="28"/>
          <w:lang w:val="uk-UA"/>
        </w:rPr>
        <w:t xml:space="preserve">1.21</w:t>
      </w:r>
      <w:r>
        <w:rPr>
          <w:rFonts w:ascii="Times New Roman" w:hAnsi="Times New Roman" w:cs="Times New Roman" w:eastAsia="Times New Roman"/>
          <w:sz w:val="28"/>
          <w:szCs w:val="28"/>
          <w:lang w:val="uk-UA"/>
        </w:rPr>
        <w:t xml:space="preserve">. Взаємовідносини </w:t>
      </w:r>
      <w:r>
        <w:rPr>
          <w:rFonts w:ascii="Times New Roman" w:hAnsi="Times New Roman" w:cs="Times New Roman" w:eastAsia="Times New Roman"/>
          <w:sz w:val="28"/>
          <w:szCs w:val="28"/>
          <w:lang w:val="uk-UA"/>
        </w:rPr>
        <w:t xml:space="preserve">спортивної школи</w:t>
      </w:r>
      <w:r>
        <w:rPr>
          <w:rFonts w:ascii="Times New Roman" w:hAnsi="Times New Roman" w:cs="Times New Roman" w:eastAsia="Times New Roman"/>
          <w:sz w:val="28"/>
          <w:szCs w:val="28"/>
          <w:lang w:val="uk-UA"/>
        </w:rPr>
        <w:t xml:space="preserve"> з юридичними і фізичними особами визначаються угодами, що укладені між ними.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1.</w:t>
      </w:r>
      <w:r>
        <w:rPr>
          <w:rFonts w:ascii="Times New Roman" w:hAnsi="Times New Roman" w:cs="Times New Roman" w:eastAsia="Times New Roman"/>
          <w:sz w:val="28"/>
          <w:lang w:val="uk-UA"/>
        </w:rPr>
        <w:t xml:space="preserve">22</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Менська ДЮСШ</w:t>
      </w:r>
      <w:r>
        <w:rPr>
          <w:rFonts w:ascii="Times New Roman" w:hAnsi="Times New Roman" w:cs="Times New Roman" w:eastAsia="Times New Roman"/>
          <w:sz w:val="28"/>
          <w:lang w:val="uk-UA"/>
        </w:rPr>
        <w:t xml:space="preserve"> у своїй діяльності керується Конституцією та законами Україн</w:t>
      </w:r>
      <w:r>
        <w:rPr>
          <w:rFonts w:ascii="Times New Roman" w:hAnsi="Times New Roman" w:cs="Times New Roman" w:eastAsia="Times New Roman"/>
          <w:sz w:val="28"/>
          <w:lang w:val="uk-UA"/>
        </w:rPr>
        <w:t xml:space="preserve">и, акт</w:t>
      </w:r>
      <w:r>
        <w:rPr>
          <w:rFonts w:ascii="Times New Roman" w:hAnsi="Times New Roman" w:cs="Times New Roman" w:eastAsia="Times New Roman"/>
          <w:sz w:val="28"/>
          <w:lang w:val="uk-UA"/>
        </w:rPr>
        <w:t xml:space="preserve">ами Президента України і Кабінету Міністрів України, наказами Міністерства молоді та спорту України, Міністерства освіти і науки України, інших центральних органів виконавчої влади, рішеннями місцевих органів виконавчої влади та органів місцевого сам</w:t>
      </w:r>
      <w:r>
        <w:rPr>
          <w:rFonts w:ascii="Times New Roman" w:hAnsi="Times New Roman" w:cs="Times New Roman" w:eastAsia="Times New Roman"/>
          <w:sz w:val="28"/>
          <w:lang w:val="uk-UA"/>
        </w:rPr>
        <w:t xml:space="preserve">овряду</w:t>
      </w:r>
      <w:r>
        <w:rPr>
          <w:rFonts w:ascii="Times New Roman" w:hAnsi="Times New Roman" w:cs="Times New Roman" w:eastAsia="Times New Roman"/>
          <w:sz w:val="28"/>
          <w:lang w:val="uk-UA"/>
        </w:rPr>
        <w:t xml:space="preserve">вання, Положенням про дитячо-юнацьку спортивну школу, затвердженим постановою Кабінету Міністрів України від 05.11.2008 № 993 зі змінами і доповненнями і власним Cтатутом.</w:t>
      </w:r>
      <w:bookmarkStart w:id="1" w:name="page3"/>
      <w:r>
        <w:rPr>
          <w:rFonts w:ascii="Times New Roman" w:hAnsi="Times New Roman" w:cs="Times New Roman" w:eastAsia="Times New Roman"/>
        </w:rPr>
      </w:r>
      <w:bookmarkEnd w:id="1"/>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58" w:leader="none"/>
        </w:tabs>
        <w:rPr>
          <w:rFonts w:ascii="Times New Roman" w:hAnsi="Times New Roman" w:cs="Times New Roman" w:eastAsia="Times New Roman"/>
          <w:sz w:val="28"/>
        </w:rPr>
        <w:suppressLineNumbers w:val="0"/>
      </w:pPr>
      <w:r>
        <w:rPr>
          <w:rFonts w:ascii="Times New Roman" w:hAnsi="Times New Roman" w:cs="Times New Roman" w:eastAsia="Times New Roman"/>
          <w:sz w:val="28"/>
          <w:szCs w:val="28"/>
          <w:lang w:val="uk-UA"/>
        </w:rPr>
        <w:t xml:space="preserve">1.23. За організаційно-правовою формою заклад є комунальною організацією (уста</w:t>
      </w:r>
      <w:r>
        <w:rPr>
          <w:rFonts w:ascii="Times New Roman" w:hAnsi="Times New Roman" w:cs="Times New Roman" w:eastAsia="Times New Roman"/>
          <w:sz w:val="28"/>
          <w:szCs w:val="28"/>
          <w:lang w:val="uk-UA"/>
        </w:rPr>
        <w:t xml:space="preserve">новою,</w:t>
      </w:r>
      <w:r>
        <w:rPr>
          <w:rFonts w:ascii="Times New Roman" w:hAnsi="Times New Roman" w:cs="Times New Roman" w:eastAsia="Times New Roman"/>
          <w:sz w:val="28"/>
          <w:szCs w:val="28"/>
          <w:lang w:val="uk-UA"/>
        </w:rPr>
        <w:t xml:space="preserve"> закладом).</w:t>
      </w:r>
      <w:r>
        <w:rPr>
          <w:rFonts w:ascii="Times New Roman" w:hAnsi="Times New Roman" w:cs="Times New Roman" w:eastAsia="Times New Roman"/>
        </w:rPr>
      </w:r>
      <w:r/>
    </w:p>
    <w:p>
      <w:pPr>
        <w:pStyle w:val="914"/>
        <w:ind w:left="260" w:firstLine="567"/>
        <w:jc w:val="center"/>
        <w:spacing w:lineRule="auto" w:line="240" w:after="0" w:afterAutospacing="0"/>
        <w:rPr>
          <w:rFonts w:ascii="Times New Roman" w:hAnsi="Times New Roman" w:cs="Times New Roman" w:eastAsia="Times New Roman"/>
          <w:b/>
          <w:sz w:val="28"/>
        </w:rPr>
        <w:suppressLineNumbers w:val="0"/>
      </w:pPr>
      <w:r>
        <w:rPr>
          <w:rFonts w:ascii="Times New Roman" w:hAnsi="Times New Roman" w:cs="Times New Roman" w:eastAsia="Times New Roman"/>
          <w:b/>
          <w:sz w:val="28"/>
          <w:lang w:val="uk-UA"/>
        </w:rPr>
        <w:t xml:space="preserve">ІІ. </w:t>
      </w:r>
      <w:r>
        <w:rPr>
          <w:rFonts w:ascii="Times New Roman" w:hAnsi="Times New Roman" w:cs="Times New Roman" w:eastAsia="Times New Roman"/>
          <w:b/>
          <w:sz w:val="28"/>
          <w:lang w:val="uk-UA"/>
        </w:rPr>
        <w:t xml:space="preserve">Організація освітнього процесу</w:t>
      </w:r>
      <w:r>
        <w:rPr>
          <w:rFonts w:ascii="Times New Roman" w:hAnsi="Times New Roman" w:cs="Times New Roman" w:eastAsia="Times New Roman"/>
        </w:rPr>
      </w:r>
      <w:r/>
    </w:p>
    <w:p>
      <w:pPr>
        <w:pStyle w:val="914"/>
        <w:ind w:right="-4" w:firstLine="567"/>
        <w:jc w:val="both"/>
        <w:spacing w:lineRule="auto" w:line="240" w:after="0" w:afterAutospacing="0"/>
        <w:widowControl w:val="off"/>
        <w:tabs>
          <w:tab w:val="left" w:pos="558"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color w:val="C00000"/>
          <w:sz w:val="28"/>
          <w:szCs w:val="28"/>
          <w:lang w:val="uk-UA"/>
        </w:rPr>
        <w:tab/>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2.1</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sz w:val="28"/>
          <w:szCs w:val="28"/>
          <w:lang w:val="uk-UA" w:eastAsia="uk-UA"/>
        </w:rPr>
        <w:t xml:space="preserve">Менська </w:t>
      </w:r>
      <w:r>
        <w:rPr>
          <w:rFonts w:ascii="Times New Roman" w:hAnsi="Times New Roman" w:cs="Times New Roman" w:eastAsia="Times New Roman"/>
          <w:sz w:val="28"/>
          <w:szCs w:val="28"/>
          <w:lang w:val="uk-UA"/>
        </w:rPr>
        <w:t xml:space="preserve">ДЮСШ спеціалізується за </w:t>
      </w:r>
      <w:r>
        <w:rPr>
          <w:rFonts w:ascii="Times New Roman" w:hAnsi="Times New Roman" w:cs="Times New Roman" w:eastAsia="Times New Roman"/>
          <w:sz w:val="28"/>
          <w:szCs w:val="28"/>
          <w:lang w:val="uk-UA"/>
        </w:rPr>
        <w:t xml:space="preserve">шістьма</w:t>
      </w:r>
      <w:r>
        <w:rPr>
          <w:rFonts w:ascii="Times New Roman" w:hAnsi="Times New Roman" w:cs="Times New Roman" w:eastAsia="Times New Roman"/>
          <w:sz w:val="28"/>
          <w:szCs w:val="28"/>
          <w:lang w:val="uk-UA"/>
        </w:rPr>
        <w:t xml:space="preserve"> видами спорту: легка атлетика, футбол, баскетбол</w:t>
      </w:r>
      <w:r>
        <w:rPr>
          <w:rFonts w:ascii="Times New Roman" w:hAnsi="Times New Roman" w:cs="Times New Roman" w:eastAsia="Times New Roman"/>
          <w:sz w:val="28"/>
          <w:szCs w:val="28"/>
          <w:lang w:val="uk-UA"/>
        </w:rPr>
        <w:t xml:space="preserve">, вільна боротьба, панкратіон</w:t>
      </w:r>
      <w:r>
        <w:rPr>
          <w:rFonts w:ascii="Times New Roman" w:hAnsi="Times New Roman" w:cs="Times New Roman" w:eastAsia="Times New Roman"/>
          <w:sz w:val="28"/>
          <w:szCs w:val="28"/>
          <w:lang w:val="uk-UA"/>
        </w:rPr>
        <w:t xml:space="preserve"> та пауерліфтинг.</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shd w:val="clear" w:fill="FFFFFF" w:color="auto"/>
        </w:rPr>
        <w:suppressLineNumbers w:val="0"/>
      </w:pPr>
      <w:r>
        <w:rPr>
          <w:rFonts w:ascii="Times New Roman" w:hAnsi="Times New Roman" w:cs="Times New Roman" w:eastAsia="Times New Roman"/>
          <w:sz w:val="28"/>
          <w:szCs w:val="28"/>
          <w:shd w:val="clear" w:fill="FFFFFF" w:color="auto"/>
          <w:lang w:val="uk-UA" w:eastAsia="uk-UA"/>
        </w:rPr>
        <w:t xml:space="preserve">Відкриття (закриття) відділень з певних видів спорту здійснюєт</w:t>
      </w:r>
      <w:r>
        <w:rPr>
          <w:rFonts w:ascii="Times New Roman" w:hAnsi="Times New Roman" w:cs="Times New Roman" w:eastAsia="Times New Roman"/>
          <w:sz w:val="28"/>
          <w:szCs w:val="28"/>
          <w:shd w:val="clear" w:fill="FFFFFF" w:color="auto"/>
          <w:lang w:val="uk-UA" w:eastAsia="uk-UA"/>
        </w:rPr>
        <w:t xml:space="preserve">ься за</w:t>
      </w:r>
      <w:r>
        <w:rPr>
          <w:rFonts w:ascii="Times New Roman" w:hAnsi="Times New Roman" w:cs="Times New Roman" w:eastAsia="Times New Roman"/>
          <w:sz w:val="28"/>
          <w:szCs w:val="28"/>
          <w:shd w:val="clear" w:fill="FFFFFF" w:color="auto"/>
          <w:lang w:val="uk-UA" w:eastAsia="uk-UA"/>
        </w:rPr>
        <w:t xml:space="preserve"> рішенням Менської </w:t>
      </w:r>
      <w:r>
        <w:rPr>
          <w:rFonts w:ascii="Times New Roman" w:hAnsi="Times New Roman" w:cs="Times New Roman" w:eastAsia="Times New Roman"/>
          <w:sz w:val="28"/>
          <w:szCs w:val="28"/>
          <w:shd w:val="clear" w:fill="FFFFFF" w:color="auto"/>
          <w:lang w:val="uk-UA" w:eastAsia="uk-UA"/>
        </w:rPr>
        <w:t xml:space="preserve">міської ради</w:t>
      </w:r>
      <w:r>
        <w:rPr>
          <w:rFonts w:ascii="Times New Roman" w:hAnsi="Times New Roman" w:cs="Times New Roman" w:eastAsia="Times New Roman"/>
          <w:sz w:val="28"/>
          <w:szCs w:val="28"/>
          <w:shd w:val="clear" w:fill="FFFFFF" w:color="auto"/>
          <w:lang w:val="uk-UA" w:eastAsia="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shd w:val="clear" w:fill="FFFFFF" w:color="auto"/>
          <w:lang w:val="uk-UA"/>
        </w:rPr>
        <w:t xml:space="preserve">За рішенням засновника в спортивній школі може відкритися відділення з видів спорту осіб з інвалідністю, що визнані в Україні (за наявності таких осіб, що виявили бажання навчатись у Менській ДЮСШ).</w:t>
      </w:r>
      <w:r>
        <w:rPr>
          <w:rFonts w:ascii="Times New Roman" w:hAnsi="Times New Roman" w:cs="Times New Roman" w:eastAsia="Times New Roman"/>
        </w:rPr>
      </w:r>
      <w:r/>
    </w:p>
    <w:p>
      <w:pPr>
        <w:pStyle w:val="914"/>
        <w:ind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2.2</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sz w:val="28"/>
          <w:szCs w:val="28"/>
          <w:lang w:val="uk-UA" w:eastAsia="uk-UA"/>
        </w:rPr>
        <w:t xml:space="preserve">Заняття в спо</w:t>
      </w:r>
      <w:r>
        <w:rPr>
          <w:rFonts w:ascii="Times New Roman" w:hAnsi="Times New Roman" w:cs="Times New Roman" w:eastAsia="Times New Roman"/>
          <w:sz w:val="28"/>
          <w:szCs w:val="28"/>
          <w:lang w:val="uk-UA" w:eastAsia="uk-UA"/>
        </w:rPr>
        <w:t xml:space="preserve">ртивни</w:t>
      </w:r>
      <w:r>
        <w:rPr>
          <w:rFonts w:ascii="Times New Roman" w:hAnsi="Times New Roman" w:cs="Times New Roman" w:eastAsia="Times New Roman"/>
          <w:sz w:val="28"/>
          <w:szCs w:val="28"/>
          <w:lang w:val="uk-UA" w:eastAsia="uk-UA"/>
        </w:rPr>
        <w:t xml:space="preserve">х відділеннях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проводяться без відриву від навчання у </w:t>
      </w:r>
      <w:r>
        <w:rPr>
          <w:rFonts w:ascii="Times New Roman" w:hAnsi="Times New Roman" w:cs="Times New Roman" w:eastAsia="Times New Roman"/>
          <w:sz w:val="28"/>
          <w:szCs w:val="28"/>
          <w:lang w:val="uk-UA" w:eastAsia="uk-UA"/>
        </w:rPr>
        <w:t xml:space="preserve">заклад</w:t>
      </w:r>
      <w:r>
        <w:rPr>
          <w:rFonts w:ascii="Times New Roman" w:hAnsi="Times New Roman" w:cs="Times New Roman" w:eastAsia="Times New Roman"/>
          <w:sz w:val="28"/>
          <w:szCs w:val="28"/>
          <w:lang w:val="uk-UA" w:eastAsia="uk-UA"/>
        </w:rPr>
        <w:t xml:space="preserve">ах</w:t>
      </w:r>
      <w:r>
        <w:rPr>
          <w:rFonts w:ascii="Times New Roman" w:hAnsi="Times New Roman" w:cs="Times New Roman" w:eastAsia="Times New Roman"/>
          <w:sz w:val="28"/>
          <w:szCs w:val="28"/>
          <w:lang w:val="uk-UA" w:eastAsia="uk-UA"/>
        </w:rPr>
        <w:t xml:space="preserve"> загальної середньої освіти</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rPr>
      </w:r>
      <w:r/>
    </w:p>
    <w:p>
      <w:pPr>
        <w:pStyle w:val="914"/>
        <w:ind w:left="720" w:firstLine="567"/>
        <w:jc w:val="both"/>
        <w:spacing w:lineRule="auto" w:line="240" w:after="0" w:afterAutospacing="0"/>
        <w:widowControl w:val="off"/>
        <w:tabs>
          <w:tab w:val="num" w:pos="1440"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2.3</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sz w:val="28"/>
          <w:szCs w:val="28"/>
          <w:lang w:val="uk-UA" w:eastAsia="uk-UA"/>
        </w:rPr>
        <w:t xml:space="preserve">Відділення</w:t>
      </w:r>
      <w:r>
        <w:rPr>
          <w:rFonts w:ascii="Times New Roman" w:hAnsi="Times New Roman" w:cs="Times New Roman" w:eastAsia="Times New Roman"/>
          <w:sz w:val="28"/>
          <w:szCs w:val="28"/>
          <w:lang w:val="uk-UA" w:eastAsia="uk-UA"/>
        </w:rPr>
        <w:t xml:space="preserve"> з певного виду спорту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включає:</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групи початкової підготовки, в яких здійснюється відбір обдарованих вихованців для п</w:t>
      </w:r>
      <w:r>
        <w:rPr>
          <w:rFonts w:ascii="Times New Roman" w:hAnsi="Times New Roman" w:cs="Times New Roman" w:eastAsia="Times New Roman"/>
          <w:sz w:val="28"/>
          <w:szCs w:val="28"/>
          <w:lang w:val="uk-UA" w:eastAsia="uk-UA"/>
        </w:rPr>
        <w:t xml:space="preserve">одальш</w:t>
      </w:r>
      <w:r>
        <w:rPr>
          <w:rFonts w:ascii="Times New Roman" w:hAnsi="Times New Roman" w:cs="Times New Roman" w:eastAsia="Times New Roman"/>
          <w:sz w:val="28"/>
          <w:szCs w:val="28"/>
          <w:lang w:val="uk-UA" w:eastAsia="uk-UA"/>
        </w:rPr>
        <w:t xml:space="preserve">ого спеціального навчання в обрану виді спорту;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групи попередньої базової підготовки, в яких здійснюється підготовка вихованців до тренувальних та змагальних навантажень необхідних для досягнення високих спортивних результатів;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групи спеціалізова</w:t>
      </w:r>
      <w:r>
        <w:rPr>
          <w:rFonts w:ascii="Times New Roman" w:hAnsi="Times New Roman" w:cs="Times New Roman" w:eastAsia="Times New Roman"/>
          <w:sz w:val="28"/>
          <w:szCs w:val="28"/>
          <w:lang w:val="uk-UA" w:eastAsia="uk-UA"/>
        </w:rPr>
        <w:t xml:space="preserve">ної ба</w:t>
      </w:r>
      <w:r>
        <w:rPr>
          <w:rFonts w:ascii="Times New Roman" w:hAnsi="Times New Roman" w:cs="Times New Roman" w:eastAsia="Times New Roman"/>
          <w:sz w:val="28"/>
          <w:szCs w:val="28"/>
          <w:lang w:val="uk-UA" w:eastAsia="uk-UA"/>
        </w:rPr>
        <w:t xml:space="preserve">зової підготовки, до яких залучається оптимальна кількість перспективних спортсменів з метою спеціалізованої спортивної підготовки для досягнення високих спортивних результатів.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2.4.</w:t>
        <w:tab/>
        <w:t xml:space="preserve">Навчально-тренувальна, спортивна та виховна робота в </w:t>
      </w:r>
      <w:r>
        <w:rPr>
          <w:rFonts w:ascii="Times New Roman" w:hAnsi="Times New Roman" w:cs="Times New Roman" w:eastAsia="Times New Roman"/>
          <w:sz w:val="28"/>
          <w:szCs w:val="28"/>
          <w:lang w:val="uk-UA" w:eastAsia="uk-UA"/>
        </w:rPr>
        <w:t xml:space="preserve">Менській</w:t>
      </w:r>
      <w:r>
        <w:rPr>
          <w:rFonts w:ascii="Times New Roman" w:hAnsi="Times New Roman" w:cs="Times New Roman" w:eastAsia="Times New Roman"/>
          <w:sz w:val="28"/>
          <w:szCs w:val="28"/>
          <w:lang w:val="uk-UA" w:eastAsia="uk-UA"/>
        </w:rPr>
        <w:t xml:space="preserve"> ДЮСШ </w:t>
      </w:r>
      <w:r>
        <w:rPr>
          <w:rFonts w:ascii="Times New Roman" w:hAnsi="Times New Roman" w:cs="Times New Roman" w:eastAsia="Times New Roman"/>
          <w:sz w:val="28"/>
          <w:szCs w:val="28"/>
          <w:lang w:val="uk-UA" w:eastAsia="uk-UA"/>
        </w:rPr>
        <w:t xml:space="preserve">провод</w:t>
      </w:r>
      <w:r>
        <w:rPr>
          <w:rFonts w:ascii="Times New Roman" w:hAnsi="Times New Roman" w:cs="Times New Roman" w:eastAsia="Times New Roman"/>
          <w:sz w:val="28"/>
          <w:szCs w:val="28"/>
          <w:lang w:val="uk-UA" w:eastAsia="uk-UA"/>
        </w:rPr>
        <w:t xml:space="preserve">иться за навчальними програмами та планами з видів спорту затвердженими Міністерством молоді та спорту України. Основними формами  навчально – тренувальної роботи є групові навчально-тренувальні заняття, виховні заходи, медико-відновлювальні заходи, </w:t>
      </w:r>
      <w:r>
        <w:rPr>
          <w:rFonts w:ascii="Times New Roman" w:hAnsi="Times New Roman" w:cs="Times New Roman" w:eastAsia="Times New Roman"/>
          <w:sz w:val="28"/>
          <w:szCs w:val="28"/>
          <w:lang w:val="uk-UA" w:eastAsia="uk-UA"/>
        </w:rPr>
        <w:t xml:space="preserve">навчал</w:t>
      </w:r>
      <w:r>
        <w:rPr>
          <w:rFonts w:ascii="Times New Roman" w:hAnsi="Times New Roman" w:cs="Times New Roman" w:eastAsia="Times New Roman"/>
          <w:sz w:val="28"/>
          <w:szCs w:val="28"/>
          <w:lang w:val="uk-UA" w:eastAsia="uk-UA"/>
        </w:rPr>
        <w:t xml:space="preserve">ьно-тренувальні збори, практика суддівства спортивних змагань.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2.5.</w:t>
        <w:tab/>
        <w:t xml:space="preserve">Навчальний рік </w:t>
      </w:r>
      <w:r>
        <w:rPr>
          <w:rFonts w:ascii="Times New Roman" w:hAnsi="Times New Roman" w:cs="Times New Roman" w:eastAsia="Times New Roman"/>
          <w:sz w:val="28"/>
          <w:szCs w:val="28"/>
          <w:lang w:val="uk-UA" w:eastAsia="uk-UA"/>
        </w:rPr>
        <w:t xml:space="preserve">у Менській</w:t>
      </w:r>
      <w:r>
        <w:rPr>
          <w:rFonts w:ascii="Times New Roman" w:hAnsi="Times New Roman" w:cs="Times New Roman" w:eastAsia="Times New Roman"/>
          <w:sz w:val="28"/>
          <w:szCs w:val="28"/>
          <w:lang w:val="uk-UA" w:eastAsia="uk-UA"/>
        </w:rPr>
        <w:t xml:space="preserve"> ДЮСШ починається з 1 вересня.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Тривалість навчальної години </w:t>
      </w:r>
      <w:r>
        <w:rPr>
          <w:rFonts w:ascii="Times New Roman" w:hAnsi="Times New Roman" w:cs="Times New Roman" w:eastAsia="Times New Roman"/>
          <w:sz w:val="28"/>
          <w:szCs w:val="28"/>
          <w:lang w:val="uk-UA" w:eastAsia="uk-UA"/>
        </w:rPr>
        <w:t xml:space="preserve">Менської </w:t>
      </w:r>
      <w:r>
        <w:rPr>
          <w:rFonts w:ascii="Times New Roman" w:hAnsi="Times New Roman" w:cs="Times New Roman" w:eastAsia="Times New Roman"/>
          <w:sz w:val="28"/>
          <w:szCs w:val="28"/>
          <w:lang w:val="uk-UA" w:eastAsia="uk-UA"/>
        </w:rPr>
        <w:t xml:space="preserve">ДЮСШ становить 45 хв.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Тривалість одного навчально-тренувального заняття в спортивній ш</w:t>
      </w:r>
      <w:r>
        <w:rPr>
          <w:rFonts w:ascii="Times New Roman" w:hAnsi="Times New Roman" w:cs="Times New Roman" w:eastAsia="Times New Roman"/>
          <w:sz w:val="28"/>
          <w:szCs w:val="28"/>
          <w:lang w:val="uk-UA" w:eastAsia="uk-UA"/>
        </w:rPr>
        <w:t xml:space="preserve">колі н</w:t>
      </w:r>
      <w:r>
        <w:rPr>
          <w:rFonts w:ascii="Times New Roman" w:hAnsi="Times New Roman" w:cs="Times New Roman" w:eastAsia="Times New Roman"/>
          <w:sz w:val="28"/>
          <w:szCs w:val="28"/>
          <w:lang w:val="uk-UA" w:eastAsia="uk-UA"/>
        </w:rPr>
        <w:t xml:space="preserve">е може перевищувати: </w:t>
      </w:r>
      <w:r>
        <w:rPr>
          <w:rFonts w:ascii="Times New Roman" w:hAnsi="Times New Roman" w:cs="Times New Roman" w:eastAsia="Times New Roman"/>
        </w:rPr>
      </w:r>
      <w:r/>
    </w:p>
    <w:p>
      <w:pPr>
        <w:pStyle w:val="914"/>
        <w:ind w:left="360"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 w:name="50"/>
      <w:r>
        <w:rPr>
          <w:rFonts w:ascii="Times New Roman" w:hAnsi="Times New Roman" w:cs="Times New Roman" w:eastAsia="Times New Roman"/>
        </w:rPr>
      </w:r>
      <w:bookmarkEnd w:id="2"/>
      <w:r>
        <w:rPr>
          <w:rFonts w:ascii="Times New Roman" w:hAnsi="Times New Roman" w:cs="Times New Roman" w:eastAsia="Times New Roman"/>
          <w:sz w:val="28"/>
          <w:szCs w:val="28"/>
          <w:lang w:val="uk-UA" w:eastAsia="uk-UA"/>
        </w:rPr>
        <w:t xml:space="preserve">- у групах початкової підготовки - двох навчальних годин;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3" w:name="51"/>
      <w:r>
        <w:rPr>
          <w:rFonts w:ascii="Times New Roman" w:hAnsi="Times New Roman" w:cs="Times New Roman" w:eastAsia="Times New Roman"/>
        </w:rPr>
      </w:r>
      <w:bookmarkEnd w:id="3"/>
      <w:r>
        <w:rPr>
          <w:rFonts w:ascii="Times New Roman" w:hAnsi="Times New Roman" w:cs="Times New Roman" w:eastAsia="Times New Roman"/>
          <w:sz w:val="28"/>
          <w:szCs w:val="28"/>
          <w:lang w:val="uk-UA" w:eastAsia="uk-UA"/>
        </w:rPr>
        <w:t xml:space="preserve">- у групах попередньої базової підготовки - трьох навчальних годин;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4" w:name="52"/>
      <w:r>
        <w:rPr>
          <w:rFonts w:ascii="Times New Roman" w:hAnsi="Times New Roman" w:cs="Times New Roman" w:eastAsia="Times New Roman"/>
        </w:rPr>
      </w:r>
      <w:bookmarkEnd w:id="4"/>
      <w:r>
        <w:rPr>
          <w:rFonts w:ascii="Times New Roman" w:hAnsi="Times New Roman" w:cs="Times New Roman" w:eastAsia="Times New Roman"/>
          <w:sz w:val="28"/>
          <w:szCs w:val="28"/>
          <w:lang w:val="uk-UA" w:eastAsia="uk-UA"/>
        </w:rPr>
        <w:t xml:space="preserve">- у групах спеціалізованої базової підготовки та підготовки до вищих досягнень - чотирьох навчальних</w:t>
      </w:r>
      <w:r>
        <w:rPr>
          <w:rFonts w:ascii="Times New Roman" w:hAnsi="Times New Roman" w:cs="Times New Roman" w:eastAsia="Times New Roman"/>
          <w:sz w:val="28"/>
          <w:szCs w:val="28"/>
          <w:lang w:val="uk-UA" w:eastAsia="uk-UA"/>
        </w:rPr>
        <w:t xml:space="preserve"> годин</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shd w:val="clear" w:fill="FFFFFF" w:color="auto"/>
          <w:lang w:val="uk-UA" w:eastAsia="uk-UA"/>
        </w:rPr>
        <w:t xml:space="preserve">Допускається проведення в один день двох занять в одній групі залежно від встановленого для групи тижневого навантаження та проведення занять з групами на громадських засадах. Сумарна тривалість занять в один день не може перевищувати шести навчаль</w:t>
      </w:r>
      <w:r>
        <w:rPr>
          <w:rFonts w:ascii="Times New Roman" w:hAnsi="Times New Roman" w:cs="Times New Roman" w:eastAsia="Times New Roman"/>
          <w:color w:val="000000"/>
          <w:sz w:val="28"/>
          <w:szCs w:val="28"/>
          <w:shd w:val="clear" w:fill="FFFFFF" w:color="auto"/>
          <w:lang w:val="uk-UA" w:eastAsia="uk-UA"/>
        </w:rPr>
        <w:t xml:space="preserve">них го</w:t>
      </w:r>
      <w:r>
        <w:rPr>
          <w:rFonts w:ascii="Times New Roman" w:hAnsi="Times New Roman" w:cs="Times New Roman" w:eastAsia="Times New Roman"/>
          <w:color w:val="000000"/>
          <w:sz w:val="28"/>
          <w:szCs w:val="28"/>
          <w:shd w:val="clear" w:fill="FFFFFF" w:color="auto"/>
          <w:lang w:val="uk-UA" w:eastAsia="uk-UA"/>
        </w:rPr>
        <w:t xml:space="preserve">дин.</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2.6.</w:t>
        <w:tab/>
        <w:t xml:space="preserve">Режим роботи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визначається розкладом занять, що затверджується на навчальний рік директором спортивної школи. У період канікул у </w:t>
      </w:r>
      <w:r>
        <w:rPr>
          <w:rFonts w:ascii="Times New Roman" w:hAnsi="Times New Roman" w:cs="Times New Roman" w:eastAsia="Times New Roman"/>
          <w:sz w:val="28"/>
          <w:szCs w:val="28"/>
          <w:lang w:val="uk-UA" w:eastAsia="uk-UA"/>
        </w:rPr>
        <w:t xml:space="preserve">закладах загальної середньої освіти</w:t>
      </w:r>
      <w:r>
        <w:rPr>
          <w:rFonts w:ascii="Times New Roman" w:hAnsi="Times New Roman" w:cs="Times New Roman" w:eastAsia="Times New Roman"/>
          <w:sz w:val="28"/>
          <w:szCs w:val="28"/>
          <w:lang w:val="uk-UA" w:eastAsia="uk-UA"/>
        </w:rPr>
        <w:t xml:space="preserve">, ДЮСШ працює за окремим планом, затвердженим </w:t>
      </w:r>
      <w:r>
        <w:rPr>
          <w:rFonts w:ascii="Times New Roman" w:hAnsi="Times New Roman" w:cs="Times New Roman" w:eastAsia="Times New Roman"/>
          <w:sz w:val="28"/>
          <w:szCs w:val="28"/>
          <w:lang w:val="uk-UA" w:eastAsia="uk-UA"/>
        </w:rPr>
        <w:t xml:space="preserve">її </w:t>
      </w:r>
      <w:r>
        <w:rPr>
          <w:rFonts w:ascii="Times New Roman" w:hAnsi="Times New Roman" w:cs="Times New Roman" w:eastAsia="Times New Roman"/>
          <w:sz w:val="28"/>
          <w:szCs w:val="28"/>
          <w:lang w:val="uk-UA" w:eastAsia="uk-UA"/>
        </w:rPr>
        <w:t xml:space="preserve">директором.</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w:t>
      </w:r>
      <w:r>
        <w:rPr>
          <w:rFonts w:ascii="Times New Roman" w:hAnsi="Times New Roman" w:cs="Times New Roman" w:eastAsia="Times New Roman"/>
          <w:sz w:val="28"/>
          <w:szCs w:val="28"/>
          <w:lang w:val="uk-UA" w:eastAsia="uk-UA"/>
        </w:rPr>
        <w:t xml:space="preserve">7.</w:t>
        <w:tab/>
        <w:t xml:space="preserve">До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w:t>
      </w:r>
      <w:r>
        <w:rPr>
          <w:rFonts w:ascii="Times New Roman" w:hAnsi="Times New Roman" w:cs="Times New Roman" w:eastAsia="Times New Roman"/>
          <w:color w:val="000000"/>
          <w:sz w:val="28"/>
          <w:szCs w:val="28"/>
          <w:shd w:val="clear" w:fill="FFFFFF" w:color="auto"/>
          <w:lang w:val="uk-UA" w:eastAsia="uk-UA"/>
        </w:rPr>
        <w:t xml:space="preserve">приймаються всі особи, що бажають займатися фізичною культурою і спортом, які виконали нормативи з загальнофізичної та/або фізичної підготовки, встановлені навчальними програмами з видів спорту та не мають медичних протипоказань.</w:t>
      </w:r>
      <w:r>
        <w:rPr>
          <w:rFonts w:ascii="Times New Roman" w:hAnsi="Times New Roman" w:cs="Times New Roman" w:eastAsia="Times New Roman"/>
          <w:sz w:val="28"/>
          <w:szCs w:val="28"/>
          <w:lang w:val="uk-UA" w:eastAsia="uk-UA"/>
        </w:rPr>
        <w:t xml:space="preserve">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color w:val="000000"/>
          <w:sz w:val="28"/>
          <w:szCs w:val="28"/>
          <w:shd w:val="clear" w:fill="FFFFFF" w:color="auto"/>
          <w:lang w:val="uk-UA"/>
        </w:rPr>
        <w:t xml:space="preserve">Допус</w:t>
      </w:r>
      <w:r>
        <w:rPr>
          <w:rFonts w:ascii="Times New Roman" w:hAnsi="Times New Roman" w:cs="Times New Roman" w:eastAsia="Times New Roman"/>
          <w:color w:val="000000"/>
          <w:sz w:val="28"/>
          <w:szCs w:val="28"/>
          <w:shd w:val="clear" w:fill="FFFFFF" w:color="auto"/>
          <w:lang w:val="uk-UA"/>
        </w:rPr>
        <w:t xml:space="preserve">каєтьс</w:t>
      </w:r>
      <w:r>
        <w:rPr>
          <w:rFonts w:ascii="Times New Roman" w:hAnsi="Times New Roman" w:cs="Times New Roman" w:eastAsia="Times New Roman"/>
          <w:color w:val="000000"/>
          <w:sz w:val="28"/>
          <w:szCs w:val="28"/>
          <w:shd w:val="clear" w:fill="FFFFFF" w:color="auto"/>
          <w:lang w:val="uk-UA"/>
        </w:rPr>
        <w:t xml:space="preserve">я також зараховува</w:t>
      </w:r>
      <w:r>
        <w:rPr>
          <w:rFonts w:ascii="Times New Roman" w:hAnsi="Times New Roman" w:cs="Times New Roman" w:eastAsia="Times New Roman"/>
          <w:color w:val="000000"/>
          <w:sz w:val="28"/>
          <w:szCs w:val="28"/>
          <w:shd w:val="clear" w:fill="FFFFFF" w:color="auto"/>
          <w:lang w:val="uk-UA"/>
        </w:rPr>
        <w:t xml:space="preserve">ння до відділень з видів спорту</w:t>
      </w:r>
      <w:r>
        <w:rPr>
          <w:rFonts w:ascii="Times New Roman" w:hAnsi="Times New Roman" w:cs="Times New Roman" w:eastAsia="Times New Roman"/>
          <w:color w:val="000000"/>
          <w:sz w:val="28"/>
          <w:szCs w:val="28"/>
          <w:shd w:val="clear" w:fill="FFFFFF" w:color="auto"/>
          <w:lang w:val="uk-UA"/>
        </w:rPr>
        <w:t xml:space="preserve">, за бажанням, особи з інвалідністю для занять видами спорту, що визнані в Україні, з урахуванням специфіки таких видів спорту та медичної довідки про стан здоров’я.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000000"/>
          <w:sz w:val="28"/>
          <w:szCs w:val="28"/>
          <w:shd w:val="clear" w:fill="FFFFFF" w:color="auto"/>
        </w:rPr>
        <w:suppressLineNumbers w:val="0"/>
      </w:pPr>
      <w:r>
        <w:rPr>
          <w:rFonts w:ascii="Times New Roman" w:hAnsi="Times New Roman" w:cs="Times New Roman" w:eastAsia="Times New Roman"/>
          <w:sz w:val="28"/>
          <w:szCs w:val="28"/>
          <w:lang w:val="uk-UA" w:eastAsia="uk-UA"/>
        </w:rPr>
        <w:tab/>
        <w:t xml:space="preserve">2.8.</w:t>
        <w:tab/>
      </w:r>
      <w:r>
        <w:rPr>
          <w:rFonts w:ascii="Times New Roman" w:hAnsi="Times New Roman" w:cs="Times New Roman" w:eastAsia="Times New Roman"/>
          <w:color w:val="000000"/>
          <w:sz w:val="28"/>
          <w:szCs w:val="28"/>
          <w:shd w:val="clear" w:fill="FFFFFF" w:color="auto"/>
          <w:lang w:val="uk-UA" w:eastAsia="uk-UA"/>
        </w:rPr>
        <w:t xml:space="preserve">Зарахування до спортивної шко</w:t>
      </w:r>
      <w:r>
        <w:rPr>
          <w:rFonts w:ascii="Times New Roman" w:hAnsi="Times New Roman" w:cs="Times New Roman" w:eastAsia="Times New Roman"/>
          <w:color w:val="000000"/>
          <w:sz w:val="28"/>
          <w:szCs w:val="28"/>
          <w:shd w:val="clear" w:fill="FFFFFF" w:color="auto"/>
          <w:lang w:val="uk-UA" w:eastAsia="uk-UA"/>
        </w:rPr>
        <w:t xml:space="preserve">ли зді</w:t>
      </w:r>
      <w:r>
        <w:rPr>
          <w:rFonts w:ascii="Times New Roman" w:hAnsi="Times New Roman" w:cs="Times New Roman" w:eastAsia="Times New Roman"/>
          <w:color w:val="000000"/>
          <w:sz w:val="28"/>
          <w:szCs w:val="28"/>
          <w:shd w:val="clear" w:fill="FFFFFF" w:color="auto"/>
          <w:lang w:val="uk-UA" w:eastAsia="uk-UA"/>
        </w:rPr>
        <w:t xml:space="preserve">йснюється на підставі заяви батьків або осіб, що їх замінюють та дитини, яка досягла 16-річного віку, медичної довідки про стан здоров’я і відсутність медичних протипоказань для занять спортом з медичного закладу.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2.9. Мінімальній вік дитини, що під</w:t>
      </w:r>
      <w:r>
        <w:rPr>
          <w:rFonts w:ascii="Times New Roman" w:hAnsi="Times New Roman" w:cs="Times New Roman" w:eastAsia="Times New Roman"/>
          <w:sz w:val="28"/>
          <w:szCs w:val="28"/>
          <w:lang w:val="uk-UA" w:eastAsia="uk-UA"/>
        </w:rPr>
        <w:t xml:space="preserve">лягає </w:t>
      </w:r>
      <w:r>
        <w:rPr>
          <w:rFonts w:ascii="Times New Roman" w:hAnsi="Times New Roman" w:cs="Times New Roman" w:eastAsia="Times New Roman"/>
          <w:sz w:val="28"/>
          <w:szCs w:val="28"/>
          <w:lang w:val="uk-UA" w:eastAsia="uk-UA"/>
        </w:rPr>
        <w:t xml:space="preserve">зарахуванням в </w:t>
      </w:r>
      <w:r>
        <w:rPr>
          <w:rFonts w:ascii="Times New Roman" w:hAnsi="Times New Roman" w:cs="Times New Roman" w:eastAsia="Times New Roman"/>
          <w:sz w:val="28"/>
          <w:szCs w:val="28"/>
          <w:lang w:val="uk-UA" w:eastAsia="uk-UA"/>
        </w:rPr>
        <w:t xml:space="preserve">Менську </w:t>
      </w:r>
      <w:r>
        <w:rPr>
          <w:rFonts w:ascii="Times New Roman" w:hAnsi="Times New Roman" w:cs="Times New Roman" w:eastAsia="Times New Roman"/>
          <w:sz w:val="28"/>
          <w:szCs w:val="28"/>
          <w:lang w:val="uk-UA" w:eastAsia="uk-UA"/>
        </w:rPr>
        <w:t xml:space="preserve">ДЮСШ залежить від специфіки виду спорту вказаних в положенні про діяльність ДЮСШ затверджених Міністерством молоді та спорту України, за погодженням з Міністерством охорони здоров’я України.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2.10.</w:t>
        <w:tab/>
      </w:r>
      <w:r>
        <w:rPr>
          <w:rFonts w:ascii="Times New Roman" w:hAnsi="Times New Roman" w:cs="Times New Roman" w:eastAsia="Times New Roman"/>
          <w:sz w:val="28"/>
          <w:szCs w:val="28"/>
          <w:lang w:val="uk-UA"/>
        </w:rPr>
        <w:t xml:space="preserve">Норми наповнюваності груп відд</w:t>
      </w:r>
      <w:r>
        <w:rPr>
          <w:rFonts w:ascii="Times New Roman" w:hAnsi="Times New Roman" w:cs="Times New Roman" w:eastAsia="Times New Roman"/>
          <w:sz w:val="28"/>
          <w:szCs w:val="28"/>
          <w:lang w:val="uk-UA"/>
        </w:rPr>
        <w:t xml:space="preserve">ілень </w:t>
      </w:r>
      <w:r>
        <w:rPr>
          <w:rFonts w:ascii="Times New Roman" w:hAnsi="Times New Roman" w:cs="Times New Roman" w:eastAsia="Times New Roman"/>
          <w:sz w:val="28"/>
          <w:szCs w:val="28"/>
          <w:lang w:val="uk-UA"/>
        </w:rPr>
        <w:t xml:space="preserve">з видів спорту і тижневий режим навчально-тренувальної та спортивної роботи ДЮСШ установлюються відповідно до наказу Мінмолодьспорту від 17.01.2015 №67 «Про організацію навчально-тренувальної роботи дитячо</w:t>
      </w:r>
      <w:r>
        <w:rPr>
          <w:rFonts w:ascii="Times New Roman" w:hAnsi="Times New Roman" w:cs="Times New Roman" w:eastAsia="Times New Roman"/>
          <w:b/>
          <w:bCs/>
          <w:sz w:val="28"/>
          <w:szCs w:val="28"/>
          <w:lang w:val="uk-UA"/>
        </w:rPr>
        <w:t xml:space="preserve">-</w:t>
      </w:r>
      <w:r>
        <w:rPr>
          <w:rFonts w:ascii="Times New Roman" w:hAnsi="Times New Roman" w:cs="Times New Roman" w:eastAsia="Times New Roman"/>
          <w:sz w:val="28"/>
          <w:szCs w:val="28"/>
          <w:lang w:val="uk-UA"/>
        </w:rPr>
        <w:t xml:space="preserve">юнацьких спортивних шкіл» з останніми змінам</w:t>
      </w:r>
      <w:r>
        <w:rPr>
          <w:rFonts w:ascii="Times New Roman" w:hAnsi="Times New Roman" w:cs="Times New Roman" w:eastAsia="Times New Roman"/>
          <w:sz w:val="28"/>
          <w:szCs w:val="28"/>
          <w:lang w:val="uk-UA"/>
        </w:rPr>
        <w:t xml:space="preserve">и та н</w:t>
      </w:r>
      <w:r>
        <w:rPr>
          <w:rFonts w:ascii="Times New Roman" w:hAnsi="Times New Roman" w:cs="Times New Roman" w:eastAsia="Times New Roman"/>
          <w:sz w:val="28"/>
          <w:szCs w:val="28"/>
          <w:lang w:val="uk-UA"/>
        </w:rPr>
        <w:t xml:space="preserve">авчальних програм з видів спорту.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Наповненість груп початкової підготовки та груп попередньої базової підготовки у канікулярний період корегується директором </w:t>
      </w:r>
      <w:r>
        <w:rPr>
          <w:rFonts w:ascii="Times New Roman" w:hAnsi="Times New Roman" w:cs="Times New Roman" w:eastAsia="Times New Roman"/>
          <w:sz w:val="28"/>
          <w:szCs w:val="28"/>
          <w:lang w:val="uk-UA"/>
        </w:rPr>
        <w:t xml:space="preserve">Менської </w:t>
      </w:r>
      <w:r>
        <w:rPr>
          <w:rFonts w:ascii="Times New Roman" w:hAnsi="Times New Roman" w:cs="Times New Roman" w:eastAsia="Times New Roman"/>
          <w:sz w:val="28"/>
          <w:szCs w:val="28"/>
          <w:lang w:val="uk-UA"/>
        </w:rPr>
        <w:t xml:space="preserve">ДЮСШ і повинна становити не менше 50 відсотків норми наповнюваності.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000000"/>
          <w:sz w:val="28"/>
          <w:szCs w:val="28"/>
          <w:shd w:val="clear" w:fill="FFFFFF" w:color="auto"/>
        </w:rPr>
        <w:suppressLineNumbers w:val="0"/>
      </w:pPr>
      <w:r>
        <w:rPr>
          <w:rFonts w:ascii="Times New Roman" w:hAnsi="Times New Roman" w:cs="Times New Roman" w:eastAsia="Times New Roman"/>
          <w:sz w:val="28"/>
          <w:szCs w:val="28"/>
          <w:lang w:val="uk-UA" w:eastAsia="uk-UA"/>
        </w:rPr>
        <w:t xml:space="preserve">2.11.</w:t>
        <w:tab/>
      </w:r>
      <w:r>
        <w:rPr>
          <w:rFonts w:ascii="Times New Roman" w:hAnsi="Times New Roman" w:cs="Times New Roman" w:eastAsia="Times New Roman"/>
          <w:color w:val="000000"/>
          <w:sz w:val="28"/>
          <w:szCs w:val="28"/>
          <w:shd w:val="clear" w:fill="FFFFFF" w:color="auto"/>
          <w:lang w:val="uk-UA" w:eastAsia="uk-UA"/>
        </w:rPr>
        <w:t xml:space="preserve">Списки в</w:t>
      </w:r>
      <w:r>
        <w:rPr>
          <w:rFonts w:ascii="Times New Roman" w:hAnsi="Times New Roman" w:cs="Times New Roman" w:eastAsia="Times New Roman"/>
          <w:color w:val="000000"/>
          <w:sz w:val="28"/>
          <w:szCs w:val="28"/>
          <w:shd w:val="clear" w:fill="FFFFFF" w:color="auto"/>
          <w:lang w:val="uk-UA" w:eastAsia="uk-UA"/>
        </w:rPr>
        <w:t xml:space="preserve">ихован</w:t>
      </w:r>
      <w:r>
        <w:rPr>
          <w:rFonts w:ascii="Times New Roman" w:hAnsi="Times New Roman" w:cs="Times New Roman" w:eastAsia="Times New Roman"/>
          <w:color w:val="000000"/>
          <w:sz w:val="28"/>
          <w:szCs w:val="28"/>
          <w:shd w:val="clear" w:fill="FFFFFF" w:color="auto"/>
          <w:lang w:val="uk-UA" w:eastAsia="uk-UA"/>
        </w:rPr>
        <w:t xml:space="preserve">ців груп відділень з видів спорту затверджуються директором </w:t>
      </w:r>
      <w:r>
        <w:rPr>
          <w:rFonts w:ascii="Times New Roman" w:hAnsi="Times New Roman" w:cs="Times New Roman" w:eastAsia="Times New Roman"/>
          <w:color w:val="000000"/>
          <w:sz w:val="28"/>
          <w:szCs w:val="28"/>
          <w:shd w:val="clear" w:fill="FFFFFF" w:color="auto"/>
          <w:lang w:val="uk-UA" w:eastAsia="uk-UA"/>
        </w:rPr>
        <w:t xml:space="preserve">Менської</w:t>
      </w:r>
      <w:r>
        <w:rPr>
          <w:rFonts w:ascii="Times New Roman" w:hAnsi="Times New Roman" w:cs="Times New Roman" w:eastAsia="Times New Roman"/>
          <w:color w:val="000000"/>
          <w:sz w:val="28"/>
          <w:szCs w:val="28"/>
          <w:shd w:val="clear" w:fill="FFFFFF" w:color="auto"/>
          <w:lang w:val="uk-UA" w:eastAsia="uk-UA"/>
        </w:rPr>
        <w:t xml:space="preserve"> ДЮСШ до 1 вересня, а для груп початкової підготовки - до 1 жовтня поточного року. Протягом навчального року у зазначені списки у разі потреби можуть вноситися в установленому порядк</w:t>
      </w:r>
      <w:r>
        <w:rPr>
          <w:rFonts w:ascii="Times New Roman" w:hAnsi="Times New Roman" w:cs="Times New Roman" w:eastAsia="Times New Roman"/>
          <w:color w:val="000000"/>
          <w:sz w:val="28"/>
          <w:szCs w:val="28"/>
          <w:shd w:val="clear" w:fill="FFFFFF" w:color="auto"/>
          <w:lang w:val="uk-UA" w:eastAsia="uk-UA"/>
        </w:rPr>
        <w:t xml:space="preserve">у змін</w:t>
      </w:r>
      <w:r>
        <w:rPr>
          <w:rFonts w:ascii="Times New Roman" w:hAnsi="Times New Roman" w:cs="Times New Roman" w:eastAsia="Times New Roman"/>
          <w:color w:val="000000"/>
          <w:sz w:val="28"/>
          <w:szCs w:val="28"/>
          <w:shd w:val="clear" w:fill="FFFFFF" w:color="auto"/>
          <w:lang w:val="uk-UA" w:eastAsia="uk-UA"/>
        </w:rPr>
        <w:t xml:space="preserve">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shd w:val="clear" w:fill="FFFFFF" w:color="auto"/>
          <w:lang w:val="uk-UA" w:eastAsia="uk-UA"/>
        </w:rPr>
        <w:t xml:space="preserve">2.12.</w:t>
        <w:tab/>
      </w:r>
      <w:r>
        <w:rPr>
          <w:rFonts w:ascii="Times New Roman" w:hAnsi="Times New Roman" w:cs="Times New Roman" w:eastAsia="Times New Roman"/>
          <w:sz w:val="28"/>
          <w:szCs w:val="28"/>
          <w:lang w:val="uk-UA" w:eastAsia="uk-UA"/>
        </w:rPr>
        <w:t xml:space="preserve">Проє</w:t>
      </w:r>
      <w:r>
        <w:rPr>
          <w:rFonts w:ascii="Times New Roman" w:hAnsi="Times New Roman" w:cs="Times New Roman" w:eastAsia="Times New Roman"/>
          <w:sz w:val="28"/>
          <w:szCs w:val="28"/>
          <w:lang w:val="uk-UA" w:eastAsia="uk-UA"/>
        </w:rPr>
        <w:t xml:space="preserve">кт плану комплектування відділень з видів спорту на наступний навчальний рік подає директор спортивної школи у відділ освіти Менської </w:t>
      </w:r>
      <w:r>
        <w:rPr>
          <w:rFonts w:ascii="Times New Roman" w:hAnsi="Times New Roman" w:cs="Times New Roman" w:eastAsia="Times New Roman"/>
          <w:sz w:val="28"/>
          <w:szCs w:val="28"/>
          <w:lang w:val="uk-UA" w:eastAsia="uk-UA"/>
        </w:rPr>
        <w:t xml:space="preserve">міської ради</w:t>
      </w:r>
      <w:r>
        <w:rPr>
          <w:rFonts w:ascii="Times New Roman" w:hAnsi="Times New Roman" w:cs="Times New Roman" w:eastAsia="Times New Roman"/>
          <w:sz w:val="28"/>
          <w:szCs w:val="28"/>
          <w:lang w:val="uk-UA" w:eastAsia="uk-UA"/>
        </w:rPr>
        <w:t xml:space="preserve"> до 1 серпня поточного року для затвердження.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2.13.</w:t>
        <w:tab/>
      </w:r>
      <w:r>
        <w:rPr>
          <w:rFonts w:ascii="Times New Roman" w:hAnsi="Times New Roman" w:cs="Times New Roman" w:eastAsia="Times New Roman"/>
          <w:sz w:val="28"/>
          <w:szCs w:val="28"/>
          <w:lang w:val="uk-UA" w:eastAsia="uk-UA"/>
        </w:rPr>
        <w:t xml:space="preserve">Переведення </w:t>
      </w:r>
      <w:r>
        <w:rPr>
          <w:rFonts w:ascii="Times New Roman" w:hAnsi="Times New Roman" w:cs="Times New Roman" w:eastAsia="Times New Roman"/>
          <w:sz w:val="28"/>
          <w:szCs w:val="28"/>
          <w:lang w:val="uk-UA" w:eastAsia="uk-UA"/>
        </w:rPr>
        <w:t xml:space="preserve">здобувачів освіти</w:t>
      </w:r>
      <w:r>
        <w:rPr>
          <w:rFonts w:ascii="Times New Roman" w:hAnsi="Times New Roman" w:cs="Times New Roman" w:eastAsia="Times New Roman"/>
          <w:sz w:val="28"/>
          <w:szCs w:val="28"/>
          <w:lang w:val="uk-UA" w:eastAsia="uk-UA"/>
        </w:rPr>
        <w:t xml:space="preserve"> у групи </w:t>
      </w:r>
      <w:r>
        <w:rPr>
          <w:rFonts w:ascii="Times New Roman" w:hAnsi="Times New Roman" w:cs="Times New Roman" w:eastAsia="Times New Roman"/>
          <w:sz w:val="28"/>
          <w:szCs w:val="28"/>
          <w:lang w:val="uk-UA" w:eastAsia="uk-UA"/>
        </w:rPr>
        <w:t xml:space="preserve">наступ</w:t>
      </w:r>
      <w:r>
        <w:rPr>
          <w:rFonts w:ascii="Times New Roman" w:hAnsi="Times New Roman" w:cs="Times New Roman" w:eastAsia="Times New Roman"/>
          <w:sz w:val="28"/>
          <w:szCs w:val="28"/>
          <w:lang w:val="uk-UA" w:eastAsia="uk-UA"/>
        </w:rPr>
        <w:t xml:space="preserve">ного року – (періоду) навчання проводиться за рішенням тренерської ради з урахуванням контрольних нормативів з видів спорту.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2.14.</w:t>
        <w:tab/>
        <w:t xml:space="preserve">Вихованці які досягли 18 років залишаються в групах попередньої базової підготовки четвертого – п’ятого року навчання.</w:t>
      </w:r>
      <w:r>
        <w:rPr>
          <w:rFonts w:ascii="Times New Roman" w:hAnsi="Times New Roman" w:cs="Times New Roman" w:eastAsia="Times New Roman"/>
          <w:sz w:val="28"/>
          <w:szCs w:val="28"/>
          <w:lang w:val="uk-UA" w:eastAsia="uk-UA"/>
        </w:rPr>
        <w:t xml:space="preserve"> За на</w:t>
      </w:r>
      <w:r>
        <w:rPr>
          <w:rFonts w:ascii="Times New Roman" w:hAnsi="Times New Roman" w:cs="Times New Roman" w:eastAsia="Times New Roman"/>
          <w:sz w:val="28"/>
          <w:szCs w:val="28"/>
          <w:lang w:val="uk-UA" w:eastAsia="uk-UA"/>
        </w:rPr>
        <w:t xml:space="preserve">явності позитивної динаміки показників підготовки. Вихованці можут</w:t>
      </w:r>
      <w:r>
        <w:rPr>
          <w:rFonts w:ascii="Times New Roman" w:hAnsi="Times New Roman" w:cs="Times New Roman" w:eastAsia="Times New Roman"/>
          <w:sz w:val="28"/>
          <w:szCs w:val="28"/>
          <w:lang w:val="uk-UA" w:eastAsia="uk-UA"/>
        </w:rPr>
        <w:t xml:space="preserve">ь перебувати в Менській</w:t>
      </w:r>
      <w:r>
        <w:rPr>
          <w:rFonts w:ascii="Times New Roman" w:hAnsi="Times New Roman" w:cs="Times New Roman" w:eastAsia="Times New Roman"/>
          <w:sz w:val="28"/>
          <w:szCs w:val="28"/>
          <w:lang w:val="uk-UA" w:eastAsia="uk-UA"/>
        </w:rPr>
        <w:t xml:space="preserve"> ДЮСШ до 23 років включно, за умови навчання їх у вищих навчальних закладів І – І</w:t>
      </w:r>
      <w:r>
        <w:rPr>
          <w:rFonts w:ascii="Times New Roman" w:hAnsi="Times New Roman" w:cs="Times New Roman" w:eastAsia="Times New Roman"/>
          <w:sz w:val="28"/>
          <w:szCs w:val="28"/>
          <w:lang w:val="en-US" w:eastAsia="uk-UA"/>
        </w:rPr>
        <w:t xml:space="preserve">V</w:t>
      </w:r>
      <w:r>
        <w:rPr>
          <w:rFonts w:ascii="Times New Roman" w:hAnsi="Times New Roman" w:cs="Times New Roman" w:eastAsia="Times New Roman"/>
          <w:sz w:val="28"/>
          <w:szCs w:val="28"/>
          <w:lang w:val="uk-UA" w:eastAsia="uk-UA"/>
        </w:rPr>
        <w:t xml:space="preserve"> рівня акредитації.</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2.15.</w:t>
        <w:tab/>
        <w:t xml:space="preserve">Менська</w:t>
      </w:r>
      <w:r>
        <w:rPr>
          <w:rFonts w:ascii="Times New Roman" w:hAnsi="Times New Roman" w:cs="Times New Roman" w:eastAsia="Times New Roman"/>
          <w:sz w:val="28"/>
          <w:szCs w:val="28"/>
          <w:lang w:val="uk-UA" w:eastAsia="uk-UA"/>
        </w:rPr>
        <w:t xml:space="preserve"> ДЮСШ має право проводити навчально-тренуваль</w:t>
      </w:r>
      <w:r>
        <w:rPr>
          <w:rFonts w:ascii="Times New Roman" w:hAnsi="Times New Roman" w:cs="Times New Roman" w:eastAsia="Times New Roman"/>
          <w:sz w:val="28"/>
          <w:szCs w:val="28"/>
          <w:lang w:val="uk-UA" w:eastAsia="uk-UA"/>
        </w:rPr>
        <w:t xml:space="preserve">ні збо</w:t>
      </w:r>
      <w:r>
        <w:rPr>
          <w:rFonts w:ascii="Times New Roman" w:hAnsi="Times New Roman" w:cs="Times New Roman" w:eastAsia="Times New Roman"/>
          <w:sz w:val="28"/>
          <w:szCs w:val="28"/>
          <w:lang w:val="uk-UA" w:eastAsia="uk-UA"/>
        </w:rPr>
        <w:t xml:space="preserve">ри для підготовки команд спортсменів до місцевих, обласних, всеукраїнських, міжнародних змагань. Тривалість навчально-тренувальних зборів не повинна перевищувати 100 днів на рік.</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2.1</w:t>
      </w:r>
      <w:r>
        <w:rPr>
          <w:rFonts w:ascii="Times New Roman" w:hAnsi="Times New Roman" w:cs="Times New Roman" w:eastAsia="Times New Roman"/>
          <w:sz w:val="28"/>
          <w:szCs w:val="28"/>
          <w:lang w:val="uk-UA" w:eastAsia="uk-UA"/>
        </w:rPr>
        <w:t xml:space="preserve">6.</w:t>
        <w:tab/>
        <w:t xml:space="preserve">Менська</w:t>
      </w:r>
      <w:r>
        <w:rPr>
          <w:rFonts w:ascii="Times New Roman" w:hAnsi="Times New Roman" w:cs="Times New Roman" w:eastAsia="Times New Roman"/>
          <w:sz w:val="28"/>
          <w:szCs w:val="28"/>
          <w:lang w:val="uk-UA" w:eastAsia="uk-UA"/>
        </w:rPr>
        <w:t xml:space="preserve"> ДЮСШ складає план-календар спортивних заходів, який затв</w:t>
      </w:r>
      <w:r>
        <w:rPr>
          <w:rFonts w:ascii="Times New Roman" w:hAnsi="Times New Roman" w:cs="Times New Roman" w:eastAsia="Times New Roman"/>
          <w:sz w:val="28"/>
          <w:szCs w:val="28"/>
          <w:lang w:val="uk-UA" w:eastAsia="uk-UA"/>
        </w:rPr>
        <w:t xml:space="preserve">ерджує</w:t>
      </w:r>
      <w:r>
        <w:rPr>
          <w:rFonts w:ascii="Times New Roman" w:hAnsi="Times New Roman" w:cs="Times New Roman" w:eastAsia="Times New Roman"/>
          <w:sz w:val="28"/>
          <w:szCs w:val="28"/>
          <w:lang w:val="uk-UA" w:eastAsia="uk-UA"/>
        </w:rPr>
        <w:t xml:space="preserve"> відділ освіти Менської </w:t>
      </w:r>
      <w:r>
        <w:rPr>
          <w:rFonts w:ascii="Times New Roman" w:hAnsi="Times New Roman" w:cs="Times New Roman" w:eastAsia="Times New Roman"/>
          <w:sz w:val="28"/>
          <w:szCs w:val="28"/>
          <w:lang w:val="uk-UA" w:eastAsia="uk-UA"/>
        </w:rPr>
        <w:t xml:space="preserve">міської ради</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000000"/>
          <w:sz w:val="28"/>
          <w:szCs w:val="28"/>
          <w:shd w:val="clear" w:fill="FFFFFF" w:color="auto"/>
        </w:rPr>
        <w:suppressLineNumbers w:val="0"/>
      </w:pPr>
      <w:r>
        <w:rPr>
          <w:rFonts w:ascii="Times New Roman" w:hAnsi="Times New Roman" w:cs="Times New Roman" w:eastAsia="Times New Roman"/>
          <w:sz w:val="28"/>
          <w:szCs w:val="28"/>
          <w:lang w:val="uk-UA" w:eastAsia="uk-UA"/>
        </w:rPr>
        <w:t xml:space="preserve">2.17.</w:t>
        <w:tab/>
      </w:r>
      <w:r>
        <w:rPr>
          <w:rFonts w:ascii="Times New Roman" w:hAnsi="Times New Roman" w:cs="Times New Roman" w:eastAsia="Times New Roman"/>
          <w:color w:val="000000"/>
          <w:sz w:val="28"/>
          <w:szCs w:val="28"/>
          <w:shd w:val="clear" w:fill="FFFFFF" w:color="auto"/>
          <w:lang w:val="uk-UA" w:eastAsia="uk-UA"/>
        </w:rPr>
        <w:t xml:space="preserve">Менська</w:t>
      </w:r>
      <w:r>
        <w:rPr>
          <w:rFonts w:ascii="Times New Roman" w:hAnsi="Times New Roman" w:cs="Times New Roman" w:eastAsia="Times New Roman"/>
          <w:color w:val="000000"/>
          <w:sz w:val="28"/>
          <w:szCs w:val="28"/>
          <w:shd w:val="clear" w:fill="FFFFFF" w:color="auto"/>
          <w:lang w:val="uk-UA" w:eastAsia="uk-UA"/>
        </w:rPr>
        <w:t xml:space="preserve"> ДЮСШ відповідно до затвердженого календарного пла</w:t>
      </w:r>
      <w:r>
        <w:rPr>
          <w:rFonts w:ascii="Times New Roman" w:hAnsi="Times New Roman" w:cs="Times New Roman" w:eastAsia="Times New Roman"/>
          <w:color w:val="000000"/>
          <w:sz w:val="28"/>
          <w:szCs w:val="28"/>
          <w:shd w:val="clear" w:fill="FFFFFF" w:color="auto"/>
          <w:lang w:val="uk-UA" w:eastAsia="uk-UA"/>
        </w:rPr>
        <w:t xml:space="preserve">ну може проводити внутрішні,</w:t>
      </w:r>
      <w:r>
        <w:rPr>
          <w:rFonts w:ascii="Times New Roman" w:hAnsi="Times New Roman" w:cs="Times New Roman" w:eastAsia="Times New Roman"/>
          <w:color w:val="000000"/>
          <w:sz w:val="28"/>
          <w:szCs w:val="28"/>
          <w:shd w:val="clear" w:fill="FFFFFF" w:color="auto"/>
          <w:lang w:val="uk-UA" w:eastAsia="uk-UA"/>
        </w:rPr>
        <w:t xml:space="preserve"> відкриті першості, матчеві зустрічі, турніри та інші змагання.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shd w:val="clear" w:fill="FFFFFF" w:color="auto"/>
          <w:lang w:val="uk-UA" w:eastAsia="uk-UA"/>
        </w:rPr>
        <w:t xml:space="preserve">2.18.</w:t>
        <w:tab/>
      </w:r>
      <w:r>
        <w:rPr>
          <w:rFonts w:ascii="Times New Roman" w:hAnsi="Times New Roman" w:cs="Times New Roman" w:eastAsia="Times New Roman"/>
          <w:sz w:val="28"/>
          <w:szCs w:val="28"/>
          <w:lang w:val="uk-UA" w:eastAsia="uk-UA"/>
        </w:rPr>
        <w:t xml:space="preserve">Виховна робота проводиться в процесі навчально-трен</w:t>
      </w:r>
      <w:r>
        <w:rPr>
          <w:rFonts w:ascii="Times New Roman" w:hAnsi="Times New Roman" w:cs="Times New Roman" w:eastAsia="Times New Roman"/>
          <w:sz w:val="28"/>
          <w:szCs w:val="28"/>
          <w:lang w:val="uk-UA" w:eastAsia="uk-UA"/>
        </w:rPr>
        <w:t xml:space="preserve">увальн</w:t>
      </w:r>
      <w:r>
        <w:rPr>
          <w:rFonts w:ascii="Times New Roman" w:hAnsi="Times New Roman" w:cs="Times New Roman" w:eastAsia="Times New Roman"/>
          <w:sz w:val="28"/>
          <w:szCs w:val="28"/>
          <w:lang w:val="uk-UA" w:eastAsia="uk-UA"/>
        </w:rPr>
        <w:t xml:space="preserve">ого процесу та змагань, а також у вільний від занять час.</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shd w:val="clear" w:fill="FFFFFF" w:color="auto"/>
          <w:lang w:val="uk-UA" w:eastAsia="uk-UA"/>
        </w:rPr>
        <w:t xml:space="preserve">2.19.</w:t>
        <w:tab/>
        <w:t xml:space="preserve">Менська</w:t>
      </w:r>
      <w:r>
        <w:rPr>
          <w:rFonts w:ascii="Times New Roman" w:hAnsi="Times New Roman" w:cs="Times New Roman" w:eastAsia="Times New Roman"/>
          <w:sz w:val="28"/>
          <w:szCs w:val="28"/>
          <w:lang w:val="uk-UA" w:eastAsia="uk-UA"/>
        </w:rPr>
        <w:t xml:space="preserve"> ДЮСШ проводить виховну роботу з </w:t>
      </w:r>
      <w:r>
        <w:rPr>
          <w:rFonts w:ascii="Times New Roman" w:hAnsi="Times New Roman" w:cs="Times New Roman" w:eastAsia="Times New Roman"/>
          <w:sz w:val="28"/>
          <w:szCs w:val="28"/>
          <w:lang w:val="uk-UA" w:eastAsia="uk-UA"/>
        </w:rPr>
        <w:t xml:space="preserve">здобувачами освіти</w:t>
      </w:r>
      <w:r>
        <w:rPr>
          <w:rFonts w:ascii="Times New Roman" w:hAnsi="Times New Roman" w:cs="Times New Roman" w:eastAsia="Times New Roman"/>
          <w:sz w:val="28"/>
          <w:szCs w:val="28"/>
          <w:lang w:val="uk-UA" w:eastAsia="uk-UA"/>
        </w:rPr>
        <w:t xml:space="preserve"> по єдиному, затвердженому керівником школи плану, на основі якого складаються плани виховної роботи в групах.</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r>
      <w:r>
        <w:rPr>
          <w:rFonts w:ascii="Times New Roman" w:hAnsi="Times New Roman" w:cs="Times New Roman" w:eastAsia="Times New Roman"/>
          <w:sz w:val="28"/>
          <w:szCs w:val="28"/>
          <w:lang w:val="uk-UA" w:eastAsia="uk-UA"/>
        </w:rPr>
        <w:t xml:space="preserve">2.21.</w:t>
        <w:tab/>
        <w:t xml:space="preserve">Менська</w:t>
      </w:r>
      <w:r>
        <w:rPr>
          <w:rFonts w:ascii="Times New Roman" w:hAnsi="Times New Roman" w:cs="Times New Roman" w:eastAsia="Times New Roman"/>
          <w:sz w:val="28"/>
          <w:szCs w:val="28"/>
          <w:lang w:val="uk-UA" w:eastAsia="uk-UA"/>
        </w:rPr>
        <w:t xml:space="preserve"> ДЮ</w:t>
      </w:r>
      <w:r>
        <w:rPr>
          <w:rFonts w:ascii="Times New Roman" w:hAnsi="Times New Roman" w:cs="Times New Roman" w:eastAsia="Times New Roman"/>
          <w:sz w:val="28"/>
          <w:szCs w:val="28"/>
          <w:lang w:val="uk-UA" w:eastAsia="uk-UA"/>
        </w:rPr>
        <w:t xml:space="preserve">СШ щор</w:t>
      </w:r>
      <w:r>
        <w:rPr>
          <w:rFonts w:ascii="Times New Roman" w:hAnsi="Times New Roman" w:cs="Times New Roman" w:eastAsia="Times New Roman"/>
          <w:sz w:val="28"/>
          <w:szCs w:val="28"/>
          <w:lang w:val="uk-UA" w:eastAsia="uk-UA"/>
        </w:rPr>
        <w:t xml:space="preserve">ічно звітує перед відділом освіти</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sz w:val="28"/>
          <w:szCs w:val="28"/>
          <w:lang w:val="uk-UA" w:eastAsia="uk-UA"/>
        </w:rPr>
        <w:t xml:space="preserve"> обласною ДЮСШ та департаментом сім’ї, молоді та спорту Чернігівської обласної державної адміністрації.</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2.22.</w:t>
        <w:tab/>
      </w:r>
      <w:r>
        <w:rPr>
          <w:rFonts w:ascii="Times New Roman" w:hAnsi="Times New Roman" w:cs="Times New Roman" w:eastAsia="Times New Roman"/>
          <w:sz w:val="28"/>
          <w:szCs w:val="28"/>
        </w:rPr>
        <w:t xml:space="preserve">Організація медичного супроводження підготовки вихованців спортивної школи здійснюється відповідно до спіл</w:t>
      </w:r>
      <w:r>
        <w:rPr>
          <w:rFonts w:ascii="Times New Roman" w:hAnsi="Times New Roman" w:cs="Times New Roman" w:eastAsia="Times New Roman"/>
          <w:sz w:val="28"/>
          <w:szCs w:val="28"/>
        </w:rPr>
        <w:t xml:space="preserve">ьних н</w:t>
      </w:r>
      <w:r>
        <w:rPr>
          <w:rFonts w:ascii="Times New Roman" w:hAnsi="Times New Roman" w:cs="Times New Roman" w:eastAsia="Times New Roman"/>
          <w:sz w:val="28"/>
          <w:szCs w:val="28"/>
        </w:rPr>
        <w:t xml:space="preserve">ормативних документів Міністерства молоді та спорту України і Міністрества охорони здоров</w:t>
      </w:r>
      <w:r>
        <w:rPr>
          <w:rFonts w:ascii="Times New Roman" w:hAnsi="Times New Roman" w:cs="Times New Roman" w:eastAsia="Times New Roman"/>
          <w:sz w:val="28"/>
          <w:szCs w:val="28"/>
        </w:rPr>
        <w:t xml:space="preserve">'я.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C00000"/>
          <w:sz w:val="28"/>
          <w:szCs w:val="28"/>
        </w:rPr>
        <w:suppressLineNumbers w:val="0"/>
      </w:pPr>
      <w:r>
        <w:rPr>
          <w:rFonts w:ascii="Times New Roman" w:hAnsi="Times New Roman" w:cs="Times New Roman" w:eastAsia="Times New Roman"/>
          <w:sz w:val="28"/>
          <w:szCs w:val="28"/>
          <w:lang w:val="uk-UA" w:eastAsia="uk-UA"/>
        </w:rPr>
        <w:t xml:space="preserve">2.23.</w:t>
        <w:tab/>
      </w:r>
      <w:r>
        <w:rPr>
          <w:rFonts w:ascii="Times New Roman" w:hAnsi="Times New Roman" w:cs="Times New Roman" w:eastAsia="Times New Roman"/>
          <w:sz w:val="28"/>
          <w:szCs w:val="28"/>
          <w:lang w:val="uk-UA"/>
        </w:rPr>
        <w:t xml:space="preserve">Медичне обслуговування дітей  в </w:t>
      </w:r>
      <w:r>
        <w:rPr>
          <w:rFonts w:ascii="Times New Roman" w:hAnsi="Times New Roman" w:cs="Times New Roman" w:eastAsia="Times New Roman"/>
          <w:sz w:val="28"/>
          <w:szCs w:val="28"/>
          <w:lang w:val="uk-UA"/>
        </w:rPr>
        <w:t xml:space="preserve">Менській ДЮСШ</w:t>
      </w:r>
      <w:r>
        <w:rPr>
          <w:rFonts w:ascii="Times New Roman" w:hAnsi="Times New Roman" w:cs="Times New Roman" w:eastAsia="Times New Roman"/>
          <w:sz w:val="28"/>
          <w:szCs w:val="28"/>
          <w:lang w:val="uk-UA"/>
        </w:rPr>
        <w:t xml:space="preserve"> здійснюється </w:t>
      </w:r>
      <w:r>
        <w:rPr>
          <w:rStyle w:val="929"/>
          <w:rFonts w:ascii="Times New Roman" w:hAnsi="Times New Roman" w:cs="Times New Roman" w:eastAsia="Times New Roman"/>
          <w:color w:val="000000"/>
          <w:sz w:val="28"/>
          <w:szCs w:val="28"/>
          <w:lang w:val="uk-UA"/>
        </w:rPr>
        <w:t xml:space="preserve">лікувальним закладом, що розташований на території населеного пункту</w:t>
      </w:r>
      <w:r>
        <w:rPr>
          <w:rStyle w:val="929"/>
          <w:rFonts w:ascii="Times New Roman" w:hAnsi="Times New Roman" w:cs="Times New Roman" w:eastAsia="Times New Roman"/>
          <w:color w:val="000000"/>
          <w:sz w:val="28"/>
          <w:szCs w:val="28"/>
        </w:rPr>
        <w:t xml:space="preserve"> </w:t>
      </w:r>
      <w:r>
        <w:rPr>
          <w:rStyle w:val="929"/>
          <w:rFonts w:ascii="Times New Roman" w:hAnsi="Times New Roman" w:cs="Times New Roman" w:eastAsia="Times New Roman"/>
          <w:color w:val="000000"/>
          <w:sz w:val="28"/>
          <w:szCs w:val="28"/>
          <w:lang w:val="uk-UA"/>
        </w:rPr>
        <w:t xml:space="preserve"> на договірних засадах</w:t>
      </w: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lang w:val="uk-UA"/>
        </w:rPr>
        <w:t xml:space="preserve">або ме</w:t>
      </w:r>
      <w:r>
        <w:rPr>
          <w:rFonts w:ascii="Times New Roman" w:hAnsi="Times New Roman" w:cs="Times New Roman" w:eastAsia="Times New Roman"/>
          <w:color w:val="000000"/>
          <w:sz w:val="28"/>
          <w:szCs w:val="28"/>
          <w:lang w:val="uk-UA"/>
        </w:rPr>
        <w:t xml:space="preserve">дичним працівником закладу за умови наявності штатних посад.</w:t>
      </w:r>
      <w:r>
        <w:rPr>
          <w:rFonts w:ascii="Times New Roman" w:hAnsi="Times New Roman" w:cs="Times New Roman" w:eastAsia="Times New Roman"/>
        </w:rPr>
      </w:r>
      <w:r/>
    </w:p>
    <w:p>
      <w:pPr>
        <w:pStyle w:val="914"/>
        <w:ind w:left="900" w:right="400"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uk-UA" w:eastAsia="uk-UA"/>
        </w:rPr>
        <w:t xml:space="preserve">ІІІ. Учасники навчально-тренувальної та спортивної роботи </w:t>
      </w:r>
      <w:r>
        <w:rPr>
          <w:rFonts w:ascii="Times New Roman" w:hAnsi="Times New Roman" w:cs="Times New Roman" w:eastAsia="Times New Roman"/>
        </w:rPr>
      </w:r>
      <w:r/>
    </w:p>
    <w:p>
      <w:pPr>
        <w:pStyle w:val="914"/>
        <w:numPr>
          <w:ilvl w:val="1"/>
          <w:numId w:val="25"/>
        </w:numPr>
        <w:ind w:left="0" w:firstLine="567"/>
        <w:jc w:val="both"/>
        <w:spacing w:lineRule="auto" w:line="240" w:after="0" w:afterAutospacing="0"/>
        <w:widowControl w:val="off"/>
        <w:tabs>
          <w:tab w:val="num" w:pos="0" w:leader="none"/>
          <w:tab w:val="clear" w:pos="1428"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Учасниками навчально-тренувальної та спортивної роботи в Менській ДЮСШ є:</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вихованці;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тренери – викладачі, медичні працівники т</w:t>
      </w:r>
      <w:r>
        <w:rPr>
          <w:rFonts w:ascii="Times New Roman" w:hAnsi="Times New Roman" w:cs="Times New Roman" w:eastAsia="Times New Roman"/>
          <w:sz w:val="28"/>
          <w:szCs w:val="28"/>
          <w:lang w:val="uk-UA" w:eastAsia="uk-UA"/>
        </w:rPr>
        <w:t xml:space="preserve">а інші</w:t>
      </w:r>
      <w:r>
        <w:rPr>
          <w:rFonts w:ascii="Times New Roman" w:hAnsi="Times New Roman" w:cs="Times New Roman" w:eastAsia="Times New Roman"/>
          <w:sz w:val="28"/>
          <w:szCs w:val="28"/>
          <w:lang w:val="uk-UA" w:eastAsia="uk-UA"/>
        </w:rPr>
        <w:t xml:space="preserve"> фахівці;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батьки, або особи що їх замінюють;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color w:val="FF0000"/>
          <w:sz w:val="28"/>
          <w:szCs w:val="28"/>
          <w:lang w:val="uk-UA" w:eastAsia="uk-UA"/>
        </w:rPr>
        <w:t xml:space="preserve"> </w:t>
      </w:r>
      <w:r>
        <w:rPr>
          <w:rFonts w:ascii="Times New Roman" w:hAnsi="Times New Roman" w:cs="Times New Roman" w:eastAsia="Times New Roman"/>
          <w:sz w:val="28"/>
          <w:szCs w:val="28"/>
          <w:lang w:val="uk-UA" w:eastAsia="uk-UA"/>
        </w:rPr>
        <w:t xml:space="preserve">директор.</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ab/>
        <w:t xml:space="preserve">3.2.</w:t>
        <w:tab/>
        <w:t xml:space="preserve">Вихованці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мають право на: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здобуття позашкільної освіти спортивного профілю;</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добровільний вибір виду спорту;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проходження підготовки відповідно до навчальних програм з</w:t>
      </w:r>
      <w:r>
        <w:rPr>
          <w:rFonts w:ascii="Times New Roman" w:hAnsi="Times New Roman" w:cs="Times New Roman" w:eastAsia="Times New Roman"/>
          <w:sz w:val="28"/>
          <w:szCs w:val="28"/>
        </w:rPr>
        <w:t xml:space="preserve"> видів</w:t>
      </w:r>
      <w:r>
        <w:rPr>
          <w:rFonts w:ascii="Times New Roman" w:hAnsi="Times New Roman" w:cs="Times New Roman" w:eastAsia="Times New Roman"/>
          <w:sz w:val="28"/>
          <w:szCs w:val="28"/>
        </w:rPr>
        <w:t xml:space="preserve"> спорту під керівництвом тренера-викладача;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безпечні та нешкідливі умови для навчання;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користування матеріально-технічною, спортивною базою та за наявності-оздоровчою базою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одержання в установленому порядку спортивного інвента</w:t>
      </w:r>
      <w:r>
        <w:rPr>
          <w:rFonts w:ascii="Times New Roman" w:hAnsi="Times New Roman" w:cs="Times New Roman" w:eastAsia="Times New Roman"/>
          <w:sz w:val="28"/>
          <w:szCs w:val="28"/>
        </w:rPr>
        <w:t xml:space="preserve">рю інд</w:t>
      </w:r>
      <w:r>
        <w:rPr>
          <w:rFonts w:ascii="Times New Roman" w:hAnsi="Times New Roman" w:cs="Times New Roman" w:eastAsia="Times New Roman"/>
          <w:sz w:val="28"/>
          <w:szCs w:val="28"/>
        </w:rPr>
        <w:t xml:space="preserve">ивідуального користування виходячи з фінансових можливостей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забезпечення в установленому порядку</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sz w:val="28"/>
          <w:szCs w:val="28"/>
        </w:rPr>
        <w:t xml:space="preserve"> виходячи з фінансових можливостей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sz w:val="28"/>
          <w:szCs w:val="28"/>
        </w:rPr>
        <w:t xml:space="preserve"> спортивним одягом та спортивним взуттям, а також харчуванням, організація проживанн</w:t>
      </w:r>
      <w:r>
        <w:rPr>
          <w:rFonts w:ascii="Times New Roman" w:hAnsi="Times New Roman" w:cs="Times New Roman" w:eastAsia="Times New Roman"/>
          <w:sz w:val="28"/>
          <w:szCs w:val="28"/>
        </w:rPr>
        <w:t xml:space="preserve">я під </w:t>
      </w:r>
      <w:r>
        <w:rPr>
          <w:rFonts w:ascii="Times New Roman" w:hAnsi="Times New Roman" w:cs="Times New Roman" w:eastAsia="Times New Roman"/>
          <w:sz w:val="28"/>
          <w:szCs w:val="28"/>
        </w:rPr>
        <w:t xml:space="preserve">час навчально-тренувальних зборів і спортивних змагань, проїзду до місця проведення таких зборів і змагань;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медичне обслуговування та фармакологічне забезпечення відповідно до законодавства виходячи з фінансових можливостей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rPr>
        <w:suppressLineNumbers w:val="0"/>
      </w:pPr>
      <w:r>
        <w:rPr>
          <w:rFonts w:ascii="Times New Roman" w:hAnsi="Times New Roman" w:cs="Times New Roman" w:eastAsia="Times New Roman"/>
          <w:sz w:val="28"/>
          <w:szCs w:val="28"/>
        </w:rPr>
        <w:t xml:space="preserve">- одер</w:t>
      </w:r>
      <w:r>
        <w:rPr>
          <w:rFonts w:ascii="Times New Roman" w:hAnsi="Times New Roman" w:cs="Times New Roman" w:eastAsia="Times New Roman"/>
          <w:sz w:val="28"/>
          <w:szCs w:val="28"/>
        </w:rPr>
        <w:t xml:space="preserve">жання </w:t>
      </w:r>
      <w:r>
        <w:rPr>
          <w:rFonts w:ascii="Times New Roman" w:hAnsi="Times New Roman" w:cs="Times New Roman" w:eastAsia="Times New Roman"/>
          <w:sz w:val="28"/>
          <w:szCs w:val="28"/>
        </w:rPr>
        <w:t xml:space="preserve">нагород, цінних подарунків, призів, премій, грамот, дипломів та на інші види заохочення за досягнуті спортивні успіхи;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захист від будь-яких форм експлуатації, психічного і фізичного насильства, від дій працівників ДЮСШ, які порушують їх права, принижують честь і гідність.</w:t>
      </w:r>
      <w:r>
        <w:rPr>
          <w:rFonts w:ascii="Times New Roman" w:hAnsi="Times New Roman" w:cs="Times New Roman" w:eastAsia="Times New Roman"/>
          <w:sz w:val="28"/>
          <w:szCs w:val="28"/>
          <w:lang w:val="uk-UA" w:eastAsia="uk-UA"/>
        </w:rPr>
        <w:t xml:space="preserve"> </w:t>
      </w:r>
      <w:r>
        <w:rPr>
          <w:rFonts w:ascii="Times New Roman" w:hAnsi="Times New Roman" w:cs="Times New Roman" w:eastAsia="Times New Roman"/>
        </w:rPr>
      </w:r>
      <w:r/>
    </w:p>
    <w:p>
      <w:pPr>
        <w:pStyle w:val="914"/>
        <w:ind w:firstLine="567"/>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3.3.</w:t>
        <w:tab/>
      </w:r>
      <w:r>
        <w:rPr>
          <w:rFonts w:ascii="Times New Roman" w:hAnsi="Times New Roman" w:cs="Times New Roman" w:eastAsia="Times New Roman"/>
          <w:sz w:val="28"/>
          <w:szCs w:val="28"/>
          <w:lang w:val="uk-UA"/>
        </w:rPr>
        <w:t xml:space="preserve">Вихованці Менської</w:t>
      </w:r>
      <w:r>
        <w:rPr>
          <w:rFonts w:ascii="Times New Roman" w:hAnsi="Times New Roman" w:cs="Times New Roman" w:eastAsia="Times New Roman"/>
          <w:sz w:val="28"/>
          <w:szCs w:val="28"/>
          <w:lang w:val="uk-UA"/>
        </w:rPr>
        <w:t xml:space="preserve"> ДЮСШ зобов'язані: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поєднувати заняття в </w:t>
      </w:r>
      <w:r>
        <w:rPr>
          <w:rFonts w:ascii="Times New Roman" w:hAnsi="Times New Roman" w:cs="Times New Roman" w:eastAsia="Times New Roman"/>
          <w:sz w:val="28"/>
          <w:szCs w:val="28"/>
          <w:lang w:val="uk-UA"/>
        </w:rPr>
        <w:t xml:space="preserve">Менській</w:t>
      </w:r>
      <w:r>
        <w:rPr>
          <w:rFonts w:ascii="Times New Roman" w:hAnsi="Times New Roman" w:cs="Times New Roman" w:eastAsia="Times New Roman"/>
          <w:sz w:val="28"/>
          <w:szCs w:val="28"/>
          <w:lang w:val="uk-UA"/>
        </w:rPr>
        <w:t xml:space="preserve"> ДЮСШ з </w:t>
      </w:r>
      <w:r>
        <w:rPr>
          <w:rFonts w:ascii="Times New Roman" w:hAnsi="Times New Roman" w:cs="Times New Roman" w:eastAsia="Times New Roman"/>
          <w:sz w:val="28"/>
          <w:szCs w:val="28"/>
          <w:lang w:val="uk-UA"/>
        </w:rPr>
        <w:t xml:space="preserve">освітнім процесом</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lang w:val="uk-UA"/>
        </w:rPr>
        <w:t xml:space="preserve">у </w:t>
      </w:r>
      <w:r>
        <w:rPr>
          <w:rFonts w:ascii="Times New Roman" w:hAnsi="Times New Roman" w:cs="Times New Roman" w:eastAsia="Times New Roman"/>
          <w:sz w:val="28"/>
          <w:szCs w:val="28"/>
          <w:lang w:val="uk-UA"/>
        </w:rPr>
        <w:t xml:space="preserve">закладах загальної середньої освіти</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виконувати навчальні програми з метою досягнення запланованих спортивних результатів;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підвищувати свою спортивну майстерність та загальний культурний рівень;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додержуватися здорового способу життя, норм морально-</w:t>
      </w:r>
      <w:r>
        <w:rPr>
          <w:rFonts w:ascii="Times New Roman" w:hAnsi="Times New Roman" w:cs="Times New Roman" w:eastAsia="Times New Roman"/>
          <w:sz w:val="28"/>
          <w:szCs w:val="28"/>
        </w:rPr>
        <w:t xml:space="preserve">етичної поведінки, установленого спортивного режиму та правил особистої гігієни;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брати участь у змаганнях та навчально-тренувальних зборах, передбачених індивідуальними і календарними планами;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додержуватися вимог медичного контролю та проходити двічі н</w:t>
      </w:r>
      <w:r>
        <w:rPr>
          <w:rFonts w:ascii="Times New Roman" w:hAnsi="Times New Roman" w:cs="Times New Roman" w:eastAsia="Times New Roman"/>
          <w:sz w:val="28"/>
          <w:szCs w:val="28"/>
        </w:rPr>
        <w:t xml:space="preserve">а рік диспансерне обстеження, починаючи з навчання у групах попередньої базової підготовки;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берегти державне, громадське і особисте майно;</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додержуватися вимог данного Статуту, правил поведінки вихованця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3.4.</w:t>
        <w:tab/>
        <w:t xml:space="preserve">Тренером-викладачем Мен</w:t>
      </w:r>
      <w:r>
        <w:rPr>
          <w:rFonts w:ascii="Times New Roman" w:hAnsi="Times New Roman" w:cs="Times New Roman" w:eastAsia="Times New Roman"/>
          <w:sz w:val="28"/>
          <w:szCs w:val="28"/>
          <w:lang w:val="uk-UA" w:eastAsia="uk-UA"/>
        </w:rPr>
        <w:t xml:space="preserve">ськ</w:t>
      </w:r>
      <w:r>
        <w:rPr>
          <w:rFonts w:ascii="Times New Roman" w:hAnsi="Times New Roman" w:cs="Times New Roman" w:eastAsia="Times New Roman"/>
          <w:sz w:val="28"/>
          <w:szCs w:val="28"/>
          <w:lang w:val="uk-UA" w:eastAsia="uk-UA"/>
        </w:rPr>
        <w:t xml:space="preserve">ої</w:t>
      </w:r>
      <w:r>
        <w:rPr>
          <w:rFonts w:ascii="Times New Roman" w:hAnsi="Times New Roman" w:cs="Times New Roman" w:eastAsia="Times New Roman"/>
          <w:sz w:val="28"/>
          <w:szCs w:val="28"/>
          <w:lang w:val="uk-UA" w:eastAsia="uk-UA"/>
        </w:rPr>
        <w:t xml:space="preserve"> ДЮСШ може бути особа, що має високі моральні якості, вищу освіту з фізичного виховання і спорту освітнього рівня «бакалавр», «спеціаліст», «магістр».</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3.5.</w:t>
        <w:tab/>
        <w:t xml:space="preserve">Тренери-викладачі, залуче</w:t>
      </w:r>
      <w:r>
        <w:rPr>
          <w:rFonts w:ascii="Times New Roman" w:hAnsi="Times New Roman" w:cs="Times New Roman" w:eastAsia="Times New Roman"/>
          <w:sz w:val="28"/>
          <w:szCs w:val="28"/>
          <w:lang w:val="uk-UA" w:eastAsia="uk-UA"/>
        </w:rPr>
        <w:t xml:space="preserve">ні до роботи в Менській</w:t>
      </w:r>
      <w:r>
        <w:rPr>
          <w:rFonts w:ascii="Times New Roman" w:hAnsi="Times New Roman" w:cs="Times New Roman" w:eastAsia="Times New Roman"/>
          <w:sz w:val="28"/>
          <w:szCs w:val="28"/>
          <w:lang w:val="uk-UA" w:eastAsia="uk-UA"/>
        </w:rPr>
        <w:t xml:space="preserve"> ДЮСШ мають право на: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color w:val="000000"/>
          <w:sz w:val="28"/>
          <w:szCs w:val="28"/>
          <w:shd w:val="clear" w:fill="FFFFFF" w:color="auto"/>
          <w:lang w:val="uk-UA" w:eastAsia="uk-UA"/>
        </w:rPr>
        <w:t xml:space="preserve">- внесення керівництву </w:t>
      </w:r>
      <w:r>
        <w:rPr>
          <w:rFonts w:ascii="Times New Roman" w:hAnsi="Times New Roman" w:cs="Times New Roman" w:eastAsia="Times New Roman"/>
          <w:color w:val="000000"/>
          <w:sz w:val="28"/>
          <w:szCs w:val="28"/>
          <w:shd w:val="clear" w:fill="FFFFFF" w:color="auto"/>
          <w:lang w:val="uk-UA" w:eastAsia="uk-UA"/>
        </w:rPr>
        <w:t xml:space="preserve">Менсь</w:t>
      </w:r>
      <w:r>
        <w:rPr>
          <w:rFonts w:ascii="Times New Roman" w:hAnsi="Times New Roman" w:cs="Times New Roman" w:eastAsia="Times New Roman"/>
          <w:color w:val="000000"/>
          <w:sz w:val="28"/>
          <w:szCs w:val="28"/>
          <w:shd w:val="clear" w:fill="FFFFFF" w:color="auto"/>
          <w:lang w:val="uk-UA" w:eastAsia="uk-UA"/>
        </w:rPr>
        <w:t xml:space="preserve">кої </w:t>
      </w:r>
      <w:r>
        <w:rPr>
          <w:rFonts w:ascii="Times New Roman" w:hAnsi="Times New Roman" w:cs="Times New Roman" w:eastAsia="Times New Roman"/>
          <w:color w:val="000000"/>
          <w:sz w:val="28"/>
          <w:szCs w:val="28"/>
          <w:shd w:val="clear" w:fill="FFFFFF" w:color="auto"/>
          <w:lang w:val="uk-UA" w:eastAsia="uk-UA"/>
        </w:rPr>
        <w:t xml:space="preserve">ДЮСШ пропозицій щодо поліпшення навчально-тренувального та виховного процесу, подання на розгляд керівництву спортивної школи і тренерської ради пропозицій щодо заохочення вихованців, застосування стягнень до осіб, які порушують правила внутрішнього тр</w:t>
      </w:r>
      <w:r>
        <w:rPr>
          <w:rFonts w:ascii="Times New Roman" w:hAnsi="Times New Roman" w:cs="Times New Roman" w:eastAsia="Times New Roman"/>
          <w:color w:val="000000"/>
          <w:sz w:val="28"/>
          <w:szCs w:val="28"/>
          <w:shd w:val="clear" w:fill="FFFFFF" w:color="auto"/>
          <w:lang w:val="uk-UA" w:eastAsia="uk-UA"/>
        </w:rPr>
        <w:t xml:space="preserve">удового розпорядку спортивної школи та посадові інструкції;</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участь у роботі методичних об'єднань, нарад, зборах, інших органів </w:t>
      </w:r>
      <w:r>
        <w:rPr>
          <w:rFonts w:ascii="Times New Roman" w:hAnsi="Times New Roman" w:cs="Times New Roman" w:eastAsia="Times New Roman"/>
          <w:sz w:val="28"/>
          <w:szCs w:val="28"/>
        </w:rPr>
        <w:t xml:space="preserve">самоврядування Менської</w:t>
      </w:r>
      <w:r>
        <w:rPr>
          <w:rFonts w:ascii="Times New Roman" w:hAnsi="Times New Roman" w:cs="Times New Roman" w:eastAsia="Times New Roman"/>
          <w:sz w:val="28"/>
          <w:szCs w:val="28"/>
        </w:rPr>
        <w:t xml:space="preserve"> ДЮСШ, у заходах, пов'язаних з організацією спортивної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підвищення кваліфікації за рахунок кошт</w:t>
      </w:r>
      <w:r>
        <w:rPr>
          <w:rFonts w:ascii="Times New Roman" w:hAnsi="Times New Roman" w:cs="Times New Roman" w:eastAsia="Times New Roman"/>
          <w:sz w:val="28"/>
          <w:szCs w:val="28"/>
        </w:rPr>
        <w:t xml:space="preserve">ів спортивної школи та інших джерел;</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вибір науково та методично обґрунтованих форм, методів і засобів навчально-тренувальної та спортивної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захист професійної честі та гідності відповідно до законодавства;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моральне і матеріальне заохочення за </w:t>
      </w:r>
      <w:r>
        <w:rPr>
          <w:rFonts w:ascii="Times New Roman" w:hAnsi="Times New Roman" w:cs="Times New Roman" w:eastAsia="Times New Roman"/>
          <w:sz w:val="28"/>
          <w:szCs w:val="28"/>
        </w:rPr>
        <w:t xml:space="preserve">досягнення значних результатів у виконанні покладених на них завдань;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забезпечення в установленому порядку спортивною формою і спортивним взуттям виходячи з фінансових можливостей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 індивідуальним інвентарем для проведення навчально-тренувал</w:t>
      </w:r>
      <w:r>
        <w:rPr>
          <w:rFonts w:ascii="Times New Roman" w:hAnsi="Times New Roman" w:cs="Times New Roman" w:eastAsia="Times New Roman"/>
          <w:sz w:val="28"/>
          <w:szCs w:val="28"/>
        </w:rPr>
        <w:t xml:space="preserve">ьної та спортивної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безпечні та нешкідливі для здоров'я умови праці.</w:t>
      </w:r>
      <w:r>
        <w:rPr>
          <w:rFonts w:ascii="Times New Roman" w:hAnsi="Times New Roman" w:cs="Times New Roman" w:eastAsia="Times New Roman"/>
        </w:rPr>
      </w:r>
      <w:r/>
    </w:p>
    <w:p>
      <w:pPr>
        <w:pStyle w:val="914"/>
        <w:numPr>
          <w:ilvl w:val="1"/>
          <w:numId w:val="26"/>
        </w:numPr>
        <w:ind w:left="0" w:firstLine="567"/>
        <w:jc w:val="both"/>
        <w:spacing w:lineRule="auto" w:line="240" w:after="0" w:afterAutospacing="0"/>
        <w:widowControl w:val="off"/>
        <w:tabs>
          <w:tab w:val="num" w:pos="0" w:leader="none"/>
          <w:tab w:val="clear" w:pos="1428"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Тренери-викладачі, залучені до роботи в </w:t>
      </w:r>
      <w:r>
        <w:rPr>
          <w:rFonts w:ascii="Times New Roman" w:hAnsi="Times New Roman" w:cs="Times New Roman" w:eastAsia="Times New Roman"/>
          <w:sz w:val="28"/>
          <w:szCs w:val="28"/>
          <w:lang w:val="uk-UA" w:eastAsia="uk-UA"/>
        </w:rPr>
        <w:t xml:space="preserve">Менській</w:t>
      </w:r>
      <w:r>
        <w:rPr>
          <w:rFonts w:ascii="Times New Roman" w:hAnsi="Times New Roman" w:cs="Times New Roman" w:eastAsia="Times New Roman"/>
          <w:sz w:val="28"/>
          <w:szCs w:val="28"/>
          <w:lang w:val="uk-UA" w:eastAsia="uk-UA"/>
        </w:rPr>
        <w:t xml:space="preserve"> ДЮСШ зобов’язані: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виконувати навчальні програми з видів спорту;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навчати вихованців, формувати у них вміння і навички з різних</w:t>
      </w:r>
      <w:r>
        <w:rPr>
          <w:rFonts w:ascii="Times New Roman" w:hAnsi="Times New Roman" w:cs="Times New Roman" w:eastAsia="Times New Roman"/>
          <w:sz w:val="28"/>
          <w:szCs w:val="28"/>
        </w:rPr>
        <w:t xml:space="preserve"> напрямів навчально-тренувальної та спортивної роботи диференційовано з урахуванням індивідуальних можливостей, інтересів, схильностей вихованців;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сприяти розвитку фізичних якостей відповідно до задатків та запитів вихованців, а також збереженню здоров'я</w:t>
      </w:r>
      <w:r>
        <w:rPr>
          <w:rFonts w:ascii="Times New Roman" w:hAnsi="Times New Roman" w:cs="Times New Roman" w:eastAsia="Times New Roman"/>
          <w:sz w:val="28"/>
          <w:szCs w:val="28"/>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здійснювати контроль за додержанням вихованцями норм морально-етичної поведінки, вимог документів, що регламентують організацію навчально-тренувального процесу;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додержуватись етики, поважати гідність вихованців, захищати їх від будь-яких форм фізично</w:t>
      </w:r>
      <w:r>
        <w:rPr>
          <w:rFonts w:ascii="Times New Roman" w:hAnsi="Times New Roman" w:cs="Times New Roman" w:eastAsia="Times New Roman"/>
          <w:sz w:val="28"/>
          <w:szCs w:val="28"/>
        </w:rPr>
        <w:t xml:space="preserve">го, психічного насильства;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берегти здоров'я вихованців, пропагувати здоровий спосіб життя, не допускати до навчально-тренувальної та спортивної роботи вихованців, які не пройшли медичне обстеження в установленому порядку;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постійно підвищувати свій проф</w:t>
      </w:r>
      <w:r>
        <w:rPr>
          <w:rFonts w:ascii="Times New Roman" w:hAnsi="Times New Roman" w:cs="Times New Roman" w:eastAsia="Times New Roman"/>
          <w:sz w:val="28"/>
          <w:szCs w:val="28"/>
        </w:rPr>
        <w:t xml:space="preserve">есійний рівень знань, загальну культуру;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вести документацію з питань виконання посадових обов'язків (журнали, плани роботи тощо);</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сприяти особистим прикладом і настановами вихованню поваги до державної символіки, принципів загальнолюдської моралі;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пр</w:t>
      </w:r>
      <w:r>
        <w:rPr>
          <w:rFonts w:ascii="Times New Roman" w:hAnsi="Times New Roman" w:cs="Times New Roman" w:eastAsia="Times New Roman"/>
          <w:sz w:val="28"/>
          <w:szCs w:val="28"/>
        </w:rPr>
        <w:t xml:space="preserve">оходити щороку в установленому порядку медичне обстеження;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додержуватися вимог данного Статуту, виконувати правила внутрішнього трудового розпорядку та посадові обов'язки, накази і розпорядження керівництва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брати участь у роботі трене</w:t>
      </w:r>
      <w:r>
        <w:rPr>
          <w:rFonts w:ascii="Times New Roman" w:hAnsi="Times New Roman" w:cs="Times New Roman" w:eastAsia="Times New Roman"/>
          <w:sz w:val="28"/>
          <w:szCs w:val="28"/>
        </w:rPr>
        <w:t xml:space="preserve">рської ради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додержуватися норм санітарно-гігієнічного законодавства під час проведення навчально-тренувальних занять і спортивної роботи.</w:t>
      </w:r>
      <w:r>
        <w:rPr>
          <w:rFonts w:ascii="Times New Roman" w:hAnsi="Times New Roman" w:cs="Times New Roman" w:eastAsia="Times New Roman"/>
        </w:rPr>
      </w:r>
      <w:r/>
    </w:p>
    <w:p>
      <w:pPr>
        <w:pStyle w:val="914"/>
        <w:numPr>
          <w:ilvl w:val="1"/>
          <w:numId w:val="26"/>
        </w:numPr>
        <w:ind w:left="0" w:firstLine="567"/>
        <w:jc w:val="both"/>
        <w:spacing w:lineRule="auto" w:line="240" w:after="0" w:afterAutospacing="0"/>
        <w:widowControl w:val="off"/>
        <w:tabs>
          <w:tab w:val="num" w:pos="0" w:leader="none"/>
          <w:tab w:val="clear" w:pos="1428"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Робота тренерів-викладачів Менськ</w:t>
      </w:r>
      <w:r>
        <w:rPr>
          <w:rFonts w:ascii="Times New Roman" w:hAnsi="Times New Roman" w:cs="Times New Roman" w:eastAsia="Times New Roman"/>
          <w:sz w:val="28"/>
          <w:szCs w:val="28"/>
          <w:lang w:val="uk-UA" w:eastAsia="uk-UA"/>
        </w:rPr>
        <w:t xml:space="preserve">ої</w:t>
      </w:r>
      <w:r>
        <w:rPr>
          <w:rFonts w:ascii="Times New Roman" w:hAnsi="Times New Roman" w:cs="Times New Roman" w:eastAsia="Times New Roman"/>
          <w:sz w:val="28"/>
          <w:szCs w:val="28"/>
          <w:lang w:val="uk-UA" w:eastAsia="uk-UA"/>
        </w:rPr>
        <w:t xml:space="preserve"> ДЮСШ оцінюється з урахуванням:</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стабільності і складу навчальних</w:t>
      </w:r>
      <w:r>
        <w:rPr>
          <w:rFonts w:ascii="Times New Roman" w:hAnsi="Times New Roman" w:cs="Times New Roman" w:eastAsia="Times New Roman"/>
          <w:sz w:val="28"/>
          <w:szCs w:val="28"/>
          <w:lang w:val="uk-UA" w:eastAsia="uk-UA"/>
        </w:rPr>
        <w:t xml:space="preserve"> груп;</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виконання учнями контрольних та випускних нормативів;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якості підготовки спортсменів відповідних розрядів на всіх етапах навчально-тренувального процесу, включаючи  показники рівня підготовки випускників;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результатів, яких досягли учні на змага</w:t>
      </w:r>
      <w:r>
        <w:rPr>
          <w:rFonts w:ascii="Times New Roman" w:hAnsi="Times New Roman" w:cs="Times New Roman" w:eastAsia="Times New Roman"/>
          <w:sz w:val="28"/>
          <w:szCs w:val="28"/>
          <w:lang w:val="uk-UA" w:eastAsia="uk-UA"/>
        </w:rPr>
        <w:t xml:space="preserve">ннях.</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sz w:val="28"/>
          <w:szCs w:val="28"/>
          <w:lang w:val="uk-UA" w:eastAsia="uk-UA"/>
        </w:rPr>
        <w:t xml:space="preserve">3.8.</w:t>
        <w:tab/>
      </w:r>
      <w:r>
        <w:rPr>
          <w:rFonts w:ascii="Times New Roman" w:hAnsi="Times New Roman" w:cs="Times New Roman" w:eastAsia="Times New Roman"/>
          <w:color w:val="000000"/>
          <w:sz w:val="28"/>
          <w:szCs w:val="28"/>
          <w:lang w:val="uk-UA" w:eastAsia="uk-UA"/>
        </w:rPr>
        <w:t xml:space="preserve">Тренери-викладачі працюють відповідно до розкладу занять, затвердженого директором </w:t>
      </w:r>
      <w:r>
        <w:rPr>
          <w:rFonts w:ascii="Times New Roman" w:hAnsi="Times New Roman" w:cs="Times New Roman" w:eastAsia="Times New Roman"/>
          <w:color w:val="000000"/>
          <w:sz w:val="28"/>
          <w:szCs w:val="28"/>
          <w:lang w:val="uk-UA" w:eastAsia="uk-UA"/>
        </w:rPr>
        <w:t xml:space="preserve">Менської</w:t>
      </w:r>
      <w:r>
        <w:rPr>
          <w:rFonts w:ascii="Times New Roman" w:hAnsi="Times New Roman" w:cs="Times New Roman" w:eastAsia="Times New Roman"/>
          <w:color w:val="000000"/>
          <w:sz w:val="28"/>
          <w:szCs w:val="28"/>
          <w:lang w:val="uk-UA" w:eastAsia="uk-UA"/>
        </w:rPr>
        <w:t xml:space="preserve"> ДЮСШ.</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3.9.</w:t>
        <w:tab/>
        <w:t xml:space="preserve">Обсяг навантаження тренерів-викладачів визначається згідно з тарифікаційним списком, який затверджується в установленому порядку.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Оплата праці</w:t>
      </w:r>
      <w:r>
        <w:rPr>
          <w:rFonts w:ascii="Times New Roman" w:hAnsi="Times New Roman" w:cs="Times New Roman" w:eastAsia="Times New Roman"/>
          <w:sz w:val="28"/>
          <w:szCs w:val="28"/>
        </w:rPr>
        <w:t xml:space="preserve"> тренерів-викладачів здійснюється відповідно до чинного законодаства.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rPr>
        <w:t xml:space="preserve">3.10.</w:t>
        <w:tab/>
      </w:r>
      <w:r>
        <w:rPr>
          <w:rFonts w:ascii="Times New Roman" w:hAnsi="Times New Roman" w:cs="Times New Roman" w:eastAsia="Times New Roman"/>
          <w:sz w:val="28"/>
          <w:szCs w:val="28"/>
        </w:rPr>
        <w:t xml:space="preserve">Перерозподіл або зміна навантаження тренера-викладача протягом навчального року здійснюється</w:t>
      </w:r>
      <w:r>
        <w:rPr>
          <w:rFonts w:ascii="Times New Roman" w:hAnsi="Times New Roman" w:cs="Times New Roman" w:eastAsia="Times New Roman"/>
          <w:sz w:val="28"/>
          <w:szCs w:val="28"/>
        </w:rPr>
        <w:t xml:space="preserve"> директором Менської</w:t>
      </w:r>
      <w:r>
        <w:rPr>
          <w:rFonts w:ascii="Times New Roman" w:hAnsi="Times New Roman" w:cs="Times New Roman" w:eastAsia="Times New Roman"/>
          <w:sz w:val="28"/>
          <w:szCs w:val="28"/>
        </w:rPr>
        <w:t xml:space="preserve"> ДЮСШ у разі виникнення обґрунтованої потреби з додержанням вимог за</w:t>
      </w:r>
      <w:r>
        <w:rPr>
          <w:rFonts w:ascii="Times New Roman" w:hAnsi="Times New Roman" w:cs="Times New Roman" w:eastAsia="Times New Roman"/>
          <w:sz w:val="28"/>
          <w:szCs w:val="28"/>
        </w:rPr>
        <w:t xml:space="preserve">конодавства про працю.</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rPr>
        <w:t xml:space="preserve">3.11.</w:t>
        <w:tab/>
      </w:r>
      <w:r>
        <w:rPr>
          <w:rFonts w:ascii="Times New Roman" w:hAnsi="Times New Roman" w:cs="Times New Roman" w:eastAsia="Times New Roman"/>
          <w:sz w:val="28"/>
          <w:szCs w:val="28"/>
        </w:rPr>
        <w:t xml:space="preserve">Тренери-викладачі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 організовують і здійснюють навчально-тренувальну та спортивну роботу, несуть відповідальність перед директором за її результати та підлягають атестуванню один раз на п'ять років в порядку, визнач</w:t>
      </w:r>
      <w:r>
        <w:rPr>
          <w:rFonts w:ascii="Times New Roman" w:hAnsi="Times New Roman" w:cs="Times New Roman" w:eastAsia="Times New Roman"/>
          <w:sz w:val="28"/>
          <w:szCs w:val="28"/>
        </w:rPr>
        <w:t xml:space="preserve">еному чиним законодаством.</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3.12.</w:t>
        <w:tab/>
        <w:t xml:space="preserve">Батьки вихованців або особи, що їх замінюють, мають право: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5" w:name="145"/>
      <w:r>
        <w:rPr>
          <w:rFonts w:ascii="Times New Roman" w:hAnsi="Times New Roman" w:cs="Times New Roman" w:eastAsia="Times New Roman"/>
        </w:rPr>
      </w:r>
      <w:bookmarkEnd w:id="5"/>
      <w:r>
        <w:rPr>
          <w:rFonts w:ascii="Times New Roman" w:hAnsi="Times New Roman" w:cs="Times New Roman" w:eastAsia="Times New Roman"/>
          <w:sz w:val="28"/>
          <w:szCs w:val="28"/>
          <w:lang w:val="uk-UA" w:eastAsia="uk-UA"/>
        </w:rPr>
        <w:t xml:space="preserve">- обирати і бути обраними до батьківських комітетів та органів громадського самоврядування спортивної школи;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6" w:name="146"/>
      <w:r>
        <w:rPr>
          <w:rFonts w:ascii="Times New Roman" w:hAnsi="Times New Roman" w:cs="Times New Roman" w:eastAsia="Times New Roman"/>
        </w:rPr>
      </w:r>
      <w:bookmarkEnd w:id="6"/>
      <w:r>
        <w:rPr>
          <w:rFonts w:ascii="Times New Roman" w:hAnsi="Times New Roman" w:cs="Times New Roman" w:eastAsia="Times New Roman"/>
          <w:sz w:val="28"/>
          <w:szCs w:val="28"/>
          <w:lang w:val="uk-UA" w:eastAsia="uk-UA"/>
        </w:rPr>
        <w:t xml:space="preserve">- звертатися до місцевих органів управління фізичною </w:t>
      </w:r>
      <w:r>
        <w:rPr>
          <w:rFonts w:ascii="Times New Roman" w:hAnsi="Times New Roman" w:cs="Times New Roman" w:eastAsia="Times New Roman"/>
          <w:sz w:val="28"/>
          <w:szCs w:val="28"/>
          <w:lang w:val="uk-UA" w:eastAsia="uk-UA"/>
        </w:rPr>
        <w:t xml:space="preserve">культурою і спортом, директора і органів громадського самоврядування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з питань її роботи;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7" w:name="147"/>
      <w:r>
        <w:rPr>
          <w:rFonts w:ascii="Times New Roman" w:hAnsi="Times New Roman" w:cs="Times New Roman" w:eastAsia="Times New Roman"/>
        </w:rPr>
      </w:r>
      <w:bookmarkEnd w:id="7"/>
      <w:r>
        <w:rPr>
          <w:rFonts w:ascii="Times New Roman" w:hAnsi="Times New Roman" w:cs="Times New Roman" w:eastAsia="Times New Roman"/>
          <w:sz w:val="28"/>
          <w:szCs w:val="28"/>
          <w:lang w:val="uk-UA" w:eastAsia="uk-UA"/>
        </w:rPr>
        <w:t xml:space="preserve">- брати участь у заходах, спрямованих на поліпшення організації навчально-тренувального процесу та зміцнення матеріально-технічної бази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8" w:name="148"/>
      <w:r>
        <w:rPr>
          <w:rFonts w:ascii="Times New Roman" w:hAnsi="Times New Roman" w:cs="Times New Roman" w:eastAsia="Times New Roman"/>
        </w:rPr>
      </w:r>
      <w:bookmarkEnd w:id="8"/>
      <w:r>
        <w:rPr>
          <w:rFonts w:ascii="Times New Roman" w:hAnsi="Times New Roman" w:cs="Times New Roman" w:eastAsia="Times New Roman"/>
          <w:sz w:val="28"/>
          <w:szCs w:val="28"/>
          <w:lang w:val="uk-UA" w:eastAsia="uk-UA"/>
        </w:rPr>
        <w:t xml:space="preserve">- захищати законні права та інтереси дітей в органах  місцевого самоврядування та у відповідних державних і судових органах.</w:t>
      </w:r>
      <w:r>
        <w:rPr>
          <w:rFonts w:ascii="Times New Roman" w:hAnsi="Times New Roman" w:cs="Times New Roman" w:eastAsia="Times New Roman"/>
        </w:rPr>
      </w:r>
      <w:r/>
    </w:p>
    <w:p>
      <w:pPr>
        <w:pStyle w:val="914"/>
        <w:ind w:left="900" w:right="400"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en-US" w:eastAsia="uk-UA"/>
        </w:rPr>
        <w:t xml:space="preserve">IV</w:t>
      </w:r>
      <w:r>
        <w:rPr>
          <w:rFonts w:ascii="Times New Roman" w:hAnsi="Times New Roman" w:cs="Times New Roman" w:eastAsia="Times New Roman"/>
          <w:b/>
          <w:sz w:val="28"/>
          <w:szCs w:val="28"/>
          <w:lang w:val="uk-UA" w:eastAsia="uk-UA"/>
        </w:rPr>
        <w:t xml:space="preserve">. Керівництво спортивною школою</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4.1.</w:t>
        <w:tab/>
      </w:r>
      <w:r>
        <w:rPr>
          <w:rFonts w:ascii="Times New Roman" w:hAnsi="Times New Roman" w:cs="Times New Roman" w:eastAsia="Times New Roman"/>
          <w:sz w:val="28"/>
          <w:szCs w:val="28"/>
          <w:lang w:val="uk-UA"/>
        </w:rPr>
        <w:t xml:space="preserve">Управління </w:t>
      </w:r>
      <w:r>
        <w:rPr>
          <w:rFonts w:ascii="Times New Roman" w:hAnsi="Times New Roman" w:cs="Times New Roman" w:eastAsia="Times New Roman"/>
          <w:sz w:val="28"/>
          <w:szCs w:val="28"/>
          <w:lang w:val="uk-UA"/>
        </w:rPr>
        <w:t xml:space="preserve">Менською</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lang w:val="uk-UA"/>
        </w:rPr>
        <w:t xml:space="preserve">ДЮСШ</w:t>
      </w:r>
      <w:r>
        <w:rPr>
          <w:rFonts w:ascii="Times New Roman" w:hAnsi="Times New Roman" w:cs="Times New Roman" w:eastAsia="Times New Roman"/>
          <w:sz w:val="28"/>
          <w:szCs w:val="28"/>
          <w:lang w:val="uk-UA"/>
        </w:rPr>
        <w:t xml:space="preserve"> здійснюється відділом освіти Менської міської ради. </w:t>
      </w:r>
      <w:r>
        <w:rPr>
          <w:rFonts w:ascii="Times New Roman" w:hAnsi="Times New Roman" w:cs="Times New Roman" w:eastAsia="Times New Roman"/>
        </w:rPr>
      </w:r>
      <w:r/>
    </w:p>
    <w:p>
      <w:pPr>
        <w:pStyle w:val="914"/>
        <w:ind w:left="20"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4.2.</w:t>
        <w:tab/>
      </w:r>
      <w:r>
        <w:rPr>
          <w:rFonts w:ascii="Times New Roman" w:hAnsi="Times New Roman" w:cs="Times New Roman" w:eastAsia="Times New Roman"/>
          <w:sz w:val="28"/>
          <w:szCs w:val="28"/>
          <w:lang w:val="uk-UA" w:eastAsia="uk-UA"/>
        </w:rPr>
        <w:t xml:space="preserve">Безпосере</w:t>
      </w:r>
      <w:r>
        <w:rPr>
          <w:rFonts w:ascii="Times New Roman" w:hAnsi="Times New Roman" w:cs="Times New Roman" w:eastAsia="Times New Roman"/>
          <w:sz w:val="28"/>
          <w:szCs w:val="28"/>
          <w:lang w:val="uk-UA" w:eastAsia="uk-UA"/>
        </w:rPr>
        <w:t xml:space="preserve">днє керівництво </w:t>
      </w:r>
      <w:r>
        <w:rPr>
          <w:rFonts w:ascii="Times New Roman" w:hAnsi="Times New Roman" w:cs="Times New Roman" w:eastAsia="Times New Roman"/>
          <w:sz w:val="28"/>
          <w:szCs w:val="28"/>
          <w:lang w:val="uk-UA" w:eastAsia="uk-UA"/>
        </w:rPr>
        <w:t xml:space="preserve">Менською ДЮСШ здійснює директор, що </w:t>
      </w:r>
      <w:r>
        <w:rPr>
          <w:rFonts w:ascii="Times New Roman" w:hAnsi="Times New Roman" w:cs="Times New Roman" w:eastAsia="Times New Roman"/>
          <w:sz w:val="28"/>
          <w:lang w:val="uk-UA"/>
        </w:rPr>
        <w:t xml:space="preserve">має вищу освіту за спеціальністю фізична куль</w:t>
      </w:r>
      <w:r>
        <w:rPr>
          <w:rFonts w:ascii="Times New Roman" w:hAnsi="Times New Roman" w:cs="Times New Roman" w:eastAsia="Times New Roman"/>
          <w:sz w:val="28"/>
          <w:lang w:val="uk-UA"/>
        </w:rPr>
        <w:t xml:space="preserve">тура і спорт та ступенем «спеціаліст» або </w:t>
      </w:r>
      <w:r>
        <w:rPr>
          <w:rFonts w:ascii="Times New Roman" w:hAnsi="Times New Roman" w:cs="Times New Roman" w:eastAsia="Times New Roman"/>
          <w:sz w:val="28"/>
          <w:lang w:val="uk-UA"/>
        </w:rPr>
        <w:t xml:space="preserve">«магістр», </w:t>
      </w:r>
      <w:r>
        <w:rPr>
          <w:rFonts w:ascii="Times New Roman" w:hAnsi="Times New Roman" w:cs="Times New Roman" w:eastAsia="Times New Roman"/>
          <w:sz w:val="28"/>
          <w:lang w:val="uk-UA"/>
        </w:rPr>
        <w:t xml:space="preserve">стаж робо</w:t>
      </w:r>
      <w:r>
        <w:rPr>
          <w:rFonts w:ascii="Times New Roman" w:hAnsi="Times New Roman" w:cs="Times New Roman" w:eastAsia="Times New Roman"/>
          <w:sz w:val="28"/>
          <w:lang w:val="uk-UA"/>
        </w:rPr>
        <w:t xml:space="preserve">ти за фахом не менш як три роки</w:t>
      </w:r>
      <w:r>
        <w:rPr>
          <w:rFonts w:ascii="Times New Roman" w:hAnsi="Times New Roman" w:cs="Times New Roman" w:eastAsia="Times New Roman"/>
          <w:sz w:val="28"/>
          <w:lang w:val="uk-UA"/>
        </w:rPr>
        <w:t xml:space="preserve">,</w:t>
      </w: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а також організаторські здібності, фізичний і психічний стан яко</w:t>
      </w:r>
      <w:r>
        <w:rPr>
          <w:rFonts w:ascii="Times New Roman" w:hAnsi="Times New Roman" w:cs="Times New Roman" w:eastAsia="Times New Roman"/>
          <w:sz w:val="28"/>
          <w:lang w:val="uk-UA"/>
        </w:rPr>
        <w:t xml:space="preserve">ї не перешкоджає виконанню посадових обов’язків</w:t>
      </w:r>
      <w:r>
        <w:rPr>
          <w:rFonts w:ascii="Times New Roman" w:hAnsi="Times New Roman" w:cs="Times New Roman" w:eastAsia="Times New Roman"/>
          <w:sz w:val="28"/>
          <w:lang w:val="uk-UA"/>
        </w:rPr>
        <w:t xml:space="preserve">.</w:t>
      </w:r>
      <w:r>
        <w:rPr>
          <w:rFonts w:ascii="Times New Roman" w:hAnsi="Times New Roman" w:cs="Times New Roman" w:eastAsia="Times New Roman"/>
        </w:rPr>
      </w:r>
      <w:r/>
    </w:p>
    <w:p>
      <w:pPr>
        <w:pStyle w:val="914"/>
        <w:ind w:left="7"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szCs w:val="28"/>
          <w:lang w:val="uk-UA"/>
        </w:rPr>
        <w:t xml:space="preserve">Керівник </w:t>
      </w:r>
      <w:r>
        <w:rPr>
          <w:rFonts w:ascii="Times New Roman" w:hAnsi="Times New Roman" w:cs="Times New Roman" w:eastAsia="Times New Roman"/>
          <w:sz w:val="28"/>
          <w:lang w:val="uk-UA"/>
        </w:rPr>
        <w:t xml:space="preserve">Менської ДЮСШ </w:t>
      </w:r>
      <w:r>
        <w:rPr>
          <w:rFonts w:ascii="Times New Roman" w:hAnsi="Times New Roman" w:cs="Times New Roman" w:eastAsia="Times New Roman"/>
          <w:sz w:val="28"/>
          <w:szCs w:val="28"/>
          <w:lang w:val="uk-UA"/>
        </w:rPr>
        <w:t xml:space="preserve">призначається на посаду та звільняється з посади </w:t>
      </w:r>
      <w:r>
        <w:rPr>
          <w:rFonts w:ascii="Times New Roman" w:hAnsi="Times New Roman" w:cs="Times New Roman" w:eastAsia="Times New Roman"/>
          <w:sz w:val="28"/>
          <w:szCs w:val="28"/>
          <w:lang w:val="uk-UA"/>
        </w:rPr>
        <w:t xml:space="preserve">Органом управління</w:t>
      </w:r>
      <w:r>
        <w:rPr>
          <w:rFonts w:ascii="Times New Roman" w:hAnsi="Times New Roman" w:cs="Times New Roman" w:eastAsia="Times New Roman"/>
          <w:sz w:val="28"/>
          <w:szCs w:val="28"/>
          <w:lang w:val="uk-UA"/>
        </w:rPr>
        <w:t xml:space="preserve"> згідно чинного законодавства</w:t>
      </w:r>
      <w:r>
        <w:rPr>
          <w:rFonts w:ascii="Times New Roman" w:hAnsi="Times New Roman" w:cs="Times New Roman" w:eastAsia="Times New Roman"/>
          <w:sz w:val="28"/>
          <w:szCs w:val="28"/>
          <w:lang w:val="uk-UA"/>
        </w:rPr>
        <w:t xml:space="preserve">. Заступники керівника, педагогіч</w:t>
      </w:r>
      <w:r>
        <w:rPr>
          <w:rFonts w:ascii="Times New Roman" w:hAnsi="Times New Roman" w:cs="Times New Roman" w:eastAsia="Times New Roman"/>
          <w:sz w:val="28"/>
          <w:szCs w:val="28"/>
          <w:lang w:val="uk-UA"/>
        </w:rPr>
        <w:t xml:space="preserve">ні та інші працівники </w:t>
      </w:r>
      <w:r>
        <w:rPr>
          <w:rFonts w:ascii="Times New Roman" w:hAnsi="Times New Roman" w:cs="Times New Roman" w:eastAsia="Times New Roman"/>
          <w:sz w:val="28"/>
          <w:lang w:val="uk-UA"/>
        </w:rPr>
        <w:t xml:space="preserve">Менської ДЮСШ</w:t>
      </w:r>
      <w:r>
        <w:rPr>
          <w:rFonts w:ascii="Times New Roman" w:hAnsi="Times New Roman" w:cs="Times New Roman" w:eastAsia="Times New Roman"/>
          <w:sz w:val="28"/>
          <w:szCs w:val="28"/>
          <w:lang w:val="uk-UA"/>
        </w:rPr>
        <w:t xml:space="preserve"> призначаються на по</w:t>
      </w:r>
      <w:r>
        <w:rPr>
          <w:rFonts w:ascii="Times New Roman" w:hAnsi="Times New Roman" w:cs="Times New Roman" w:eastAsia="Times New Roman"/>
          <w:sz w:val="28"/>
          <w:szCs w:val="28"/>
          <w:lang w:val="uk-UA"/>
        </w:rPr>
        <w:t xml:space="preserve">сади та зві</w:t>
      </w:r>
      <w:r>
        <w:rPr>
          <w:rFonts w:ascii="Times New Roman" w:hAnsi="Times New Roman" w:cs="Times New Roman" w:eastAsia="Times New Roman"/>
          <w:sz w:val="28"/>
          <w:szCs w:val="28"/>
          <w:lang w:val="uk-UA"/>
        </w:rPr>
        <w:t xml:space="preserve">льняються з посад керівником </w:t>
      </w:r>
      <w:r>
        <w:rPr>
          <w:rFonts w:ascii="Times New Roman" w:hAnsi="Times New Roman" w:cs="Times New Roman" w:eastAsia="Times New Roman"/>
          <w:sz w:val="28"/>
          <w:szCs w:val="28"/>
          <w:lang w:val="uk-UA"/>
        </w:rPr>
        <w:t xml:space="preserve">закладу.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Директор несе відповідальність за проведення навчально-тренувальної та спортивної роботи перед засновником та відділом освіти Менської </w:t>
      </w:r>
      <w:r>
        <w:rPr>
          <w:rFonts w:ascii="Times New Roman" w:hAnsi="Times New Roman" w:cs="Times New Roman" w:eastAsia="Times New Roman"/>
          <w:sz w:val="28"/>
          <w:szCs w:val="28"/>
          <w:lang w:val="uk-UA" w:eastAsia="uk-UA"/>
        </w:rPr>
        <w:t xml:space="preserve">міської ради</w:t>
      </w:r>
      <w:r>
        <w:rPr>
          <w:rFonts w:ascii="Times New Roman" w:hAnsi="Times New Roman" w:cs="Times New Roman" w:eastAsia="Times New Roman"/>
          <w:sz w:val="28"/>
          <w:szCs w:val="28"/>
          <w:lang w:val="uk-UA" w:eastAsia="uk-UA"/>
        </w:rPr>
        <w:t xml:space="preserve"> за результатами роботи.</w:t>
      </w:r>
      <w:r>
        <w:rPr>
          <w:rFonts w:ascii="Times New Roman" w:hAnsi="Times New Roman" w:cs="Times New Roman" w:eastAsia="Times New Roman"/>
        </w:rPr>
      </w:r>
      <w:r/>
    </w:p>
    <w:p>
      <w:pPr>
        <w:pStyle w:val="914"/>
        <w:numPr>
          <w:ilvl w:val="1"/>
          <w:numId w:val="27"/>
        </w:numPr>
        <w:ind w:firstLine="567"/>
        <w:jc w:val="both"/>
        <w:spacing w:lineRule="auto" w:line="240" w:after="0" w:afterAutospacing="0"/>
        <w:widowControl w:val="off"/>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Директор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здійснює</w:t>
      </w:r>
      <w:r>
        <w:rPr>
          <w:rFonts w:ascii="Times New Roman" w:hAnsi="Times New Roman" w:cs="Times New Roman" w:eastAsia="Times New Roman"/>
          <w:sz w:val="28"/>
          <w:szCs w:val="28"/>
          <w:lang w:val="uk-UA"/>
        </w:rPr>
        <w:t xml:space="preserve"> загальне керівництво </w:t>
      </w:r>
      <w:r>
        <w:rPr>
          <w:rFonts w:ascii="Times New Roman" w:hAnsi="Times New Roman" w:cs="Times New Roman" w:eastAsia="Times New Roman"/>
          <w:sz w:val="28"/>
          <w:szCs w:val="28"/>
          <w:lang w:val="uk-UA"/>
        </w:rPr>
        <w:t xml:space="preserve">Менською</w:t>
      </w:r>
      <w:r>
        <w:rPr>
          <w:rFonts w:ascii="Times New Roman" w:hAnsi="Times New Roman" w:cs="Times New Roman" w:eastAsia="Times New Roman"/>
          <w:sz w:val="28"/>
          <w:szCs w:val="28"/>
          <w:lang w:val="uk-UA"/>
        </w:rPr>
        <w:t xml:space="preserve"> ДЮСШ, забезпечує раціональний добір і розстановку кадрів, забезпечує створення належних умов для підвищення фахового рівня працівників;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забезпечує та контролює проведення навчально-тренувальної та спортивної роботи, несе ві</w:t>
      </w:r>
      <w:r>
        <w:rPr>
          <w:rFonts w:ascii="Times New Roman" w:hAnsi="Times New Roman" w:cs="Times New Roman" w:eastAsia="Times New Roman"/>
          <w:sz w:val="28"/>
          <w:szCs w:val="28"/>
        </w:rPr>
        <w:t xml:space="preserve">дповідальність перед засновником та </w:t>
      </w:r>
      <w:r>
        <w:rPr>
          <w:rFonts w:ascii="Times New Roman" w:hAnsi="Times New Roman" w:cs="Times New Roman" w:eastAsia="Times New Roman"/>
          <w:sz w:val="28"/>
          <w:szCs w:val="28"/>
          <w:lang w:val="uk-UA"/>
        </w:rPr>
        <w:t xml:space="preserve">головним </w:t>
      </w:r>
      <w:r>
        <w:rPr>
          <w:rFonts w:ascii="Times New Roman" w:hAnsi="Times New Roman" w:cs="Times New Roman" w:eastAsia="Times New Roman"/>
          <w:sz w:val="28"/>
          <w:szCs w:val="28"/>
        </w:rPr>
        <w:t xml:space="preserve">розпорядником коштів за її результати;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w:t>
      </w:r>
      <w:r>
        <w:rPr>
          <w:rFonts w:ascii="Times New Roman" w:hAnsi="Times New Roman" w:cs="Times New Roman" w:eastAsia="Times New Roman"/>
          <w:sz w:val="28"/>
          <w:szCs w:val="28"/>
          <w:lang w:val="uk-UA"/>
        </w:rPr>
        <w:t xml:space="preserve">в установленому порядку розробляє структуру</w:t>
      </w:r>
      <w:r>
        <w:rPr>
          <w:rFonts w:ascii="Times New Roman" w:hAnsi="Times New Roman" w:cs="Times New Roman" w:eastAsia="Times New Roman"/>
          <w:sz w:val="28"/>
          <w:szCs w:val="28"/>
          <w:lang w:val="uk-UA"/>
        </w:rPr>
        <w:t xml:space="preserve"> та</w:t>
      </w:r>
      <w:r>
        <w:rPr>
          <w:rFonts w:ascii="Times New Roman" w:hAnsi="Times New Roman" w:cs="Times New Roman" w:eastAsia="Times New Roman"/>
          <w:sz w:val="28"/>
          <w:szCs w:val="28"/>
          <w:lang w:val="uk-UA"/>
        </w:rPr>
        <w:t xml:space="preserve"> штат</w:t>
      </w:r>
      <w:r>
        <w:rPr>
          <w:rFonts w:ascii="Times New Roman" w:hAnsi="Times New Roman" w:cs="Times New Roman" w:eastAsia="Times New Roman"/>
          <w:sz w:val="28"/>
          <w:szCs w:val="28"/>
          <w:lang w:val="uk-UA"/>
        </w:rPr>
        <w:t xml:space="preserve">и</w:t>
      </w: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szCs w:val="28"/>
          <w:lang w:val="uk-UA"/>
        </w:rPr>
        <w:t xml:space="preserve">закладу </w:t>
      </w:r>
      <w:r>
        <w:rPr>
          <w:rFonts w:ascii="Times New Roman" w:hAnsi="Times New Roman" w:cs="Times New Roman" w:eastAsia="Times New Roman"/>
          <w:sz w:val="28"/>
          <w:szCs w:val="28"/>
          <w:lang w:val="uk-UA"/>
        </w:rPr>
        <w:t xml:space="preserve">позашкільної </w:t>
      </w:r>
      <w:r>
        <w:rPr>
          <w:rFonts w:ascii="Times New Roman" w:hAnsi="Times New Roman" w:cs="Times New Roman" w:eastAsia="Times New Roman"/>
          <w:sz w:val="28"/>
          <w:szCs w:val="28"/>
          <w:lang w:val="uk-UA"/>
        </w:rPr>
        <w:t xml:space="preserve">освіти</w:t>
      </w:r>
      <w:r>
        <w:rPr>
          <w:rFonts w:ascii="Times New Roman" w:hAnsi="Times New Roman" w:cs="Times New Roman" w:eastAsia="Times New Roman"/>
          <w:sz w:val="28"/>
          <w:szCs w:val="28"/>
          <w:lang w:val="uk-UA"/>
        </w:rPr>
        <w:t xml:space="preserve"> в межах затверджених видатків на оплату праці відповідно до встановлених нормативів</w:t>
      </w:r>
      <w:r>
        <w:rPr>
          <w:rFonts w:ascii="Times New Roman" w:hAnsi="Times New Roman" w:cs="Times New Roman" w:eastAsia="Times New Roman"/>
          <w:sz w:val="28"/>
          <w:szCs w:val="28"/>
          <w:lang w:val="uk-UA"/>
        </w:rPr>
        <w:t xml:space="preserve"> та по</w:t>
      </w:r>
      <w:r>
        <w:rPr>
          <w:rFonts w:ascii="Times New Roman" w:hAnsi="Times New Roman" w:cs="Times New Roman" w:eastAsia="Times New Roman"/>
          <w:sz w:val="28"/>
          <w:szCs w:val="28"/>
          <w:lang w:val="uk-UA"/>
        </w:rPr>
        <w:t xml:space="preserve">дає на затвердження </w:t>
      </w:r>
      <w:r>
        <w:rPr>
          <w:rFonts w:ascii="Times New Roman" w:hAnsi="Times New Roman" w:cs="Times New Roman" w:eastAsia="Times New Roman"/>
          <w:sz w:val="28"/>
          <w:szCs w:val="28"/>
          <w:lang w:val="uk-UA"/>
        </w:rPr>
        <w:t xml:space="preserve">до Органу управління</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color w:val="333333"/>
          <w:shd w:val="clear" w:fill="FFFFFF" w:color="auto"/>
          <w:lang w:val="uk-UA"/>
        </w:rPr>
        <w:t xml:space="preserve"> </w:t>
      </w:r>
      <w:r>
        <w:rPr>
          <w:rFonts w:ascii="Times New Roman" w:hAnsi="Times New Roman" w:cs="Times New Roman" w:eastAsia="Times New Roman"/>
          <w:sz w:val="28"/>
          <w:szCs w:val="28"/>
          <w:shd w:val="clear" w:fill="FFFFFF" w:color="auto"/>
          <w:lang w:val="uk-UA"/>
        </w:rPr>
        <w:t xml:space="preserve">контролює додержання виконавської та фінансової дисципліни;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 забезпечує додержання вимог охорони здоров'я,</w:t>
      </w:r>
      <w:r>
        <w:rPr>
          <w:rFonts w:ascii="Times New Roman" w:hAnsi="Times New Roman" w:cs="Times New Roman" w:eastAsia="Times New Roman"/>
          <w:sz w:val="28"/>
          <w:szCs w:val="28"/>
          <w:lang w:val="uk-UA"/>
        </w:rPr>
        <w:t xml:space="preserve"> антидопінгового законодавства,</w:t>
      </w:r>
      <w:r>
        <w:rPr>
          <w:rFonts w:ascii="Times New Roman" w:hAnsi="Times New Roman" w:cs="Times New Roman" w:eastAsia="Times New Roman"/>
          <w:sz w:val="28"/>
          <w:szCs w:val="28"/>
          <w:lang w:val="uk-UA"/>
        </w:rPr>
        <w:t xml:space="preserve"> праці і господарської діяльності, санітарно-гігієнічних, протипожежних норм</w:t>
      </w:r>
      <w:r>
        <w:rPr>
          <w:rFonts w:ascii="Times New Roman" w:hAnsi="Times New Roman" w:cs="Times New Roman" w:eastAsia="Times New Roman"/>
          <w:sz w:val="28"/>
          <w:szCs w:val="28"/>
          <w:lang w:val="uk-UA"/>
        </w:rPr>
        <w:t xml:space="preserve"> і норм техніки безпеки та несе за це відповідальність;</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представляє Менську </w:t>
      </w:r>
      <w:r>
        <w:rPr>
          <w:rFonts w:ascii="Times New Roman" w:hAnsi="Times New Roman" w:cs="Times New Roman" w:eastAsia="Times New Roman"/>
          <w:sz w:val="28"/>
          <w:szCs w:val="28"/>
        </w:rPr>
        <w:t xml:space="preserve">ДЮСШ на підприємствах, в установах, організаціях та органах влади;</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sz w:val="28"/>
          <w:szCs w:val="28"/>
          <w:lang w:val="uk-UA" w:eastAsia="uk-UA"/>
        </w:rPr>
        <w:t xml:space="preserve">розпоряджається в установленому порядку майном і коштами </w:t>
      </w:r>
      <w:r>
        <w:rPr>
          <w:rFonts w:ascii="Times New Roman" w:hAnsi="Times New Roman" w:cs="Times New Roman" w:eastAsia="Times New Roman"/>
          <w:sz w:val="28"/>
          <w:szCs w:val="28"/>
          <w:lang w:val="uk-UA" w:eastAsia="uk-UA"/>
        </w:rPr>
        <w:t xml:space="preserve">Менської ДЮСШ</w:t>
      </w:r>
      <w:r>
        <w:rPr>
          <w:rFonts w:ascii="Times New Roman" w:hAnsi="Times New Roman" w:cs="Times New Roman" w:eastAsia="Times New Roman"/>
          <w:sz w:val="28"/>
          <w:szCs w:val="28"/>
          <w:lang w:val="uk-UA" w:eastAsia="uk-UA"/>
        </w:rPr>
        <w:t xml:space="preserve">, укладає угоди, відкриває рахунки в уст</w:t>
      </w:r>
      <w:r>
        <w:rPr>
          <w:rFonts w:ascii="Times New Roman" w:hAnsi="Times New Roman" w:cs="Times New Roman" w:eastAsia="Times New Roman"/>
          <w:sz w:val="28"/>
          <w:szCs w:val="28"/>
          <w:lang w:val="uk-UA" w:eastAsia="uk-UA"/>
        </w:rPr>
        <w:t xml:space="preserve">ановах банків або органах Державного казначейства;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видає у межах своїх повноважень накази та розпорядження і контролює їх виконання;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затверджує посадові інструкції працівників;</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w:t>
      </w:r>
      <w:r>
        <w:rPr>
          <w:rFonts w:ascii="Times New Roman" w:hAnsi="Times New Roman" w:cs="Times New Roman" w:eastAsia="Times New Roman"/>
          <w:sz w:val="28"/>
          <w:szCs w:val="28"/>
          <w:lang w:val="uk-UA" w:eastAsia="uk-UA"/>
        </w:rPr>
        <w:t xml:space="preserve">установлює в межах затвердженого фонду заробітної плати надбавки і розгл</w:t>
      </w:r>
      <w:r>
        <w:rPr>
          <w:rFonts w:ascii="Times New Roman" w:hAnsi="Times New Roman" w:cs="Times New Roman" w:eastAsia="Times New Roman"/>
          <w:sz w:val="28"/>
          <w:szCs w:val="28"/>
          <w:lang w:val="uk-UA" w:eastAsia="uk-UA"/>
        </w:rPr>
        <w:t xml:space="preserve">ядає питання щодо надання доплат, премій і матеріальної допомоги тренерам-викладачам та іншим фахівцям спортивної школи, вживає інших заходів заохочення, а також дисциплінарного впливу;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приймає на роботу і звільняє з роботи тренерів-викладачів та інших ф</w:t>
      </w:r>
      <w:r>
        <w:rPr>
          <w:rFonts w:ascii="Times New Roman" w:hAnsi="Times New Roman" w:cs="Times New Roman" w:eastAsia="Times New Roman"/>
          <w:sz w:val="28"/>
          <w:szCs w:val="28"/>
        </w:rPr>
        <w:t xml:space="preserve">ахівців </w:t>
      </w:r>
      <w:r>
        <w:rPr>
          <w:rFonts w:ascii="Times New Roman" w:hAnsi="Times New Roman" w:cs="Times New Roman" w:eastAsia="Times New Roman"/>
          <w:sz w:val="28"/>
          <w:szCs w:val="28"/>
          <w:lang w:val="uk-UA"/>
        </w:rPr>
        <w:t xml:space="preserve">відповід</w:t>
      </w:r>
      <w:r>
        <w:rPr>
          <w:rFonts w:ascii="Times New Roman" w:hAnsi="Times New Roman" w:cs="Times New Roman" w:eastAsia="Times New Roman"/>
          <w:sz w:val="28"/>
          <w:szCs w:val="28"/>
        </w:rPr>
        <w:t xml:space="preserve">но до законодавства;</w:t>
      </w:r>
      <w:r>
        <w:rPr>
          <w:rFonts w:ascii="Times New Roman" w:hAnsi="Times New Roman" w:cs="Times New Roman" w:eastAsia="Times New Roman"/>
          <w:color w:val="333333"/>
          <w:shd w:val="clear" w:fill="FFFFFF" w:color="auto"/>
        </w:rPr>
        <w:t xml:space="preserve">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szCs w:val="28"/>
          <w:lang w:val="uk-UA"/>
        </w:rPr>
        <w:t xml:space="preserve">- </w:t>
      </w:r>
      <w:r>
        <w:rPr>
          <w:rFonts w:ascii="Times New Roman" w:hAnsi="Times New Roman" w:cs="Times New Roman" w:eastAsia="Times New Roman"/>
          <w:sz w:val="28"/>
          <w:lang w:val="uk-UA"/>
        </w:rPr>
        <w:t xml:space="preserve">організовує роботу інструкторів-методистів;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lang w:val="uk-UA"/>
        </w:rPr>
        <w:t xml:space="preserve">- </w:t>
      </w:r>
      <w:r>
        <w:rPr>
          <w:rFonts w:ascii="Times New Roman" w:hAnsi="Times New Roman" w:cs="Times New Roman" w:eastAsia="Times New Roman"/>
          <w:sz w:val="28"/>
          <w:lang w:val="uk-UA"/>
        </w:rPr>
        <w:t xml:space="preserve">здійснює контроль за виконанням вихованцями індивідуальних планів підготовки;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несе відповідальність за виконання покладених на </w:t>
      </w:r>
      <w:r>
        <w:rPr>
          <w:rFonts w:ascii="Times New Roman" w:hAnsi="Times New Roman" w:cs="Times New Roman" w:eastAsia="Times New Roman"/>
          <w:sz w:val="28"/>
          <w:szCs w:val="28"/>
        </w:rPr>
        <w:t xml:space="preserve">Менську</w:t>
      </w:r>
      <w:r>
        <w:rPr>
          <w:rFonts w:ascii="Times New Roman" w:hAnsi="Times New Roman" w:cs="Times New Roman" w:eastAsia="Times New Roman"/>
          <w:sz w:val="28"/>
          <w:szCs w:val="28"/>
        </w:rPr>
        <w:t xml:space="preserve"> ДЮСШ завдань, за результати фінан</w:t>
      </w:r>
      <w:r>
        <w:rPr>
          <w:rFonts w:ascii="Times New Roman" w:hAnsi="Times New Roman" w:cs="Times New Roman" w:eastAsia="Times New Roman"/>
          <w:sz w:val="28"/>
          <w:szCs w:val="28"/>
        </w:rPr>
        <w:t xml:space="preserve">сово-господарської діяльності, стан і збереження будівель та іншого майна, переданого в користування і володіння ДЮСШ.</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rPr>
      </w:r>
      <w:bookmarkStart w:id="9" w:name="n157"/>
      <w:r>
        <w:rPr>
          <w:rFonts w:ascii="Times New Roman" w:hAnsi="Times New Roman" w:cs="Times New Roman" w:eastAsia="Times New Roman"/>
        </w:rPr>
      </w:r>
      <w:bookmarkEnd w:id="9"/>
      <w:r>
        <w:rPr>
          <w:rFonts w:ascii="Times New Roman" w:hAnsi="Times New Roman" w:cs="Times New Roman" w:eastAsia="Times New Roman"/>
        </w:rPr>
      </w:r>
      <w:bookmarkStart w:id="10" w:name="n158"/>
      <w:r>
        <w:rPr>
          <w:rFonts w:ascii="Times New Roman" w:hAnsi="Times New Roman" w:cs="Times New Roman" w:eastAsia="Times New Roman"/>
        </w:rPr>
      </w:r>
      <w:bookmarkEnd w:id="10"/>
      <w:r>
        <w:rPr>
          <w:rFonts w:ascii="Times New Roman" w:hAnsi="Times New Roman" w:cs="Times New Roman" w:eastAsia="Times New Roman"/>
        </w:rPr>
      </w:r>
      <w:bookmarkStart w:id="11" w:name="n159"/>
      <w:r>
        <w:rPr>
          <w:rFonts w:ascii="Times New Roman" w:hAnsi="Times New Roman" w:cs="Times New Roman" w:eastAsia="Times New Roman"/>
        </w:rPr>
      </w:r>
      <w:bookmarkEnd w:id="11"/>
      <w:r>
        <w:rPr>
          <w:rFonts w:ascii="Times New Roman" w:hAnsi="Times New Roman" w:cs="Times New Roman" w:eastAsia="Times New Roman"/>
        </w:rPr>
      </w:r>
      <w:bookmarkStart w:id="12" w:name="n160"/>
      <w:r>
        <w:rPr>
          <w:rFonts w:ascii="Times New Roman" w:hAnsi="Times New Roman" w:cs="Times New Roman" w:eastAsia="Times New Roman"/>
        </w:rPr>
      </w:r>
      <w:bookmarkEnd w:id="12"/>
      <w:r>
        <w:rPr>
          <w:rFonts w:ascii="Times New Roman" w:hAnsi="Times New Roman" w:cs="Times New Roman" w:eastAsia="Times New Roman"/>
        </w:rPr>
      </w:r>
      <w:bookmarkStart w:id="13" w:name="n161"/>
      <w:r>
        <w:rPr>
          <w:rFonts w:ascii="Times New Roman" w:hAnsi="Times New Roman" w:cs="Times New Roman" w:eastAsia="Times New Roman"/>
        </w:rPr>
      </w:r>
      <w:bookmarkEnd w:id="13"/>
      <w:r>
        <w:rPr>
          <w:rFonts w:ascii="Times New Roman" w:hAnsi="Times New Roman" w:cs="Times New Roman" w:eastAsia="Times New Roman"/>
        </w:rPr>
      </w:r>
      <w:bookmarkStart w:id="14" w:name="n162"/>
      <w:r>
        <w:rPr>
          <w:rFonts w:ascii="Times New Roman" w:hAnsi="Times New Roman" w:cs="Times New Roman" w:eastAsia="Times New Roman"/>
        </w:rPr>
      </w:r>
      <w:bookmarkEnd w:id="14"/>
      <w:r>
        <w:rPr>
          <w:rFonts w:ascii="Times New Roman" w:hAnsi="Times New Roman" w:cs="Times New Roman" w:eastAsia="Times New Roman"/>
          <w:sz w:val="28"/>
          <w:szCs w:val="28"/>
          <w:lang w:val="uk-UA"/>
        </w:rPr>
        <w:t xml:space="preserve">4.5.</w:t>
        <w:tab/>
      </w:r>
      <w:r>
        <w:rPr>
          <w:rFonts w:ascii="Times New Roman" w:hAnsi="Times New Roman" w:cs="Times New Roman" w:eastAsia="Times New Roman"/>
          <w:sz w:val="28"/>
          <w:lang w:val="uk-UA"/>
        </w:rPr>
        <w:t xml:space="preserve">Заступник директора </w:t>
      </w:r>
      <w:r>
        <w:rPr>
          <w:rFonts w:ascii="Times New Roman" w:hAnsi="Times New Roman" w:cs="Times New Roman" w:eastAsia="Times New Roman"/>
          <w:sz w:val="28"/>
          <w:lang w:val="uk-UA"/>
        </w:rPr>
        <w:t xml:space="preserve">Менської ДЮСШ</w:t>
      </w:r>
      <w:r>
        <w:rPr>
          <w:rFonts w:ascii="Times New Roman" w:hAnsi="Times New Roman" w:cs="Times New Roman" w:eastAsia="Times New Roman"/>
          <w:sz w:val="28"/>
          <w:lang w:val="uk-UA"/>
        </w:rPr>
        <w:t xml:space="preserve"> з </w:t>
      </w:r>
      <w:r>
        <w:rPr>
          <w:rFonts w:ascii="Times New Roman" w:hAnsi="Times New Roman" w:cs="Times New Roman" w:eastAsia="Times New Roman"/>
          <w:sz w:val="28"/>
          <w:lang w:val="uk-UA"/>
        </w:rPr>
        <w:t xml:space="preserve">навчально-тренувальної</w:t>
      </w:r>
      <w:r>
        <w:rPr>
          <w:rFonts w:ascii="Times New Roman" w:hAnsi="Times New Roman" w:cs="Times New Roman" w:eastAsia="Times New Roman"/>
          <w:sz w:val="28"/>
          <w:lang w:val="uk-UA"/>
        </w:rPr>
        <w:t xml:space="preserve"> роботи:</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несе відповідальність за організацію та здійснює контроль за пр</w:t>
      </w:r>
      <w:r>
        <w:rPr>
          <w:rFonts w:ascii="Times New Roman" w:hAnsi="Times New Roman" w:cs="Times New Roman" w:eastAsia="Times New Roman"/>
          <w:color w:val="000000"/>
          <w:sz w:val="28"/>
          <w:szCs w:val="28"/>
        </w:rPr>
        <w:t xml:space="preserve">оведенням навчально-тренувальних занять;</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15" w:name="n166"/>
      <w:r>
        <w:rPr>
          <w:rFonts w:ascii="Times New Roman" w:hAnsi="Times New Roman" w:cs="Times New Roman" w:eastAsia="Times New Roman"/>
        </w:rPr>
      </w:r>
      <w:bookmarkEnd w:id="15"/>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контролює проведення відбору вихованців, комплектацію навчальних груп, виконання вихованцями встановлених вимог для переведення їх з однієї групи підготовки до іншої;</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16" w:name="n167"/>
      <w:r>
        <w:rPr>
          <w:rFonts w:ascii="Times New Roman" w:hAnsi="Times New Roman" w:cs="Times New Roman" w:eastAsia="Times New Roman"/>
        </w:rPr>
      </w:r>
      <w:bookmarkEnd w:id="16"/>
      <w:r>
        <w:rPr>
          <w:rFonts w:ascii="Times New Roman" w:hAnsi="Times New Roman" w:cs="Times New Roman" w:eastAsia="Times New Roman"/>
        </w:rPr>
      </w:r>
      <w:bookmarkStart w:id="17" w:name="n168"/>
      <w:r>
        <w:rPr>
          <w:rFonts w:ascii="Times New Roman" w:hAnsi="Times New Roman" w:cs="Times New Roman" w:eastAsia="Times New Roman"/>
        </w:rPr>
      </w:r>
      <w:bookmarkEnd w:id="17"/>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здійснює контроль за виконанням вихованцями </w:t>
      </w:r>
      <w:r>
        <w:rPr>
          <w:rFonts w:ascii="Times New Roman" w:hAnsi="Times New Roman" w:cs="Times New Roman" w:eastAsia="Times New Roman"/>
          <w:color w:val="000000"/>
          <w:sz w:val="28"/>
          <w:szCs w:val="28"/>
        </w:rPr>
        <w:t xml:space="preserve">індивідуальних планів підготовки;</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18" w:name="n169"/>
      <w:r>
        <w:rPr>
          <w:rFonts w:ascii="Times New Roman" w:hAnsi="Times New Roman" w:cs="Times New Roman" w:eastAsia="Times New Roman"/>
        </w:rPr>
      </w:r>
      <w:bookmarkEnd w:id="18"/>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готує пропозиції щодо тарифікації тренерів-викладачів;</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19" w:name="n170"/>
      <w:r>
        <w:rPr>
          <w:rFonts w:ascii="Times New Roman" w:hAnsi="Times New Roman" w:cs="Times New Roman" w:eastAsia="Times New Roman"/>
        </w:rPr>
      </w:r>
      <w:bookmarkEnd w:id="19"/>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координує роботу з науково-методичного та медичного забезпечення;</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20" w:name="n171"/>
      <w:r>
        <w:rPr>
          <w:rFonts w:ascii="Times New Roman" w:hAnsi="Times New Roman" w:cs="Times New Roman" w:eastAsia="Times New Roman"/>
        </w:rPr>
      </w:r>
      <w:bookmarkEnd w:id="20"/>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несе відповідальність за додержанням санітарно-гігієнічних вимог, антидопінгового законодавства</w:t>
      </w:r>
      <w:r>
        <w:rPr>
          <w:rFonts w:ascii="Times New Roman" w:hAnsi="Times New Roman" w:cs="Times New Roman" w:eastAsia="Times New Roman"/>
          <w:color w:val="000000"/>
          <w:sz w:val="28"/>
          <w:szCs w:val="28"/>
        </w:rPr>
        <w:t xml:space="preserve">, правил техніки безпеки під час проведення навчально-тренувальної та спортивної роботи;</w:t>
      </w:r>
      <w:r>
        <w:rPr>
          <w:rFonts w:ascii="Times New Roman" w:hAnsi="Times New Roman" w:cs="Times New Roman" w:eastAsia="Times New Roman"/>
        </w:rPr>
      </w:r>
      <w:r/>
    </w:p>
    <w:p>
      <w:pPr>
        <w:pStyle w:val="919"/>
        <w:ind w:firstLine="567"/>
        <w:jc w:val="both"/>
        <w:spacing w:lineRule="auto" w:line="240" w:after="0" w:afterAutospacing="0" w:before="0" w:beforeAutospacing="0"/>
        <w:shd w:val="clear" w:fill="FFFFFF" w:color="auto"/>
        <w:rPr>
          <w:rFonts w:ascii="Times New Roman" w:hAnsi="Times New Roman" w:cs="Times New Roman" w:eastAsia="Times New Roman"/>
          <w:color w:val="000000"/>
          <w:sz w:val="28"/>
          <w:szCs w:val="28"/>
        </w:rPr>
        <w:suppressLineNumbers w:val="0"/>
      </w:pPr>
      <w:r>
        <w:rPr>
          <w:rFonts w:ascii="Times New Roman" w:hAnsi="Times New Roman" w:cs="Times New Roman" w:eastAsia="Times New Roman"/>
        </w:rPr>
      </w:r>
      <w:bookmarkStart w:id="21" w:name="n172"/>
      <w:r>
        <w:rPr>
          <w:rFonts w:ascii="Times New Roman" w:hAnsi="Times New Roman" w:cs="Times New Roman" w:eastAsia="Times New Roman"/>
        </w:rPr>
      </w:r>
      <w:bookmarkEnd w:id="21"/>
      <w:r>
        <w:rPr>
          <w:rFonts w:ascii="Times New Roman" w:hAnsi="Times New Roman" w:cs="Times New Roman" w:eastAsia="Times New Roman"/>
          <w:color w:val="000000"/>
          <w:sz w:val="28"/>
          <w:szCs w:val="28"/>
          <w:lang w:val="uk-UA"/>
        </w:rPr>
        <w:t xml:space="preserve">- </w:t>
      </w:r>
      <w:r>
        <w:rPr>
          <w:rFonts w:ascii="Times New Roman" w:hAnsi="Times New Roman" w:cs="Times New Roman" w:eastAsia="Times New Roman"/>
          <w:color w:val="000000"/>
          <w:sz w:val="28"/>
          <w:szCs w:val="28"/>
        </w:rPr>
        <w:t xml:space="preserve">організовує роботу з узагальнення досвіду роботи тренерів-викладачів.</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440"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4</w:t>
      </w:r>
      <w:r>
        <w:rPr>
          <w:rFonts w:ascii="Times New Roman" w:hAnsi="Times New Roman" w:cs="Times New Roman" w:eastAsia="Times New Roman"/>
          <w:sz w:val="28"/>
          <w:szCs w:val="28"/>
          <w:lang w:val="uk-UA" w:eastAsia="uk-UA"/>
        </w:rPr>
        <w:t xml:space="preserve">.6</w:t>
      </w:r>
      <w:r>
        <w:rPr>
          <w:rFonts w:ascii="Times New Roman" w:hAnsi="Times New Roman" w:cs="Times New Roman" w:eastAsia="Times New Roman"/>
          <w:sz w:val="28"/>
          <w:szCs w:val="28"/>
          <w:lang w:val="uk-UA" w:eastAsia="uk-UA"/>
        </w:rPr>
        <w:t xml:space="preserve">.</w:t>
        <w:tab/>
        <w:t xml:space="preserve">З метою забезпечення розвитку та удосконалення навчально-тренувальної та спортивної роботи</w:t>
      </w:r>
      <w:r>
        <w:rPr>
          <w:rFonts w:ascii="Times New Roman" w:hAnsi="Times New Roman" w:cs="Times New Roman" w:eastAsia="Times New Roman"/>
          <w:sz w:val="28"/>
          <w:szCs w:val="28"/>
          <w:lang w:val="uk-UA" w:eastAsia="uk-UA"/>
        </w:rPr>
        <w:t xml:space="preserve">, професійної діяльності працівників у </w:t>
      </w:r>
      <w:r>
        <w:rPr>
          <w:rFonts w:ascii="Times New Roman" w:hAnsi="Times New Roman" w:cs="Times New Roman" w:eastAsia="Times New Roman"/>
          <w:sz w:val="28"/>
          <w:szCs w:val="28"/>
          <w:lang w:val="uk-UA" w:eastAsia="uk-UA"/>
        </w:rPr>
        <w:t xml:space="preserve">Менській</w:t>
      </w:r>
      <w:r>
        <w:rPr>
          <w:rFonts w:ascii="Times New Roman" w:hAnsi="Times New Roman" w:cs="Times New Roman" w:eastAsia="Times New Roman"/>
          <w:sz w:val="28"/>
          <w:szCs w:val="28"/>
          <w:lang w:val="uk-UA" w:eastAsia="uk-UA"/>
        </w:rPr>
        <w:t xml:space="preserve"> ДЮСШ утворюється тренерська рада, яку очолює її директор. </w:t>
      </w:r>
      <w:r>
        <w:rPr>
          <w:rFonts w:ascii="Times New Roman" w:hAnsi="Times New Roman" w:cs="Times New Roman" w:eastAsia="Times New Roman"/>
        </w:rPr>
      </w:r>
      <w:r/>
    </w:p>
    <w:p>
      <w:pPr>
        <w:pStyle w:val="914"/>
        <w:ind w:firstLine="567"/>
        <w:jc w:val="both"/>
        <w:spacing w:lineRule="auto" w:line="240" w:after="0" w:afterAutospacing="0"/>
        <w:tabs>
          <w:tab w:val="left" w:pos="900" w:leader="none"/>
          <w:tab w:val="left" w:pos="1440"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2" w:name="191"/>
      <w:r>
        <w:rPr>
          <w:rFonts w:ascii="Times New Roman" w:hAnsi="Times New Roman" w:cs="Times New Roman" w:eastAsia="Times New Roman"/>
        </w:rPr>
      </w:r>
      <w:bookmarkEnd w:id="22"/>
      <w:r>
        <w:rPr>
          <w:rFonts w:ascii="Times New Roman" w:hAnsi="Times New Roman" w:cs="Times New Roman" w:eastAsia="Times New Roman"/>
          <w:sz w:val="28"/>
          <w:szCs w:val="28"/>
          <w:lang w:val="uk-UA" w:eastAsia="uk-UA"/>
        </w:rPr>
        <w:t xml:space="preserve">4.7</w:t>
      </w:r>
      <w:r>
        <w:rPr>
          <w:rFonts w:ascii="Times New Roman" w:hAnsi="Times New Roman" w:cs="Times New Roman" w:eastAsia="Times New Roman"/>
          <w:sz w:val="28"/>
          <w:szCs w:val="28"/>
          <w:lang w:val="uk-UA" w:eastAsia="uk-UA"/>
        </w:rPr>
        <w:t xml:space="preserve">.</w:t>
        <w:tab/>
        <w:t xml:space="preserve">Тренерська рада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3" w:name="192"/>
      <w:r>
        <w:rPr>
          <w:rFonts w:ascii="Times New Roman" w:hAnsi="Times New Roman" w:cs="Times New Roman" w:eastAsia="Times New Roman"/>
        </w:rPr>
      </w:r>
      <w:bookmarkEnd w:id="23"/>
      <w:r>
        <w:rPr>
          <w:rFonts w:ascii="Times New Roman" w:hAnsi="Times New Roman" w:cs="Times New Roman" w:eastAsia="Times New Roman"/>
          <w:sz w:val="28"/>
          <w:szCs w:val="28"/>
        </w:rPr>
        <w:t xml:space="preserve">- вивчає плани, результати та актуальні питання навчально-тренувальної та спортивної роботи, а також питання щод</w:t>
      </w:r>
      <w:r>
        <w:rPr>
          <w:rFonts w:ascii="Times New Roman" w:hAnsi="Times New Roman" w:cs="Times New Roman" w:eastAsia="Times New Roman"/>
          <w:sz w:val="28"/>
          <w:szCs w:val="28"/>
        </w:rPr>
        <w:t xml:space="preserve">о додержання санітарно-гігієнічних вимог, забезпечення техніки безпеки, охорони праці;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розробляє пропозиції щодо поліпшення діяльності спортивної школи;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визначає заходи щодо підвищення кваліфікації кадрів, упровадження під час навчально-тренувальних за</w:t>
      </w:r>
      <w:r>
        <w:rPr>
          <w:rFonts w:ascii="Times New Roman" w:hAnsi="Times New Roman" w:cs="Times New Roman" w:eastAsia="Times New Roman"/>
          <w:sz w:val="28"/>
          <w:szCs w:val="28"/>
        </w:rPr>
        <w:t xml:space="preserve">нять досягнень науки і кращого досвіду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розробляє рекомендації з питань удосконалення навчально-тренувальної та спортивної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вносить керівництву </w:t>
      </w:r>
      <w:r>
        <w:rPr>
          <w:rFonts w:ascii="Times New Roman" w:hAnsi="Times New Roman" w:cs="Times New Roman" w:eastAsia="Times New Roman"/>
          <w:sz w:val="28"/>
          <w:szCs w:val="28"/>
        </w:rPr>
        <w:t xml:space="preserve">Менської </w:t>
      </w:r>
      <w:r>
        <w:rPr>
          <w:rFonts w:ascii="Times New Roman" w:hAnsi="Times New Roman" w:cs="Times New Roman" w:eastAsia="Times New Roman"/>
          <w:sz w:val="28"/>
          <w:szCs w:val="28"/>
        </w:rPr>
        <w:t xml:space="preserve">ДЮСШ пропозиції щодо налагодження міжнародних спортивних зв'язків;</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захищає права пр</w:t>
      </w:r>
      <w:r>
        <w:rPr>
          <w:rFonts w:ascii="Times New Roman" w:hAnsi="Times New Roman" w:cs="Times New Roman" w:eastAsia="Times New Roman"/>
          <w:sz w:val="28"/>
          <w:szCs w:val="28"/>
        </w:rPr>
        <w:t xml:space="preserve">ацівників на виявлення ініціативи, вільний вибір форм, методів і засобів навчання, аналізує форми, методи і засоби навчання та скасовує такі, що не придатні для використання під час проведення навчально-тренувальної та спортивної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розглядає інші п</w:t>
      </w:r>
      <w:r>
        <w:rPr>
          <w:rFonts w:ascii="Times New Roman" w:hAnsi="Times New Roman" w:cs="Times New Roman" w:eastAsia="Times New Roman"/>
          <w:sz w:val="28"/>
          <w:szCs w:val="28"/>
        </w:rPr>
        <w:t xml:space="preserve">итання, пов'язані з діяльністю </w:t>
      </w:r>
      <w:r>
        <w:rPr>
          <w:rFonts w:ascii="Times New Roman" w:hAnsi="Times New Roman" w:cs="Times New Roman" w:eastAsia="Times New Roman"/>
          <w:sz w:val="28"/>
          <w:szCs w:val="28"/>
          <w:lang w:val="uk-UA"/>
        </w:rPr>
        <w:t xml:space="preserve">закладу освіти</w:t>
      </w:r>
      <w:r>
        <w:rPr>
          <w:rFonts w:ascii="Times New Roman" w:hAnsi="Times New Roman" w:cs="Times New Roman" w:eastAsia="Times New Roman"/>
          <w:sz w:val="28"/>
          <w:szCs w:val="28"/>
        </w:rPr>
        <w:t xml:space="preserve">.</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4" w:name="199"/>
      <w:r>
        <w:rPr>
          <w:rFonts w:ascii="Times New Roman" w:hAnsi="Times New Roman" w:cs="Times New Roman" w:eastAsia="Times New Roman"/>
        </w:rPr>
      </w:r>
      <w:bookmarkEnd w:id="24"/>
      <w:r>
        <w:rPr>
          <w:rFonts w:ascii="Times New Roman" w:hAnsi="Times New Roman" w:cs="Times New Roman" w:eastAsia="Times New Roman"/>
          <w:sz w:val="28"/>
          <w:szCs w:val="28"/>
          <w:lang w:val="uk-UA" w:eastAsia="uk-UA"/>
        </w:rPr>
        <w:t xml:space="preserve">4.8</w:t>
      </w:r>
      <w:r>
        <w:rPr>
          <w:rFonts w:ascii="Times New Roman" w:hAnsi="Times New Roman" w:cs="Times New Roman" w:eastAsia="Times New Roman"/>
          <w:sz w:val="28"/>
          <w:szCs w:val="28"/>
          <w:lang w:val="uk-UA" w:eastAsia="uk-UA"/>
        </w:rPr>
        <w:t xml:space="preserve">.</w:t>
        <w:tab/>
        <w:t xml:space="preserve">Засідання тренерської ради Менської районної ДЮСШ проводяться у разі потреби, але не рідше одного разу на два місяці.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44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5" w:name="200"/>
      <w:r>
        <w:rPr>
          <w:rFonts w:ascii="Times New Roman" w:hAnsi="Times New Roman" w:cs="Times New Roman" w:eastAsia="Times New Roman"/>
        </w:rPr>
      </w:r>
      <w:bookmarkEnd w:id="25"/>
      <w:r>
        <w:rPr>
          <w:rFonts w:ascii="Times New Roman" w:hAnsi="Times New Roman" w:cs="Times New Roman" w:eastAsia="Times New Roman"/>
          <w:sz w:val="28"/>
          <w:szCs w:val="28"/>
          <w:lang w:val="uk-UA" w:eastAsia="uk-UA"/>
        </w:rPr>
        <w:t xml:space="preserve">4</w:t>
      </w:r>
      <w:r>
        <w:rPr>
          <w:rFonts w:ascii="Times New Roman" w:hAnsi="Times New Roman" w:cs="Times New Roman" w:eastAsia="Times New Roman"/>
          <w:sz w:val="28"/>
          <w:szCs w:val="28"/>
          <w:lang w:val="uk-UA" w:eastAsia="uk-UA"/>
        </w:rPr>
        <w:t xml:space="preserve">.9</w:t>
      </w:r>
      <w:r>
        <w:rPr>
          <w:rFonts w:ascii="Times New Roman" w:hAnsi="Times New Roman" w:cs="Times New Roman" w:eastAsia="Times New Roman"/>
          <w:sz w:val="28"/>
          <w:szCs w:val="28"/>
          <w:lang w:val="uk-UA" w:eastAsia="uk-UA"/>
        </w:rPr>
        <w:t xml:space="preserve">.</w:t>
        <w:tab/>
        <w:t xml:space="preserve">Органом громадського самоврядування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є загальні збори колективу, в </w:t>
      </w:r>
      <w:r>
        <w:rPr>
          <w:rFonts w:ascii="Times New Roman" w:hAnsi="Times New Roman" w:cs="Times New Roman" w:eastAsia="Times New Roman"/>
          <w:sz w:val="28"/>
          <w:szCs w:val="28"/>
          <w:lang w:val="uk-UA" w:eastAsia="uk-UA"/>
        </w:rPr>
        <w:t xml:space="preserve">яких можуть брати участь наукові та інші працівники, які залучаються до навчально-тренувальної та спортивної роботи, і представники батьківського комітету.</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4.10</w:t>
      </w:r>
      <w:r>
        <w:rPr>
          <w:rFonts w:ascii="Times New Roman" w:hAnsi="Times New Roman" w:cs="Times New Roman" w:eastAsia="Times New Roman"/>
          <w:sz w:val="28"/>
          <w:szCs w:val="28"/>
          <w:lang w:val="uk-UA" w:eastAsia="uk-UA"/>
        </w:rPr>
        <w:t xml:space="preserve">.</w:t>
        <w:tab/>
        <w:t xml:space="preserve">Загальні збори колективу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скликаються не рідше одного разу на рік. </w:t>
      </w:r>
      <w:r>
        <w:rPr>
          <w:rFonts w:ascii="Times New Roman" w:hAnsi="Times New Roman" w:cs="Times New Roman" w:eastAsia="Times New Roman"/>
        </w:rPr>
      </w:r>
      <w:r/>
    </w:p>
    <w:p>
      <w:pPr>
        <w:pStyle w:val="914"/>
        <w:ind w:firstLine="567"/>
        <w:jc w:val="both"/>
        <w:spacing w:lineRule="auto" w:line="240" w:after="0" w:afterAutospacing="0"/>
        <w:tabs>
          <w:tab w:val="left" w:pos="916" w:leader="none"/>
          <w:tab w:val="left" w:pos="144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rPr>
      </w:r>
      <w:bookmarkStart w:id="26" w:name="203"/>
      <w:r>
        <w:rPr>
          <w:rFonts w:ascii="Times New Roman" w:hAnsi="Times New Roman" w:cs="Times New Roman" w:eastAsia="Times New Roman"/>
        </w:rPr>
      </w:r>
      <w:bookmarkEnd w:id="26"/>
      <w:r>
        <w:rPr>
          <w:rFonts w:ascii="Times New Roman" w:hAnsi="Times New Roman" w:cs="Times New Roman" w:eastAsia="Times New Roman"/>
          <w:sz w:val="28"/>
          <w:szCs w:val="28"/>
          <w:lang w:val="uk-UA" w:eastAsia="uk-UA"/>
        </w:rPr>
        <w:t xml:space="preserve">4.11</w:t>
      </w:r>
      <w:r>
        <w:rPr>
          <w:rFonts w:ascii="Times New Roman" w:hAnsi="Times New Roman" w:cs="Times New Roman" w:eastAsia="Times New Roman"/>
          <w:sz w:val="28"/>
          <w:szCs w:val="28"/>
          <w:lang w:val="uk-UA" w:eastAsia="uk-UA"/>
        </w:rPr>
        <w:t xml:space="preserve">.</w:t>
        <w:tab/>
        <w:t xml:space="preserve">У </w:t>
      </w:r>
      <w:r>
        <w:rPr>
          <w:rFonts w:ascii="Times New Roman" w:hAnsi="Times New Roman" w:cs="Times New Roman" w:eastAsia="Times New Roman"/>
          <w:sz w:val="28"/>
          <w:szCs w:val="28"/>
          <w:lang w:val="uk-UA" w:eastAsia="uk-UA"/>
        </w:rPr>
        <w:t xml:space="preserve">Менсь</w:t>
      </w:r>
      <w:r>
        <w:rPr>
          <w:rFonts w:ascii="Times New Roman" w:hAnsi="Times New Roman" w:cs="Times New Roman" w:eastAsia="Times New Roman"/>
          <w:sz w:val="28"/>
          <w:szCs w:val="28"/>
          <w:lang w:val="uk-UA" w:eastAsia="uk-UA"/>
        </w:rPr>
        <w:t xml:space="preserve">кій</w:t>
      </w:r>
      <w:r>
        <w:rPr>
          <w:rFonts w:ascii="Times New Roman" w:hAnsi="Times New Roman" w:cs="Times New Roman" w:eastAsia="Times New Roman"/>
          <w:sz w:val="28"/>
          <w:szCs w:val="28"/>
          <w:lang w:val="uk-UA" w:eastAsia="uk-UA"/>
        </w:rPr>
        <w:t xml:space="preserve"> ДЮСШ за рішенням її загальних зборів можуть утворюватись і діяти піклувальна рада та батьківський комітет.</w:t>
      </w:r>
      <w:r>
        <w:rPr>
          <w:rFonts w:ascii="Times New Roman" w:hAnsi="Times New Roman" w:cs="Times New Roman" w:eastAsia="Times New Roman"/>
        </w:rPr>
      </w:r>
      <w:r/>
    </w:p>
    <w:p>
      <w:pPr>
        <w:pStyle w:val="914"/>
        <w:ind w:right="400"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en-US" w:eastAsia="uk-UA"/>
        </w:rPr>
        <w:t xml:space="preserve">VI</w:t>
      </w:r>
      <w:r>
        <w:rPr>
          <w:rFonts w:ascii="Times New Roman" w:hAnsi="Times New Roman" w:cs="Times New Roman" w:eastAsia="Times New Roman"/>
          <w:b/>
          <w:sz w:val="28"/>
          <w:szCs w:val="28"/>
          <w:lang w:eastAsia="uk-UA"/>
        </w:rPr>
        <w:t xml:space="preserve">. </w:t>
      </w:r>
      <w:r>
        <w:rPr>
          <w:rFonts w:ascii="Times New Roman" w:hAnsi="Times New Roman" w:cs="Times New Roman" w:eastAsia="Times New Roman"/>
          <w:b/>
          <w:sz w:val="28"/>
          <w:szCs w:val="28"/>
          <w:lang w:val="uk-UA" w:eastAsia="uk-UA"/>
        </w:rPr>
        <w:t xml:space="preserve">Фінансово-господарча діяльнос</w:t>
      </w:r>
      <w:r>
        <w:rPr>
          <w:rFonts w:ascii="Times New Roman" w:hAnsi="Times New Roman" w:cs="Times New Roman" w:eastAsia="Times New Roman"/>
          <w:b/>
          <w:sz w:val="28"/>
          <w:szCs w:val="28"/>
          <w:lang w:val="uk-UA" w:eastAsia="uk-UA"/>
        </w:rPr>
        <w:t xml:space="preserve">ті та матеріально-технічна база</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6.1.</w:t>
        <w:tab/>
        <w:t xml:space="preserve">Фінансово-господарська діяльність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здійснюється в установленом</w:t>
      </w:r>
      <w:r>
        <w:rPr>
          <w:rFonts w:ascii="Times New Roman" w:hAnsi="Times New Roman" w:cs="Times New Roman" w:eastAsia="Times New Roman"/>
          <w:sz w:val="28"/>
          <w:szCs w:val="28"/>
          <w:lang w:val="uk-UA" w:eastAsia="uk-UA"/>
        </w:rPr>
        <w:t xml:space="preserve">у порядку за рахунок коштів </w:t>
      </w:r>
      <w:r>
        <w:rPr>
          <w:rFonts w:ascii="Times New Roman" w:hAnsi="Times New Roman" w:cs="Times New Roman" w:eastAsia="Times New Roman"/>
          <w:sz w:val="28"/>
          <w:szCs w:val="28"/>
          <w:lang w:val="uk-UA" w:eastAsia="uk-UA"/>
        </w:rPr>
        <w:t xml:space="preserve">місцевого</w:t>
      </w:r>
      <w:r>
        <w:rPr>
          <w:rFonts w:ascii="Times New Roman" w:hAnsi="Times New Roman" w:cs="Times New Roman" w:eastAsia="Times New Roman"/>
          <w:sz w:val="28"/>
          <w:szCs w:val="28"/>
          <w:lang w:val="uk-UA" w:eastAsia="uk-UA"/>
        </w:rPr>
        <w:t xml:space="preserve"> бюджету та інших джерел, не заборонених чинним законодавством.</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6.2.</w:t>
        <w:tab/>
        <w:t xml:space="preserve">Облік фінансово-господарчої діяльності Менської ДЮСШ здійснюється у порядку та у встановлені терміни, визначені діючим законодавством України. Ця робо</w:t>
      </w:r>
      <w:r>
        <w:rPr>
          <w:rFonts w:ascii="Times New Roman" w:hAnsi="Times New Roman" w:cs="Times New Roman" w:eastAsia="Times New Roman"/>
          <w:sz w:val="28"/>
          <w:szCs w:val="28"/>
        </w:rPr>
        <w:t xml:space="preserve">та виконується директором Менської ДЮСШ </w:t>
      </w:r>
      <w:r>
        <w:rPr>
          <w:rFonts w:ascii="Times New Roman" w:hAnsi="Times New Roman" w:cs="Times New Roman" w:eastAsia="Times New Roman"/>
          <w:sz w:val="28"/>
          <w:szCs w:val="28"/>
          <w:lang w:val="uk-UA"/>
        </w:rPr>
        <w:t xml:space="preserve">спільно з відповідними працівниками </w:t>
      </w:r>
      <w:r>
        <w:rPr>
          <w:rFonts w:ascii="Times New Roman" w:hAnsi="Times New Roman" w:cs="Times New Roman" w:eastAsia="Times New Roman"/>
          <w:sz w:val="28"/>
          <w:szCs w:val="28"/>
          <w:lang w:val="uk-UA"/>
        </w:rPr>
        <w:t xml:space="preserve">Комунально</w:t>
      </w:r>
      <w:r>
        <w:rPr>
          <w:rFonts w:ascii="Times New Roman" w:hAnsi="Times New Roman" w:cs="Times New Roman" w:eastAsia="Times New Roman"/>
          <w:sz w:val="28"/>
          <w:szCs w:val="28"/>
          <w:lang w:val="uk-UA"/>
        </w:rPr>
        <w:t xml:space="preserve">ї установи</w:t>
      </w:r>
      <w:r>
        <w:rPr>
          <w:rFonts w:ascii="Times New Roman" w:hAnsi="Times New Roman" w:cs="Times New Roman" w:eastAsia="Times New Roman"/>
          <w:sz w:val="28"/>
          <w:szCs w:val="28"/>
          <w:lang w:val="uk-UA"/>
        </w:rPr>
        <w:t xml:space="preserve"> «Центр з обслуговування освітніх установ та закладів освіти» Менської міської ради на умовах договору про надання послуг із планування, фінансування, </w:t>
      </w:r>
      <w:r>
        <w:rPr>
          <w:rFonts w:ascii="Times New Roman" w:hAnsi="Times New Roman" w:cs="Times New Roman" w:eastAsia="Times New Roman"/>
          <w:sz w:val="28"/>
          <w:szCs w:val="28"/>
          <w:lang w:val="uk-UA"/>
        </w:rPr>
        <w:t xml:space="preserve">ведення б</w:t>
      </w:r>
      <w:r>
        <w:rPr>
          <w:rFonts w:ascii="Times New Roman" w:hAnsi="Times New Roman" w:cs="Times New Roman" w:eastAsia="Times New Roman"/>
          <w:sz w:val="28"/>
          <w:szCs w:val="28"/>
          <w:lang w:val="uk-UA"/>
        </w:rPr>
        <w:t xml:space="preserve">ухгалтерського обліку</w:t>
      </w:r>
      <w:r>
        <w:rPr>
          <w:rFonts w:ascii="Times New Roman" w:hAnsi="Times New Roman" w:cs="Times New Roman" w:eastAsia="Times New Roman"/>
          <w:sz w:val="28"/>
          <w:szCs w:val="28"/>
          <w:lang w:val="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rPr>
        <w:t xml:space="preserve">6.3.</w:t>
        <w:tab/>
      </w:r>
      <w:r>
        <w:rPr>
          <w:rFonts w:ascii="Times New Roman" w:hAnsi="Times New Roman" w:cs="Times New Roman" w:eastAsia="Times New Roman"/>
          <w:sz w:val="28"/>
          <w:szCs w:val="28"/>
        </w:rPr>
        <w:t xml:space="preserve">Джерелами формування кошторису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 є:</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кошти місцевого бюджету;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кошти окремих громадян, юридичних осіб на підставі відповідних угод;</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добровільні благодійні внески підприємств, установ, організацій та окремих грома</w:t>
      </w:r>
      <w:r>
        <w:rPr>
          <w:rFonts w:ascii="Times New Roman" w:hAnsi="Times New Roman" w:cs="Times New Roman" w:eastAsia="Times New Roman"/>
          <w:sz w:val="28"/>
          <w:szCs w:val="28"/>
        </w:rPr>
        <w:t xml:space="preserve">дян, іноземних юридичних та фізичних осіб на розвиток дитячого спорту, масові заходи, обладнання тощо;</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rPr>
        <w:t xml:space="preserve">- інші надходження, не заборонені чинним законодавством України.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rPr>
        <w:t xml:space="preserve">6.4.</w:t>
      </w:r>
      <w:r>
        <w:rPr>
          <w:rFonts w:ascii="Times New Roman" w:hAnsi="Times New Roman" w:cs="Times New Roman" w:eastAsia="Times New Roman"/>
          <w:b/>
          <w:bCs/>
          <w:sz w:val="28"/>
          <w:szCs w:val="28"/>
        </w:rPr>
        <w:tab/>
      </w:r>
      <w:r>
        <w:rPr>
          <w:rFonts w:ascii="Times New Roman" w:hAnsi="Times New Roman" w:cs="Times New Roman" w:eastAsia="Times New Roman"/>
          <w:sz w:val="28"/>
          <w:szCs w:val="28"/>
        </w:rPr>
        <w:t xml:space="preserve">Обсяг бюджетних асигнувань </w:t>
      </w:r>
      <w:r>
        <w:rPr>
          <w:rFonts w:ascii="Times New Roman" w:hAnsi="Times New Roman" w:cs="Times New Roman" w:eastAsia="Times New Roman"/>
          <w:sz w:val="28"/>
          <w:szCs w:val="28"/>
        </w:rPr>
        <w:t xml:space="preserve">Менської</w:t>
      </w:r>
      <w:r>
        <w:rPr>
          <w:rFonts w:ascii="Times New Roman" w:hAnsi="Times New Roman" w:cs="Times New Roman" w:eastAsia="Times New Roman"/>
          <w:sz w:val="28"/>
          <w:szCs w:val="28"/>
        </w:rPr>
        <w:t xml:space="preserve"> ДЮСШ не залежить від наявності інших джерел фін</w:t>
      </w:r>
      <w:r>
        <w:rPr>
          <w:rFonts w:ascii="Times New Roman" w:hAnsi="Times New Roman" w:cs="Times New Roman" w:eastAsia="Times New Roman"/>
          <w:sz w:val="28"/>
          <w:szCs w:val="28"/>
        </w:rPr>
        <w:t xml:space="preserve">ансування.</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6.5.</w:t>
        <w:tab/>
        <w:t xml:space="preserve">Для проведення навчально-тренувальної роботи Менської ДЮСШ за відсутності власної спортивної бази можуть надаватися в користування безкоштовно, або на пільгових умовах, спортивні споруди, культурні, оздоровчі та інші заклади за умови додерж</w:t>
      </w:r>
      <w:r>
        <w:rPr>
          <w:rFonts w:ascii="Times New Roman" w:hAnsi="Times New Roman" w:cs="Times New Roman" w:eastAsia="Times New Roman"/>
          <w:sz w:val="28"/>
          <w:szCs w:val="28"/>
          <w:lang w:val="uk-UA" w:eastAsia="uk-UA"/>
        </w:rPr>
        <w:t xml:space="preserve">ання санітарно-гігієнічних норм.</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6.6.</w:t>
      </w:r>
      <w:r>
        <w:rPr>
          <w:rFonts w:ascii="Times New Roman" w:hAnsi="Times New Roman" w:cs="Times New Roman" w:eastAsia="Times New Roman"/>
          <w:sz w:val="28"/>
          <w:szCs w:val="28"/>
          <w:lang w:val="uk-UA" w:eastAsia="uk-UA"/>
        </w:rPr>
        <w:tab/>
        <w:t xml:space="preserve">Менська</w:t>
      </w:r>
      <w:r>
        <w:rPr>
          <w:rFonts w:ascii="Times New Roman" w:hAnsi="Times New Roman" w:cs="Times New Roman" w:eastAsia="Times New Roman"/>
          <w:sz w:val="28"/>
          <w:szCs w:val="28"/>
          <w:lang w:val="uk-UA" w:eastAsia="uk-UA"/>
        </w:rPr>
        <w:t xml:space="preserve"> ДЮСШ може мати приміщення, зали, басейни, спортивні майданчики, медичний кабінет, оздоровчо-спортивний табір, наочні посібники, навчальне обладнання, інвентар, форму, взуття. При відсутності необхідних споруд </w:t>
      </w:r>
      <w:r>
        <w:rPr>
          <w:rFonts w:ascii="Times New Roman" w:hAnsi="Times New Roman" w:cs="Times New Roman" w:eastAsia="Times New Roman"/>
          <w:sz w:val="28"/>
          <w:szCs w:val="28"/>
          <w:lang w:val="uk-UA" w:eastAsia="uk-UA"/>
        </w:rPr>
        <w:t xml:space="preserve">для занять передбачаються кошти на їх оренду.</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szCs w:val="28"/>
          <w:lang w:val="uk-UA" w:eastAsia="uk-UA"/>
        </w:rPr>
        <w:t xml:space="preserve">6.7.</w:t>
        <w:tab/>
      </w:r>
      <w:r>
        <w:rPr>
          <w:rFonts w:ascii="Times New Roman" w:hAnsi="Times New Roman" w:cs="Times New Roman" w:eastAsia="Times New Roman"/>
          <w:sz w:val="28"/>
          <w:lang w:val="uk-UA"/>
        </w:rPr>
        <w:t xml:space="preserve">Майно </w:t>
      </w:r>
      <w:r>
        <w:rPr>
          <w:rFonts w:ascii="Times New Roman" w:hAnsi="Times New Roman" w:cs="Times New Roman" w:eastAsia="Times New Roman"/>
          <w:sz w:val="28"/>
          <w:lang w:val="uk-UA"/>
        </w:rPr>
        <w:t xml:space="preserve">спортивної школи</w:t>
      </w:r>
      <w:r>
        <w:rPr>
          <w:rFonts w:ascii="Times New Roman" w:hAnsi="Times New Roman" w:cs="Times New Roman" w:eastAsia="Times New Roman"/>
          <w:sz w:val="28"/>
          <w:lang w:val="uk-UA"/>
        </w:rPr>
        <w:t xml:space="preserve"> є власністю </w:t>
      </w:r>
      <w:r>
        <w:rPr>
          <w:rFonts w:ascii="Times New Roman" w:hAnsi="Times New Roman" w:cs="Times New Roman" w:eastAsia="Times New Roman"/>
          <w:sz w:val="28"/>
          <w:lang w:val="uk-UA"/>
        </w:rPr>
        <w:t xml:space="preserve">Менської міської  територіальної громади </w:t>
      </w:r>
      <w:r>
        <w:rPr>
          <w:rFonts w:ascii="Times New Roman" w:hAnsi="Times New Roman" w:cs="Times New Roman" w:eastAsia="Times New Roman"/>
          <w:sz w:val="28"/>
          <w:lang w:val="uk-UA"/>
        </w:rPr>
        <w:t xml:space="preserve">та належить йому на праві оперативного управління. </w:t>
      </w:r>
      <w:r>
        <w:rPr>
          <w:rFonts w:ascii="Times New Roman" w:hAnsi="Times New Roman" w:cs="Times New Roman" w:eastAsia="Times New Roman"/>
        </w:rPr>
      </w:r>
      <w:r/>
    </w:p>
    <w:p>
      <w:pPr>
        <w:pStyle w:val="914"/>
        <w:ind w:right="20" w:firstLine="567"/>
        <w:jc w:val="both"/>
        <w:spacing w:lineRule="auto" w:line="240" w:after="0" w:afterAutospacing="0"/>
        <w:rPr>
          <w:rFonts w:ascii="Times New Roman" w:hAnsi="Times New Roman" w:cs="Times New Roman" w:eastAsia="Times New Roman"/>
          <w:sz w:val="28"/>
        </w:rPr>
        <w:suppressLineNumbers w:val="0"/>
      </w:pPr>
      <w:r>
        <w:rPr>
          <w:rFonts w:ascii="Times New Roman" w:hAnsi="Times New Roman" w:cs="Times New Roman" w:eastAsia="Times New Roman"/>
          <w:sz w:val="28"/>
          <w:lang w:val="uk-UA"/>
        </w:rPr>
        <w:t xml:space="preserve">6.8</w:t>
      </w:r>
      <w:r>
        <w:rPr>
          <w:rFonts w:ascii="Times New Roman" w:hAnsi="Times New Roman" w:cs="Times New Roman" w:eastAsia="Times New Roman"/>
          <w:sz w:val="28"/>
          <w:lang w:val="uk-UA"/>
        </w:rPr>
        <w:t xml:space="preserve">.</w:t>
      </w:r>
      <w:r>
        <w:rPr>
          <w:rFonts w:ascii="Times New Roman" w:hAnsi="Times New Roman" w:cs="Times New Roman" w:eastAsia="Times New Roman"/>
          <w:sz w:val="28"/>
          <w:lang w:val="uk-UA"/>
        </w:rPr>
        <w:tab/>
      </w:r>
      <w:r>
        <w:rPr>
          <w:rFonts w:ascii="Times New Roman" w:hAnsi="Times New Roman" w:cs="Times New Roman" w:eastAsia="Times New Roman"/>
          <w:sz w:val="28"/>
          <w:lang w:val="uk-UA"/>
        </w:rPr>
        <w:t xml:space="preserve">Відчуження, списання, передача в оренду основних фондів </w:t>
      </w:r>
      <w:r>
        <w:rPr>
          <w:rFonts w:ascii="Times New Roman" w:hAnsi="Times New Roman" w:cs="Times New Roman" w:eastAsia="Times New Roman"/>
          <w:sz w:val="28"/>
          <w:lang w:val="uk-UA"/>
        </w:rPr>
        <w:t xml:space="preserve">спортивної школи</w:t>
      </w:r>
      <w:r>
        <w:rPr>
          <w:rFonts w:ascii="Times New Roman" w:hAnsi="Times New Roman" w:cs="Times New Roman" w:eastAsia="Times New Roman"/>
          <w:sz w:val="28"/>
          <w:lang w:val="uk-UA"/>
        </w:rPr>
        <w:t xml:space="preserve">, а також реконструкція, перебудова нерухомого майна здійснюється у порядку, встановленому чинним законодавством та рішеннями </w:t>
      </w:r>
      <w:r>
        <w:rPr>
          <w:rFonts w:ascii="Times New Roman" w:hAnsi="Times New Roman" w:cs="Times New Roman" w:eastAsia="Times New Roman"/>
          <w:sz w:val="28"/>
          <w:lang w:val="uk-UA"/>
        </w:rPr>
        <w:t xml:space="preserve">засновника</w:t>
      </w:r>
      <w:r>
        <w:rPr>
          <w:rFonts w:ascii="Times New Roman" w:hAnsi="Times New Roman" w:cs="Times New Roman" w:eastAsia="Times New Roman"/>
          <w:sz w:val="28"/>
          <w:lang w:val="uk-UA"/>
        </w:rPr>
        <w:t xml:space="preserve">.</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6.9</w:t>
      </w:r>
      <w:r>
        <w:rPr>
          <w:rFonts w:ascii="Times New Roman" w:hAnsi="Times New Roman" w:cs="Times New Roman" w:eastAsia="Times New Roman"/>
          <w:sz w:val="28"/>
          <w:szCs w:val="28"/>
          <w:lang w:val="uk-UA" w:eastAsia="uk-UA"/>
        </w:rPr>
        <w:t xml:space="preserve">.</w:t>
        <w:tab/>
        <w:t xml:space="preserve">Чисельність тренерів-викладачів визначається кількістю груп </w:t>
      </w:r>
      <w:r>
        <w:rPr>
          <w:rFonts w:ascii="Times New Roman" w:hAnsi="Times New Roman" w:cs="Times New Roman" w:eastAsia="Times New Roman"/>
          <w:sz w:val="28"/>
          <w:szCs w:val="28"/>
          <w:lang w:val="uk-UA" w:eastAsia="uk-UA"/>
        </w:rPr>
        <w:t xml:space="preserve">Менської</w:t>
      </w:r>
      <w:r>
        <w:rPr>
          <w:rFonts w:ascii="Times New Roman" w:hAnsi="Times New Roman" w:cs="Times New Roman" w:eastAsia="Times New Roman"/>
          <w:sz w:val="28"/>
          <w:szCs w:val="28"/>
          <w:lang w:val="uk-UA" w:eastAsia="uk-UA"/>
        </w:rPr>
        <w:t xml:space="preserve"> ДЮСШ і загальною кількістю годин по навчальн</w:t>
      </w:r>
      <w:r>
        <w:rPr>
          <w:rFonts w:ascii="Times New Roman" w:hAnsi="Times New Roman" w:cs="Times New Roman" w:eastAsia="Times New Roman"/>
          <w:sz w:val="28"/>
          <w:szCs w:val="28"/>
          <w:lang w:val="uk-UA" w:eastAsia="uk-UA"/>
        </w:rPr>
        <w:t xml:space="preserve">ому плану.</w:t>
      </w:r>
      <w:r>
        <w:rPr>
          <w:rFonts w:ascii="Times New Roman" w:hAnsi="Times New Roman" w:cs="Times New Roman" w:eastAsia="Times New Roman"/>
        </w:rPr>
      </w:r>
      <w:r/>
    </w:p>
    <w:p>
      <w:pPr>
        <w:pStyle w:val="914"/>
        <w:ind w:left="900" w:right="400"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en-US" w:eastAsia="uk-UA"/>
        </w:rPr>
        <w:t xml:space="preserve">VII</w:t>
      </w:r>
      <w:r>
        <w:rPr>
          <w:rFonts w:ascii="Times New Roman" w:hAnsi="Times New Roman" w:cs="Times New Roman" w:eastAsia="Times New Roman"/>
          <w:b/>
          <w:sz w:val="28"/>
          <w:szCs w:val="28"/>
          <w:lang w:val="uk-UA" w:eastAsia="uk-UA"/>
        </w:rPr>
        <w:t xml:space="preserve">. Міжнародне співробітництво</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7.1.</w:t>
      </w:r>
      <w:r>
        <w:rPr>
          <w:rFonts w:ascii="Times New Roman" w:hAnsi="Times New Roman" w:cs="Times New Roman" w:eastAsia="Times New Roman"/>
          <w:sz w:val="28"/>
          <w:szCs w:val="28"/>
          <w:lang w:val="uk-UA" w:eastAsia="uk-UA"/>
        </w:rPr>
        <w:tab/>
        <w:t xml:space="preserve">Менська</w:t>
      </w:r>
      <w:r>
        <w:rPr>
          <w:rFonts w:ascii="Times New Roman" w:hAnsi="Times New Roman" w:cs="Times New Roman" w:eastAsia="Times New Roman"/>
          <w:sz w:val="28"/>
          <w:szCs w:val="28"/>
          <w:lang w:val="uk-UA" w:eastAsia="uk-UA"/>
        </w:rPr>
        <w:t xml:space="preserve"> </w:t>
      </w:r>
      <w:r>
        <w:rPr>
          <w:rFonts w:ascii="Times New Roman" w:hAnsi="Times New Roman" w:cs="Times New Roman" w:eastAsia="Times New Roman"/>
          <w:sz w:val="28"/>
          <w:szCs w:val="28"/>
          <w:lang w:val="uk-UA"/>
        </w:rPr>
        <w:t xml:space="preserve">ДЮСШ за наявності належної матеріально-технічної бази, виходячи із своїх фінансових можливостей має право підтримувати міжнародні спортивні контакти зі спортивними організаціями інших країн, брати уча</w:t>
      </w:r>
      <w:r>
        <w:rPr>
          <w:rFonts w:ascii="Times New Roman" w:hAnsi="Times New Roman" w:cs="Times New Roman" w:eastAsia="Times New Roman"/>
          <w:sz w:val="28"/>
          <w:szCs w:val="28"/>
          <w:lang w:val="uk-UA"/>
        </w:rPr>
        <w:t xml:space="preserve">сть у міжнародних заходах, проводити обмін спортивними делегаціями з метою вивчення міжнародного досвіду роботи.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lang w:val="uk-UA"/>
        </w:rPr>
        <w:t xml:space="preserve">7.2.</w:t>
      </w:r>
      <w:r>
        <w:rPr>
          <w:rFonts w:ascii="Times New Roman" w:hAnsi="Times New Roman" w:cs="Times New Roman" w:eastAsia="Times New Roman"/>
          <w:bCs/>
          <w:sz w:val="28"/>
          <w:szCs w:val="28"/>
          <w:lang w:val="uk-UA"/>
        </w:rPr>
        <w:tab/>
        <w:t xml:space="preserve">Менська</w:t>
      </w:r>
      <w:r>
        <w:rPr>
          <w:rFonts w:ascii="Times New Roman" w:hAnsi="Times New Roman" w:cs="Times New Roman" w:eastAsia="Times New Roman"/>
          <w:b/>
          <w:bCs/>
          <w:sz w:val="28"/>
          <w:szCs w:val="28"/>
          <w:lang w:val="uk-UA"/>
        </w:rPr>
        <w:t xml:space="preserve"> </w:t>
      </w:r>
      <w:r>
        <w:rPr>
          <w:rFonts w:ascii="Times New Roman" w:hAnsi="Times New Roman" w:cs="Times New Roman" w:eastAsia="Times New Roman"/>
          <w:sz w:val="28"/>
          <w:szCs w:val="28"/>
          <w:lang w:val="uk-UA"/>
        </w:rPr>
        <w:t xml:space="preserve">ДЮСШ має право укладати угоди про співробітництво, встановлювати прямі зв'язки з органами управління освітою, фізичною культурою і</w:t>
      </w:r>
      <w:r>
        <w:rPr>
          <w:rFonts w:ascii="Times New Roman" w:hAnsi="Times New Roman" w:cs="Times New Roman" w:eastAsia="Times New Roman"/>
          <w:sz w:val="28"/>
          <w:szCs w:val="28"/>
          <w:lang w:val="uk-UA"/>
        </w:rPr>
        <w:t xml:space="preserve"> спортом, навчальними закладами, науковими установами, підприємствами, організаціями, </w:t>
      </w:r>
      <w:r>
        <w:rPr>
          <w:rFonts w:ascii="Times New Roman" w:hAnsi="Times New Roman" w:cs="Times New Roman" w:eastAsia="Times New Roman"/>
          <w:sz w:val="28"/>
          <w:szCs w:val="28"/>
        </w:rPr>
        <w:t xml:space="preserve">громадськими об'єднаннями інших країн в установленому законодавством порядку.</w:t>
      </w:r>
      <w:r>
        <w:rPr>
          <w:rFonts w:ascii="Times New Roman" w:hAnsi="Times New Roman" w:cs="Times New Roman" w:eastAsia="Times New Roman"/>
        </w:rPr>
      </w:r>
      <w:r/>
    </w:p>
    <w:p>
      <w:pPr>
        <w:pStyle w:val="914"/>
        <w:ind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en-US"/>
        </w:rPr>
        <w:t xml:space="preserve">VIII</w:t>
      </w:r>
      <w:r>
        <w:rPr>
          <w:rFonts w:ascii="Times New Roman" w:hAnsi="Times New Roman" w:cs="Times New Roman" w:eastAsia="Times New Roman"/>
          <w:b/>
          <w:sz w:val="28"/>
          <w:szCs w:val="28"/>
        </w:rPr>
        <w:t xml:space="preserve">. </w:t>
      </w:r>
      <w:r>
        <w:rPr>
          <w:rFonts w:ascii="Times New Roman" w:hAnsi="Times New Roman" w:cs="Times New Roman" w:eastAsia="Times New Roman"/>
          <w:b/>
          <w:sz w:val="28"/>
          <w:szCs w:val="28"/>
          <w:lang w:val="uk-UA"/>
        </w:rPr>
        <w:t xml:space="preserve">Контроль за діяльністю</w:t>
      </w:r>
      <w:r>
        <w:rPr>
          <w:rFonts w:ascii="Times New Roman" w:hAnsi="Times New Roman" w:cs="Times New Roman" w:eastAsia="Times New Roman"/>
          <w:b/>
          <w:sz w:val="28"/>
          <w:szCs w:val="28"/>
          <w:lang w:val="uk-UA"/>
        </w:rPr>
        <w:t xml:space="preserve"> </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bCs/>
          <w:sz w:val="28"/>
          <w:szCs w:val="28"/>
          <w:lang w:val="uk-UA"/>
        </w:rPr>
        <w:t xml:space="preserve">8.1.</w:t>
      </w:r>
      <w:r>
        <w:rPr>
          <w:rFonts w:ascii="Times New Roman" w:hAnsi="Times New Roman" w:cs="Times New Roman" w:eastAsia="Times New Roman"/>
          <w:b/>
          <w:bCs/>
          <w:sz w:val="28"/>
          <w:szCs w:val="28"/>
          <w:lang w:val="uk-UA"/>
        </w:rPr>
        <w:tab/>
      </w:r>
      <w:r>
        <w:rPr>
          <w:rFonts w:ascii="Times New Roman" w:hAnsi="Times New Roman" w:cs="Times New Roman" w:eastAsia="Times New Roman"/>
          <w:sz w:val="28"/>
          <w:szCs w:val="28"/>
          <w:lang w:val="uk-UA"/>
        </w:rPr>
        <w:t xml:space="preserve">Державний контроль за діяльністю Менської </w:t>
      </w:r>
      <w:r>
        <w:rPr>
          <w:rFonts w:ascii="Times New Roman" w:hAnsi="Times New Roman" w:cs="Times New Roman" w:eastAsia="Times New Roman"/>
          <w:sz w:val="28"/>
          <w:szCs w:val="28"/>
          <w:lang w:val="uk-UA"/>
        </w:rPr>
        <w:t xml:space="preserve">ДЮСШ</w:t>
      </w:r>
      <w:r>
        <w:rPr>
          <w:rFonts w:ascii="Times New Roman" w:hAnsi="Times New Roman" w:cs="Times New Roman" w:eastAsia="Times New Roman"/>
          <w:sz w:val="28"/>
          <w:szCs w:val="28"/>
          <w:lang w:val="uk-UA"/>
        </w:rPr>
        <w:t xml:space="preserve"> здійснюєть</w:t>
      </w:r>
      <w:r>
        <w:rPr>
          <w:rFonts w:ascii="Times New Roman" w:hAnsi="Times New Roman" w:cs="Times New Roman" w:eastAsia="Times New Roman"/>
          <w:sz w:val="28"/>
          <w:szCs w:val="28"/>
          <w:lang w:val="uk-UA"/>
        </w:rPr>
        <w:t xml:space="preserve">ся з метою забезпечення реалізації єдиної державної політики в сфері позашкільної освіти.</w:t>
      </w:r>
      <w:r>
        <w:rPr>
          <w:rFonts w:ascii="Times New Roman" w:hAnsi="Times New Roman" w:cs="Times New Roman" w:eastAsia="Times New Roman"/>
        </w:rPr>
      </w:r>
      <w:r/>
    </w:p>
    <w:p>
      <w:pPr>
        <w:pStyle w:val="914"/>
        <w:ind w:firstLine="567"/>
        <w:jc w:val="both"/>
        <w:spacing w:lineRule="auto" w:line="240" w:after="0" w:afterAutospacing="0"/>
        <w:tabs>
          <w:tab w:val="left" w:pos="1260"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8.2.</w:t>
        <w:tab/>
      </w:r>
      <w:r>
        <w:rPr>
          <w:rFonts w:ascii="Times New Roman" w:hAnsi="Times New Roman" w:cs="Times New Roman" w:eastAsia="Times New Roman"/>
          <w:sz w:val="28"/>
          <w:szCs w:val="28"/>
          <w:lang w:val="uk-UA"/>
        </w:rPr>
        <w:t xml:space="preserve">Державний нагляд (контроль) за діяльністю закладу освіти здійснюється </w:t>
      </w:r>
      <w:r>
        <w:rPr>
          <w:rFonts w:ascii="Times New Roman" w:hAnsi="Times New Roman" w:cs="Times New Roman" w:eastAsia="Times New Roman"/>
          <w:sz w:val="28"/>
          <w:szCs w:val="28"/>
          <w:lang w:val="uk-UA"/>
        </w:rPr>
        <w:t xml:space="preserve">Чернігівським</w:t>
      </w:r>
      <w:r>
        <w:rPr>
          <w:rFonts w:ascii="Times New Roman" w:hAnsi="Times New Roman" w:cs="Times New Roman" w:eastAsia="Times New Roman"/>
          <w:sz w:val="28"/>
          <w:szCs w:val="28"/>
          <w:lang w:val="uk-UA"/>
        </w:rPr>
        <w:t xml:space="preserve"> управлінням Державної служби якості освіти у межах повноважень, визначених за</w:t>
      </w:r>
      <w:r>
        <w:rPr>
          <w:rFonts w:ascii="Times New Roman" w:hAnsi="Times New Roman" w:cs="Times New Roman" w:eastAsia="Times New Roman"/>
          <w:sz w:val="28"/>
          <w:szCs w:val="28"/>
          <w:lang w:val="uk-UA"/>
        </w:rPr>
        <w:t xml:space="preserve">конодавством України. </w:t>
      </w:r>
      <w:r>
        <w:rPr>
          <w:rFonts w:ascii="Times New Roman" w:hAnsi="Times New Roman" w:cs="Times New Roman" w:eastAsia="Times New Roman"/>
          <w:sz w:val="28"/>
          <w:szCs w:val="28"/>
          <w:lang w:val="uk-UA"/>
        </w:rPr>
        <w:t xml:space="preserve">Чернігівське</w:t>
      </w:r>
      <w:r>
        <w:rPr>
          <w:rFonts w:ascii="Times New Roman" w:hAnsi="Times New Roman" w:cs="Times New Roman" w:eastAsia="Times New Roman"/>
          <w:sz w:val="28"/>
          <w:szCs w:val="28"/>
          <w:lang w:val="uk-UA"/>
        </w:rPr>
        <w:t xml:space="preserve"> управління Державної служби якості освіти проводить інституційний аудит закладу освіти відповідно до Закону України «Про освіту» і позапланові перевірки у порядку передбаченого Законом України «Про основні засади державно</w:t>
      </w:r>
      <w:r>
        <w:rPr>
          <w:rFonts w:ascii="Times New Roman" w:hAnsi="Times New Roman" w:cs="Times New Roman" w:eastAsia="Times New Roman"/>
          <w:sz w:val="28"/>
          <w:szCs w:val="28"/>
          <w:lang w:val="uk-UA"/>
        </w:rPr>
        <w:t xml:space="preserve">го нагляду (контролю) у сфері господарської діяльності».</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8.3.</w:t>
        <w:tab/>
        <w:t xml:space="preserve">Основною формою державного контролю за діяльністю Менської </w:t>
      </w:r>
      <w:r>
        <w:rPr>
          <w:rFonts w:ascii="Times New Roman" w:hAnsi="Times New Roman" w:cs="Times New Roman" w:eastAsia="Times New Roman"/>
          <w:sz w:val="28"/>
          <w:szCs w:val="28"/>
          <w:lang w:val="uk-UA"/>
        </w:rPr>
        <w:t xml:space="preserve">ДЮСШ</w:t>
      </w:r>
      <w:r>
        <w:rPr>
          <w:rFonts w:ascii="Times New Roman" w:hAnsi="Times New Roman" w:cs="Times New Roman" w:eastAsia="Times New Roman"/>
          <w:sz w:val="28"/>
          <w:szCs w:val="28"/>
          <w:lang w:val="uk-UA"/>
        </w:rPr>
        <w:t xml:space="preserve"> є інституційний аудит, що проводиться не рідше одного разу на десять років у порядку, встановленому Міністерством освіти і </w:t>
      </w:r>
      <w:r>
        <w:rPr>
          <w:rFonts w:ascii="Times New Roman" w:hAnsi="Times New Roman" w:cs="Times New Roman" w:eastAsia="Times New Roman"/>
          <w:color w:val="000000"/>
          <w:sz w:val="28"/>
          <w:szCs w:val="28"/>
          <w:lang w:val="uk-UA"/>
        </w:rPr>
        <w:t xml:space="preserve">науки</w:t>
      </w:r>
      <w:r>
        <w:rPr>
          <w:rFonts w:ascii="Times New Roman" w:hAnsi="Times New Roman" w:cs="Times New Roman" w:eastAsia="Times New Roman"/>
          <w:sz w:val="28"/>
          <w:szCs w:val="28"/>
          <w:lang w:val="uk-UA"/>
        </w:rPr>
        <w:t xml:space="preserve"> У</w:t>
      </w:r>
      <w:r>
        <w:rPr>
          <w:rFonts w:ascii="Times New Roman" w:hAnsi="Times New Roman" w:cs="Times New Roman" w:eastAsia="Times New Roman"/>
          <w:sz w:val="28"/>
          <w:szCs w:val="28"/>
          <w:lang w:val="uk-UA"/>
        </w:rPr>
        <w:t xml:space="preserve">країни.</w:t>
      </w:r>
      <w:r>
        <w:rPr>
          <w:rFonts w:ascii="Times New Roman" w:hAnsi="Times New Roman" w:cs="Times New Roman" w:eastAsia="Times New Roman"/>
        </w:rPr>
      </w:r>
      <w:r/>
    </w:p>
    <w:p>
      <w:pPr>
        <w:pStyle w:val="914"/>
        <w:ind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rPr>
        <w:t xml:space="preserve">8.4.</w:t>
        <w:tab/>
        <w:t xml:space="preserve">У період між інс</w:t>
      </w:r>
      <w:r>
        <w:rPr>
          <w:rFonts w:ascii="Times New Roman" w:hAnsi="Times New Roman" w:cs="Times New Roman" w:eastAsia="Times New Roman"/>
          <w:sz w:val="28"/>
          <w:szCs w:val="28"/>
          <w:lang w:val="uk-UA"/>
        </w:rPr>
        <w:t xml:space="preserve">титуційним аудитом, проводяться</w:t>
      </w:r>
      <w:r>
        <w:rPr>
          <w:rFonts w:ascii="Times New Roman" w:hAnsi="Times New Roman" w:cs="Times New Roman" w:eastAsia="Times New Roman"/>
          <w:sz w:val="28"/>
          <w:szCs w:val="28"/>
          <w:lang w:val="uk-UA"/>
        </w:rPr>
        <w:t xml:space="preserve"> перевірки (інспектування) закладу позашкільної освіти з питань, пов’язаних з його освітньою діяльністю. Зміст, види і періодичність цих перевірок визначаються залежно від</w:t>
      </w:r>
      <w:r>
        <w:rPr>
          <w:rFonts w:ascii="Times New Roman" w:hAnsi="Times New Roman" w:cs="Times New Roman" w:eastAsia="Times New Roman"/>
          <w:sz w:val="28"/>
          <w:szCs w:val="28"/>
          <w:lang w:val="uk-UA"/>
        </w:rPr>
        <w:t xml:space="preserve"> стану освітньої діяльнос</w:t>
      </w:r>
      <w:r>
        <w:rPr>
          <w:rFonts w:ascii="Times New Roman" w:hAnsi="Times New Roman" w:cs="Times New Roman" w:eastAsia="Times New Roman"/>
          <w:sz w:val="28"/>
          <w:szCs w:val="28"/>
          <w:lang w:val="uk-UA"/>
        </w:rPr>
        <w:t xml:space="preserve">ті</w:t>
      </w:r>
      <w:r>
        <w:rPr>
          <w:rFonts w:ascii="Times New Roman" w:hAnsi="Times New Roman" w:cs="Times New Roman" w:eastAsia="Times New Roman"/>
          <w:sz w:val="28"/>
          <w:szCs w:val="28"/>
          <w:lang w:val="uk-UA"/>
        </w:rPr>
        <w:t xml:space="preserve">. Перевірки з питань, не пов’язаних з освітньою діяльністю, проводят</w:t>
      </w:r>
      <w:r>
        <w:rPr>
          <w:rFonts w:ascii="Times New Roman" w:hAnsi="Times New Roman" w:cs="Times New Roman" w:eastAsia="Times New Roman"/>
          <w:sz w:val="28"/>
          <w:szCs w:val="28"/>
          <w:lang w:val="uk-UA"/>
        </w:rPr>
        <w:t xml:space="preserve">ься його засновником</w:t>
      </w:r>
      <w:r>
        <w:rPr>
          <w:rFonts w:ascii="Times New Roman" w:hAnsi="Times New Roman" w:cs="Times New Roman" w:eastAsia="Times New Roman"/>
          <w:sz w:val="28"/>
          <w:szCs w:val="28"/>
          <w:lang w:val="uk-UA"/>
        </w:rPr>
        <w:t xml:space="preserve"> відповідно до законодавства.</w:t>
      </w:r>
      <w:r>
        <w:rPr>
          <w:rFonts w:ascii="Times New Roman" w:hAnsi="Times New Roman" w:cs="Times New Roman" w:eastAsia="Times New Roman"/>
        </w:rPr>
      </w:r>
      <w:r/>
    </w:p>
    <w:p>
      <w:pPr>
        <w:pStyle w:val="914"/>
        <w:ind w:right="400" w:firstLine="567"/>
        <w:jc w:val="center"/>
        <w:spacing w:lineRule="auto" w:line="240" w:after="0" w:afterAutospacing="0"/>
        <w:rPr>
          <w:rFonts w:ascii="Times New Roman" w:hAnsi="Times New Roman" w:cs="Times New Roman" w:eastAsia="Times New Roman"/>
          <w:b/>
          <w:sz w:val="28"/>
          <w:szCs w:val="28"/>
        </w:rPr>
        <w:suppressLineNumbers w:val="0"/>
      </w:pPr>
      <w:r>
        <w:rPr>
          <w:rFonts w:ascii="Times New Roman" w:hAnsi="Times New Roman" w:cs="Times New Roman" w:eastAsia="Times New Roman"/>
          <w:b/>
          <w:sz w:val="28"/>
          <w:szCs w:val="28"/>
          <w:lang w:val="uk-UA" w:eastAsia="uk-UA"/>
        </w:rPr>
        <w:t xml:space="preserve">ІХ. Припинення діяльності </w:t>
      </w:r>
      <w:r>
        <w:rPr>
          <w:rFonts w:ascii="Times New Roman" w:hAnsi="Times New Roman" w:cs="Times New Roman" w:eastAsia="Times New Roman"/>
          <w:b/>
          <w:sz w:val="28"/>
          <w:szCs w:val="28"/>
          <w:lang w:val="uk-UA" w:eastAsia="uk-UA"/>
        </w:rPr>
        <w:t xml:space="preserve">спортивної школи</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w:t>
      </w:r>
      <w:r>
        <w:rPr>
          <w:rFonts w:ascii="Times New Roman" w:hAnsi="Times New Roman" w:cs="Times New Roman" w:eastAsia="Times New Roman"/>
          <w:sz w:val="28"/>
          <w:szCs w:val="28"/>
          <w:lang w:val="uk-UA" w:eastAsia="uk-UA"/>
        </w:rPr>
        <w:t xml:space="preserve">1.</w:t>
        <w:tab/>
        <w:t xml:space="preserve">Діяльність Менської </w:t>
      </w:r>
      <w:r>
        <w:rPr>
          <w:rFonts w:ascii="Times New Roman" w:hAnsi="Times New Roman" w:cs="Times New Roman" w:eastAsia="Times New Roman"/>
          <w:sz w:val="28"/>
          <w:szCs w:val="28"/>
          <w:lang w:val="uk-UA" w:eastAsia="uk-UA"/>
        </w:rPr>
        <w:t xml:space="preserve">ДЮСШ може бути припинена: </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за рішенням </w:t>
      </w:r>
      <w:r>
        <w:rPr>
          <w:rFonts w:ascii="Times New Roman" w:hAnsi="Times New Roman" w:cs="Times New Roman" w:eastAsia="Times New Roman"/>
          <w:sz w:val="28"/>
          <w:szCs w:val="28"/>
          <w:lang w:val="uk-UA" w:eastAsia="uk-UA"/>
        </w:rPr>
        <w:t xml:space="preserve">засновника</w:t>
      </w:r>
      <w:r>
        <w:rPr>
          <w:rFonts w:ascii="Times New Roman" w:hAnsi="Times New Roman" w:cs="Times New Roman" w:eastAsia="Times New Roman"/>
          <w:sz w:val="28"/>
          <w:szCs w:val="28"/>
          <w:lang w:val="uk-UA" w:eastAsia="uk-UA"/>
        </w:rPr>
        <w:t xml:space="preserve">;</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 в інших випад</w:t>
      </w:r>
      <w:r>
        <w:rPr>
          <w:rFonts w:ascii="Times New Roman" w:hAnsi="Times New Roman" w:cs="Times New Roman" w:eastAsia="Times New Roman"/>
          <w:sz w:val="28"/>
          <w:szCs w:val="28"/>
          <w:lang w:val="uk-UA" w:eastAsia="uk-UA"/>
        </w:rPr>
        <w:t xml:space="preserve">ках, передбачених чинним законодавством України. </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9.2.</w:t>
        <w:tab/>
        <w:t xml:space="preserve">Припинення діяльності Менської ДЮСШ здійснюється шляхом її реорганізації або ліквідації.</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9.3.</w:t>
        <w:tab/>
        <w:t xml:space="preserve">При реорганізації Менської ДЮСШ (злиття, приєднання, поділ, виділення, перетворення) її права переходять до</w:t>
      </w:r>
      <w:r>
        <w:rPr>
          <w:rFonts w:ascii="Times New Roman" w:hAnsi="Times New Roman" w:cs="Times New Roman" w:eastAsia="Times New Roman"/>
          <w:sz w:val="28"/>
          <w:szCs w:val="28"/>
          <w:lang w:val="uk-UA" w:eastAsia="uk-UA"/>
        </w:rPr>
        <w:t xml:space="preserve"> правонаступника.</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9.4.</w:t>
        <w:tab/>
        <w:t xml:space="preserve">Ліквідація Менської</w:t>
      </w:r>
      <w:r>
        <w:rPr>
          <w:rFonts w:ascii="Times New Roman" w:hAnsi="Times New Roman" w:cs="Times New Roman" w:eastAsia="Times New Roman"/>
          <w:sz w:val="28"/>
          <w:szCs w:val="28"/>
          <w:lang w:val="uk-UA" w:eastAsia="uk-UA"/>
        </w:rPr>
        <w:t xml:space="preserve"> ДЮСШ здійснюється ліквідаційною комісією, яка створюється за рішенням власника, а у випадках ліквідації Менської ДЮСШ за рішенням суду - ліквідаційною комісією, призначеною згідно чинного законодавства.</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9.5.</w:t>
        <w:tab/>
        <w:t xml:space="preserve">Майно</w:t>
      </w:r>
      <w:r>
        <w:rPr>
          <w:rFonts w:ascii="Times New Roman" w:hAnsi="Times New Roman" w:cs="Times New Roman" w:eastAsia="Times New Roman"/>
          <w:sz w:val="28"/>
          <w:szCs w:val="28"/>
          <w:lang w:val="uk-UA" w:eastAsia="uk-UA"/>
        </w:rPr>
        <w:t xml:space="preserve"> та грошові кошти Менської ДЮСШ при її ліквідації, включаючи виручку від розпродажу його майна при ліквідації, після розрахунків по оплаті праці осіб, які працюють на умовах найму, та виконання зобов’язань перед бюджетом, банками та іншими кредиторами, пов</w:t>
      </w:r>
      <w:r>
        <w:rPr>
          <w:rFonts w:ascii="Times New Roman" w:hAnsi="Times New Roman" w:cs="Times New Roman" w:eastAsia="Times New Roman"/>
          <w:sz w:val="28"/>
          <w:szCs w:val="28"/>
          <w:lang w:val="uk-UA" w:eastAsia="uk-UA"/>
        </w:rPr>
        <w:t xml:space="preserve">ертається власнику або за його розпорядженням передається іншій установі.</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9.6.</w:t>
        <w:tab/>
        <w:t xml:space="preserve">Ліквідаційна комісія несе майнову відповідальність за збитки, які причинені нею Менській ДЮСШ, а також третім особам, відповідно з діючим законодавством. </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9.7.</w:t>
        <w:tab/>
        <w:t xml:space="preserve">Ліквідація вважає</w:t>
      </w:r>
      <w:r>
        <w:rPr>
          <w:rFonts w:ascii="Times New Roman" w:hAnsi="Times New Roman" w:cs="Times New Roman" w:eastAsia="Times New Roman"/>
          <w:sz w:val="28"/>
          <w:szCs w:val="28"/>
          <w:lang w:val="uk-UA" w:eastAsia="uk-UA"/>
        </w:rPr>
        <w:t xml:space="preserve">ться завершеною, а Менська ДЮСШ такою, що припинила свою діяльність, з моменту виключення її з державного реєстру. </w:t>
      </w:r>
      <w:r>
        <w:rPr>
          <w:rFonts w:ascii="Times New Roman" w:hAnsi="Times New Roman" w:cs="Times New Roman" w:eastAsia="Times New Roman"/>
        </w:rPr>
      </w:r>
      <w:r/>
    </w:p>
    <w:p>
      <w:pPr>
        <w:pStyle w:val="914"/>
        <w:ind w:right="23" w:firstLine="567"/>
        <w:jc w:val="both"/>
        <w:spacing w:lineRule="auto" w:line="240" w:after="0" w:afterAutospacing="0"/>
        <w:rPr>
          <w:rFonts w:ascii="Times New Roman" w:hAnsi="Times New Roman" w:cs="Times New Roman" w:eastAsia="Times New Roman"/>
          <w:sz w:val="28"/>
          <w:szCs w:val="28"/>
        </w:rPr>
        <w:suppressLineNumbers w:val="0"/>
      </w:pPr>
      <w:r>
        <w:rPr>
          <w:rFonts w:ascii="Times New Roman" w:hAnsi="Times New Roman" w:cs="Times New Roman" w:eastAsia="Times New Roman"/>
          <w:sz w:val="28"/>
          <w:szCs w:val="28"/>
          <w:lang w:val="uk-UA" w:eastAsia="uk-UA"/>
        </w:rPr>
        <w:t xml:space="preserve">9.8.</w:t>
        <w:tab/>
        <w:t xml:space="preserve">При ліквідації Менської ДЮСШ працівникам, що звільняються, гарантується додержання їх прав та інтересів відповідно до трудового законод</w:t>
      </w:r>
      <w:r>
        <w:rPr>
          <w:rFonts w:ascii="Times New Roman" w:hAnsi="Times New Roman" w:cs="Times New Roman" w:eastAsia="Times New Roman"/>
          <w:sz w:val="28"/>
          <w:szCs w:val="28"/>
          <w:lang w:val="uk-UA" w:eastAsia="uk-UA"/>
        </w:rPr>
        <w:t xml:space="preserve">авства України.</w:t>
      </w:r>
      <w:r>
        <w:rPr>
          <w:rFonts w:ascii="Times New Roman" w:hAnsi="Times New Roman" w:cs="Times New Roman" w:eastAsia="Times New Roman"/>
        </w:rPr>
      </w:r>
      <w:r/>
    </w:p>
    <w:p>
      <w:pPr>
        <w:pStyle w:val="914"/>
        <w:ind w:left="420" w:firstLine="567"/>
        <w:jc w:val="center"/>
        <w:spacing w:lineRule="auto" w:line="240" w:after="0" w:afterAutospacing="0"/>
        <w:shd w:val="clear" w:fill="FFFFFF" w:color="auto"/>
        <w:rPr>
          <w:rFonts w:ascii="Times New Roman" w:hAnsi="Times New Roman" w:cs="Times New Roman" w:eastAsia="Times New Roman"/>
          <w:b/>
          <w:iCs/>
          <w:sz w:val="28"/>
          <w:szCs w:val="26"/>
        </w:rPr>
        <w:suppressLineNumbers w:val="0"/>
      </w:pPr>
      <w:r>
        <w:rPr>
          <w:rFonts w:ascii="Times New Roman" w:hAnsi="Times New Roman" w:cs="Times New Roman" w:eastAsia="Times New Roman"/>
          <w:b/>
          <w:sz w:val="28"/>
          <w:lang w:val="uk-UA"/>
        </w:rPr>
        <w:t xml:space="preserve">Х. </w:t>
      </w:r>
      <w:r>
        <w:rPr>
          <w:rFonts w:ascii="Times New Roman" w:hAnsi="Times New Roman" w:cs="Times New Roman" w:eastAsia="Times New Roman"/>
          <w:b/>
          <w:iCs/>
          <w:sz w:val="28"/>
          <w:szCs w:val="26"/>
          <w:lang w:val="uk-UA"/>
        </w:rPr>
        <w:t xml:space="preserve">Прикінцеві положення</w:t>
      </w:r>
      <w:r>
        <w:rPr>
          <w:rFonts w:ascii="Times New Roman" w:hAnsi="Times New Roman" w:cs="Times New Roman" w:eastAsia="Times New Roman"/>
        </w:rPr>
      </w:r>
      <w:r/>
    </w:p>
    <w:p>
      <w:pPr>
        <w:pStyle w:val="914"/>
        <w:ind w:firstLine="567"/>
        <w:jc w:val="both"/>
        <w:spacing w:lineRule="auto" w:line="240" w:after="0" w:afterAutospacing="0"/>
        <w:shd w:val="clear" w:fill="FFFFFF" w:color="auto"/>
        <w:rPr>
          <w:rFonts w:ascii="Times New Roman" w:hAnsi="Times New Roman" w:cs="Times New Roman" w:eastAsia="Times New Roman"/>
          <w:b/>
          <w:iCs/>
          <w:sz w:val="28"/>
          <w:szCs w:val="26"/>
        </w:rPr>
        <w:suppressLineNumbers w:val="0"/>
      </w:pPr>
      <w:r>
        <w:rPr>
          <w:rFonts w:ascii="Times New Roman" w:hAnsi="Times New Roman" w:cs="Times New Roman" w:eastAsia="Times New Roman"/>
          <w:iCs/>
          <w:sz w:val="28"/>
          <w:szCs w:val="26"/>
          <w:lang w:val="uk-UA"/>
        </w:rPr>
        <w:t xml:space="preserve">10</w:t>
      </w:r>
      <w:r>
        <w:rPr>
          <w:rFonts w:ascii="Times New Roman" w:hAnsi="Times New Roman" w:cs="Times New Roman" w:eastAsia="Times New Roman"/>
          <w:iCs/>
          <w:sz w:val="28"/>
          <w:szCs w:val="26"/>
          <w:lang w:val="uk-UA"/>
        </w:rPr>
        <w:t xml:space="preserve">.1.</w:t>
      </w:r>
      <w:r>
        <w:rPr>
          <w:rFonts w:ascii="Times New Roman" w:hAnsi="Times New Roman" w:cs="Times New Roman" w:eastAsia="Times New Roman"/>
          <w:b/>
          <w:iCs/>
          <w:sz w:val="28"/>
          <w:szCs w:val="26"/>
          <w:lang w:val="uk-UA"/>
        </w:rPr>
        <w:t xml:space="preserve"> </w:t>
      </w:r>
      <w:r>
        <w:rPr>
          <w:rFonts w:ascii="Times New Roman" w:hAnsi="Times New Roman" w:cs="Times New Roman" w:eastAsia="Times New Roman"/>
          <w:iCs/>
          <w:sz w:val="28"/>
          <w:szCs w:val="26"/>
          <w:lang w:val="uk-UA"/>
        </w:rPr>
        <w:t xml:space="preserve">Зміни й доповнення до цього Статуту погоджуються уповноваженим органом управління</w:t>
      </w:r>
      <w:r>
        <w:rPr>
          <w:rFonts w:ascii="Times New Roman" w:hAnsi="Times New Roman" w:cs="Times New Roman" w:eastAsia="Times New Roman"/>
          <w:iCs/>
          <w:sz w:val="28"/>
          <w:szCs w:val="26"/>
          <w:lang w:val="uk-UA"/>
        </w:rPr>
        <w:t xml:space="preserve"> </w:t>
      </w:r>
      <w:r>
        <w:rPr>
          <w:rFonts w:ascii="Times New Roman" w:hAnsi="Times New Roman" w:cs="Times New Roman" w:eastAsia="Times New Roman"/>
          <w:iCs/>
          <w:sz w:val="28"/>
          <w:szCs w:val="26"/>
          <w:lang w:val="uk-UA"/>
        </w:rPr>
        <w:t xml:space="preserve">та вносяться на підставі рішення засновника.</w:t>
      </w:r>
      <w:r>
        <w:rPr>
          <w:rFonts w:ascii="Times New Roman" w:hAnsi="Times New Roman" w:cs="Times New Roman" w:eastAsia="Times New Roman"/>
        </w:rPr>
      </w:r>
      <w:r/>
    </w:p>
    <w:p>
      <w:pPr>
        <w:pStyle w:val="920"/>
        <w:ind w:firstLine="567"/>
        <w:jc w:val="both"/>
        <w:spacing w:lineRule="auto" w:line="240" w:after="0" w:afterAutospacing="0" w:before="0" w:beforeAutospacing="0"/>
        <w:rPr>
          <w:rFonts w:ascii="Times New Roman" w:hAnsi="Times New Roman" w:cs="Times New Roman" w:eastAsia="Times New Roman"/>
          <w:sz w:val="28"/>
          <w:szCs w:val="26"/>
        </w:rPr>
        <w:suppressLineNumbers w:val="0"/>
      </w:pPr>
      <w:r>
        <w:rPr>
          <w:rFonts w:ascii="Times New Roman" w:hAnsi="Times New Roman" w:cs="Times New Roman" w:eastAsia="Times New Roman"/>
          <w:iCs/>
          <w:sz w:val="28"/>
          <w:szCs w:val="26"/>
          <w:lang w:val="uk-UA"/>
        </w:rPr>
        <w:t xml:space="preserve">10</w:t>
      </w:r>
      <w:r>
        <w:rPr>
          <w:rFonts w:ascii="Times New Roman" w:hAnsi="Times New Roman" w:cs="Times New Roman" w:eastAsia="Times New Roman"/>
          <w:iCs/>
          <w:sz w:val="28"/>
          <w:szCs w:val="26"/>
          <w:lang w:val="uk-UA"/>
        </w:rPr>
        <w:t xml:space="preserve">.2. Зміни й доповнення до цього Статуту підлягають державній реєстрації в порядку</w:t>
      </w:r>
      <w:r>
        <w:rPr>
          <w:rFonts w:ascii="Times New Roman" w:hAnsi="Times New Roman" w:cs="Times New Roman" w:eastAsia="Times New Roman"/>
          <w:iCs/>
          <w:sz w:val="28"/>
          <w:szCs w:val="26"/>
          <w:lang w:val="uk-UA"/>
        </w:rPr>
        <w:t xml:space="preserve">, встановленому чинн</w:t>
      </w:r>
      <w:r>
        <w:rPr>
          <w:rFonts w:ascii="Times New Roman" w:hAnsi="Times New Roman" w:cs="Times New Roman" w:eastAsia="Times New Roman"/>
          <w:iCs/>
          <w:sz w:val="28"/>
          <w:szCs w:val="26"/>
          <w:lang w:val="uk-UA"/>
        </w:rPr>
        <w:t xml:space="preserve">им законодавством України.</w:t>
      </w:r>
      <w:r>
        <w:rPr>
          <w:rFonts w:ascii="Times New Roman" w:hAnsi="Times New Roman" w:cs="Times New Roman" w:eastAsia="Times New Roman"/>
        </w:rPr>
      </w:r>
      <w:r/>
    </w:p>
    <w:p>
      <w:pPr>
        <w:pStyle w:val="914"/>
        <w:ind w:firstLine="567"/>
        <w:rPr>
          <w:rFonts w:ascii="Times New Roman" w:hAnsi="Times New Roman" w:cs="Times New Roman" w:eastAsia="Times New Roman"/>
          <w:sz w:val="28"/>
          <w:szCs w:val="26"/>
        </w:rPr>
      </w:pPr>
      <w:r>
        <w:rPr>
          <w:rFonts w:ascii="Times New Roman" w:hAnsi="Times New Roman" w:cs="Times New Roman" w:eastAsia="Times New Roman"/>
          <w:sz w:val="28"/>
          <w:szCs w:val="26"/>
        </w:rPr>
      </w:r>
      <w:r>
        <w:rPr>
          <w:rFonts w:ascii="Times New Roman" w:hAnsi="Times New Roman" w:cs="Times New Roman" w:eastAsia="Times New Roman"/>
        </w:rPr>
      </w:r>
      <w:r/>
    </w:p>
    <w:p>
      <w:pPr>
        <w:pStyle w:val="914"/>
        <w:ind w:left="360"/>
        <w:jc w:val="both"/>
        <w:shd w:val="clear" w:fill="FFFFFF" w:color="auto"/>
        <w:tabs>
          <w:tab w:val="left" w:pos="0" w:leader="none"/>
        </w:tabs>
        <w:rPr>
          <w:rFonts w:ascii="Times New Roman" w:hAnsi="Times New Roman" w:cs="Times New Roman" w:eastAsia="Times New Roman"/>
          <w:b/>
          <w:color w:val="000000"/>
          <w:sz w:val="28"/>
          <w:szCs w:val="28"/>
        </w:rPr>
      </w:pPr>
      <w:r>
        <w:rPr>
          <w:rFonts w:ascii="Times New Roman" w:hAnsi="Times New Roman" w:cs="Times New Roman" w:eastAsia="Times New Roman"/>
          <w:b/>
          <w:color w:val="000000"/>
          <w:sz w:val="28"/>
          <w:szCs w:val="28"/>
          <w:lang w:val="uk-UA" w:eastAsia="uk-UA"/>
        </w:rPr>
      </w:r>
      <w:r>
        <w:rPr>
          <w:rFonts w:ascii="Times New Roman" w:hAnsi="Times New Roman" w:cs="Times New Roman" w:eastAsia="Times New Roman"/>
          <w:b/>
          <w:color w:val="000000"/>
          <w:sz w:val="28"/>
          <w:szCs w:val="28"/>
          <w:lang w:val="uk-UA" w:eastAsia="uk-UA"/>
        </w:rPr>
      </w:r>
      <w:r/>
    </w:p>
    <w:p>
      <w:pPr>
        <w:pStyle w:val="914"/>
        <w:ind w:left="0"/>
        <w:jc w:val="both"/>
        <w:shd w:val="clear" w:fill="FFFFFF" w:color="auto"/>
        <w:tabs>
          <w:tab w:val="left" w:pos="0" w:leader="none"/>
          <w:tab w:val="left" w:pos="6803" w:leader="none"/>
        </w:tabs>
        <w:rPr>
          <w:rFonts w:ascii="Times New Roman" w:hAnsi="Times New Roman" w:cs="Times New Roman" w:eastAsia="Times New Roman"/>
          <w:b w:val="false"/>
          <w:color w:val="000000"/>
          <w:sz w:val="28"/>
          <w:szCs w:val="28"/>
        </w:rPr>
      </w:pPr>
      <w:r>
        <w:rPr>
          <w:rFonts w:ascii="Times New Roman" w:hAnsi="Times New Roman" w:cs="Times New Roman" w:eastAsia="Times New Roman"/>
          <w:b w:val="false"/>
          <w:color w:val="000000"/>
          <w:sz w:val="28"/>
          <w:szCs w:val="28"/>
          <w:lang w:val="uk-UA" w:eastAsia="uk-UA"/>
        </w:rPr>
        <w:t xml:space="preserve">Начальник Відділу освіти</w:t>
        <w:tab/>
        <w:t xml:space="preserve">Ірина ЛУК’ЯНЕНКО</w:t>
      </w:r>
      <w:r>
        <w:rPr>
          <w:rFonts w:ascii="Times New Roman" w:hAnsi="Times New Roman" w:cs="Times New Roman" w:eastAsia="Times New Roman"/>
          <w:b w:val="false"/>
        </w:rPr>
      </w:r>
      <w:r/>
    </w:p>
    <w:sectPr>
      <w:footnotePr/>
      <w:endnotePr/>
      <w:type w:val="nextPage"/>
      <w:pgSz w:w="11900" w:h="16841" w:orient="portrait"/>
      <w:pgMar w:top="1134" w:right="567" w:bottom="1134" w:left="1701" w:header="423" w:footer="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separator/>
      </w:r>
      <w:r/>
    </w:p>
  </w:endnote>
  <w:endnote w:type="continuationSeparator" w:id="0">
    <w:p>
      <w:pPr>
        <w:spacing w:lineRule="auto" w:line="240" w:after="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Wingdings">
    <w:panose1 w:val="05010000000000000000"/>
  </w:font>
  <w:font w:name="Courier New">
    <w:panose1 w:val="02070309020205020404"/>
  </w:font>
  <w:font w:name="antiqua">
    <w:panose1 w:val="02070409020205020404"/>
  </w:font>
  <w:font w:name="Times New Roman">
    <w:panose1 w:val="02020603050405020304"/>
  </w:font>
  <w:font w:name="Arial">
    <w:panose1 w:val="020B06040202020202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tabs>
        <w:tab w:val="left" w:pos="2835" w:leader="none"/>
        <w:tab w:val="clear" w:pos="7143" w:leader="none"/>
        <w:tab w:val="clear" w:pos="14287" w:leader="none"/>
      </w:tabs>
      <w:rPr>
        <w:rFonts w:ascii="Times New Roman" w:hAnsi="Times New Roman" w:cs="Times New Roman" w:eastAsia="Times New Roman"/>
      </w:rPr>
    </w:pPr>
    <w:fldSimple w:instr="PAGE \* MERGEFORMAT">
      <w:r>
        <w:rPr>
          <w:rFonts w:ascii="Times New Roman" w:hAnsi="Times New Roman" w:cs="Times New Roman" w:eastAsia="Times New Roman"/>
        </w:rPr>
        <w:t xml:space="preserve">1</w:t>
      </w:r>
    </w:fldSimple>
    <w:r>
      <w:rPr>
        <w:rFonts w:ascii="Times New Roman" w:hAnsi="Times New Roman" w:cs="Times New Roman" w:eastAsia="Times New Roman"/>
      </w:rPr>
    </w:r>
    <w:r>
      <w:rPr>
        <w:rFonts w:ascii="Times New Roman" w:hAnsi="Times New Roman" w:cs="Times New Roman" w:eastAsia="Times New Roman"/>
      </w:rPr>
      <w:tab/>
      <w:t xml:space="preserve">продовження додатка</w:t>
    </w:r>
    <w:r>
      <w:rPr>
        <w:rFonts w:ascii="Times New Roman" w:hAnsi="Times New Roman" w:cs="Times New Roman" w:eastAsia="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м"/>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
    <w:multiLevelType w:val="hybridMultilevel"/>
    <w:lvl w:ilvl="0">
      <w:start w:val="1"/>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2">
    <w:multiLevelType w:val="hybridMultilevel"/>
    <w:lvl w:ilvl="0">
      <w:start w:val="2"/>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3">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4">
    <w:multiLevelType w:val="hybridMultilevel"/>
    <w:lvl w:ilvl="0">
      <w:start w:val="3"/>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5">
    <w:multiLevelType w:val="hybridMultilevel"/>
    <w:lvl w:ilvl="0">
      <w:start w:val="1"/>
      <w:numFmt w:val="bullet"/>
      <w:isLgl w:val="false"/>
      <w:suff w:val="tab"/>
      <w:lvlText w:val="У"/>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6">
    <w:multiLevelType w:val="hybridMultilevel"/>
    <w:lvl w:ilvl="0">
      <w:start w:val="1"/>
      <w:numFmt w:val="bullet"/>
      <w:isLgl w:val="false"/>
      <w:suff w:val="tab"/>
      <w:lvlText w:val="з"/>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7">
    <w:multiLevelType w:val="hybridMultilevel"/>
    <w:lvl w:ilvl="0">
      <w:start w:val="1"/>
      <w:numFmt w:val="bullet"/>
      <w:isLgl w:val="false"/>
      <w:suff w:val="tab"/>
      <w:lvlText w:val="В"/>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8">
    <w:multiLevelType w:val="hybridMultilevel"/>
    <w:lvl w:ilvl="0">
      <w:start w:val="1"/>
      <w:numFmt w:val="bullet"/>
      <w:isLgl w:val="false"/>
      <w:suff w:val="tab"/>
      <w:lvlText w:val="З"/>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9">
    <w:multiLevelType w:val="hybridMultilevel"/>
    <w:lvl w:ilvl="0">
      <w:start w:val="4"/>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0">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1">
    <w:multiLevelType w:val="hybridMultilevel"/>
    <w:lvl w:ilvl="0">
      <w:start w:val="1"/>
      <w:numFmt w:val="bullet"/>
      <w:isLgl w:val="false"/>
      <w:suff w:val="tab"/>
      <w:lvlText w:val="і"/>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2">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3">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4">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5">
    <w:multiLevelType w:val="hybridMultilevel"/>
    <w:lvl w:ilvl="0">
      <w:start w:val="1"/>
      <w:numFmt w:val="bullet"/>
      <w:isLgl w:val="false"/>
      <w:suff w:val="tab"/>
      <w:lvlText w:val="−"/>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6">
    <w:multiLevelType w:val="hybridMultilevel"/>
    <w:lvl w:ilvl="0">
      <w:start w:val="5"/>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7">
    <w:multiLevelType w:val="hybridMultilevel"/>
    <w:lvl w:ilvl="0">
      <w:start w:val="1"/>
      <w:numFmt w:val="bullet"/>
      <w:isLgl w:val="false"/>
      <w:suff w:val="tab"/>
      <w:lvlText w:val="і"/>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8">
    <w:multiLevelType w:val="hybridMultilevel"/>
    <w:lvl w:ilvl="0">
      <w:start w:val="6"/>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19">
    <w:multiLevelType w:val="hybridMultilevel"/>
    <w:lvl w:ilvl="0">
      <w:start w:val="1"/>
      <w:numFmt w:val="bullet"/>
      <w:isLgl w:val="false"/>
      <w:suff w:val="tab"/>
      <w:lvlText w:val="З"/>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20">
    <w:multiLevelType w:val="hybridMultilevel"/>
    <w:lvl w:ilvl="0">
      <w:start w:val="7"/>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21">
    <w:multiLevelType w:val="hybridMultilevel"/>
    <w:lvl w:ilvl="0">
      <w:start w:val="8"/>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22">
    <w:multiLevelType w:val="hybridMultilevel"/>
    <w:lvl w:ilvl="0">
      <w:start w:val="9"/>
      <w:numFmt w:val="decimal"/>
      <w:isLgl w:val="false"/>
      <w:suff w:val="tab"/>
      <w:lvlText w:val="%1."/>
      <w:lvlJc w:val="left"/>
      <w:pPr>
        <w:pStyle w:val="914"/>
      </w:pPr>
    </w:lvl>
    <w:lvl w:ilvl="1">
      <w:start w:val="1"/>
      <w:numFmt w:val="bullet"/>
      <w:isLgl w:val="false"/>
      <w:suff w:val="tab"/>
      <w:lvlText w:val=""/>
      <w:lvlJc w:val="left"/>
      <w:pPr>
        <w:pStyle w:val="914"/>
      </w:pPr>
    </w:lvl>
    <w:lvl w:ilvl="2">
      <w:start w:val="1"/>
      <w:numFmt w:val="bullet"/>
      <w:isLgl w:val="false"/>
      <w:suff w:val="tab"/>
      <w:lvlText w:val=""/>
      <w:lvlJc w:val="left"/>
      <w:pPr>
        <w:pStyle w:val="914"/>
      </w:pPr>
    </w:lvl>
    <w:lvl w:ilvl="3">
      <w:start w:val="1"/>
      <w:numFmt w:val="bullet"/>
      <w:isLgl w:val="false"/>
      <w:suff w:val="tab"/>
      <w:lvlText w:val=""/>
      <w:lvlJc w:val="left"/>
      <w:pPr>
        <w:pStyle w:val="914"/>
      </w:pPr>
    </w:lvl>
    <w:lvl w:ilvl="4">
      <w:start w:val="1"/>
      <w:numFmt w:val="bullet"/>
      <w:isLgl w:val="false"/>
      <w:suff w:val="tab"/>
      <w:lvlText w:val=""/>
      <w:lvlJc w:val="left"/>
      <w:pPr>
        <w:pStyle w:val="914"/>
      </w:pPr>
    </w:lvl>
    <w:lvl w:ilvl="5">
      <w:start w:val="1"/>
      <w:numFmt w:val="bullet"/>
      <w:isLgl w:val="false"/>
      <w:suff w:val="tab"/>
      <w:lvlText w:val=""/>
      <w:lvlJc w:val="left"/>
      <w:pPr>
        <w:pStyle w:val="914"/>
      </w:pPr>
    </w:lvl>
    <w:lvl w:ilvl="6">
      <w:start w:val="1"/>
      <w:numFmt w:val="bullet"/>
      <w:isLgl w:val="false"/>
      <w:suff w:val="tab"/>
      <w:lvlText w:val=""/>
      <w:lvlJc w:val="left"/>
      <w:pPr>
        <w:pStyle w:val="914"/>
      </w:pPr>
    </w:lvl>
    <w:lvl w:ilvl="7">
      <w:start w:val="1"/>
      <w:numFmt w:val="bullet"/>
      <w:isLgl w:val="false"/>
      <w:suff w:val="tab"/>
      <w:lvlText w:val=""/>
      <w:lvlJc w:val="left"/>
      <w:pPr>
        <w:pStyle w:val="914"/>
      </w:pPr>
    </w:lvl>
    <w:lvl w:ilvl="8">
      <w:start w:val="1"/>
      <w:numFmt w:val="bullet"/>
      <w:isLgl w:val="false"/>
      <w:suff w:val="tab"/>
      <w:lvlText w:val=""/>
      <w:lvlJc w:val="left"/>
      <w:pPr>
        <w:pStyle w:val="914"/>
      </w:pPr>
    </w:lvl>
  </w:abstractNum>
  <w:abstractNum w:abstractNumId="23">
    <w:multiLevelType w:val="hybridMultilevel"/>
    <w:lvl w:ilvl="0">
      <w:start w:val="3"/>
      <w:numFmt w:val="decimal"/>
      <w:isLgl w:val="false"/>
      <w:suff w:val="tab"/>
      <w:lvlText w:val="%1."/>
      <w:lvlJc w:val="left"/>
      <w:pPr>
        <w:pStyle w:val="914"/>
        <w:ind w:left="450" w:hanging="450"/>
      </w:pPr>
    </w:lvl>
    <w:lvl w:ilvl="1">
      <w:start w:val="1"/>
      <w:numFmt w:val="decimal"/>
      <w:isLgl w:val="false"/>
      <w:suff w:val="tab"/>
      <w:lvlText w:val="%1.%2."/>
      <w:lvlJc w:val="left"/>
      <w:pPr>
        <w:pStyle w:val="914"/>
        <w:ind w:left="1440" w:hanging="720"/>
      </w:pPr>
    </w:lvl>
    <w:lvl w:ilvl="2">
      <w:start w:val="1"/>
      <w:numFmt w:val="decimal"/>
      <w:isLgl w:val="false"/>
      <w:suff w:val="tab"/>
      <w:lvlText w:val="%1.%2.%3."/>
      <w:lvlJc w:val="left"/>
      <w:pPr>
        <w:pStyle w:val="914"/>
        <w:ind w:left="2160" w:hanging="720"/>
      </w:pPr>
    </w:lvl>
    <w:lvl w:ilvl="3">
      <w:start w:val="1"/>
      <w:numFmt w:val="decimal"/>
      <w:isLgl w:val="false"/>
      <w:suff w:val="tab"/>
      <w:lvlText w:val="%1.%2.%3.%4."/>
      <w:lvlJc w:val="left"/>
      <w:pPr>
        <w:pStyle w:val="914"/>
        <w:ind w:left="3240" w:hanging="1080"/>
      </w:pPr>
    </w:lvl>
    <w:lvl w:ilvl="4">
      <w:start w:val="1"/>
      <w:numFmt w:val="decimal"/>
      <w:isLgl w:val="false"/>
      <w:suff w:val="tab"/>
      <w:lvlText w:val="%1.%2.%3.%4.%5."/>
      <w:lvlJc w:val="left"/>
      <w:pPr>
        <w:pStyle w:val="914"/>
        <w:ind w:left="3960" w:hanging="1080"/>
      </w:pPr>
    </w:lvl>
    <w:lvl w:ilvl="5">
      <w:start w:val="1"/>
      <w:numFmt w:val="decimal"/>
      <w:isLgl w:val="false"/>
      <w:suff w:val="tab"/>
      <w:lvlText w:val="%1.%2.%3.%4.%5.%6."/>
      <w:lvlJc w:val="left"/>
      <w:pPr>
        <w:pStyle w:val="914"/>
        <w:ind w:left="5040" w:hanging="1440"/>
      </w:pPr>
    </w:lvl>
    <w:lvl w:ilvl="6">
      <w:start w:val="1"/>
      <w:numFmt w:val="decimal"/>
      <w:isLgl w:val="false"/>
      <w:suff w:val="tab"/>
      <w:lvlText w:val="%1.%2.%3.%4.%5.%6.%7."/>
      <w:lvlJc w:val="left"/>
      <w:pPr>
        <w:pStyle w:val="914"/>
        <w:ind w:left="6120" w:hanging="1800"/>
      </w:pPr>
    </w:lvl>
    <w:lvl w:ilvl="7">
      <w:start w:val="1"/>
      <w:numFmt w:val="decimal"/>
      <w:isLgl w:val="false"/>
      <w:suff w:val="tab"/>
      <w:lvlText w:val="%1.%2.%3.%4.%5.%6.%7.%8."/>
      <w:lvlJc w:val="left"/>
      <w:pPr>
        <w:pStyle w:val="914"/>
        <w:ind w:left="6840" w:hanging="1800"/>
      </w:pPr>
    </w:lvl>
    <w:lvl w:ilvl="8">
      <w:start w:val="1"/>
      <w:numFmt w:val="decimal"/>
      <w:isLgl w:val="false"/>
      <w:suff w:val="tab"/>
      <w:lvlText w:val="%1.%2.%3.%4.%5.%6.%7.%8.%9."/>
      <w:lvlJc w:val="left"/>
      <w:pPr>
        <w:pStyle w:val="914"/>
        <w:ind w:left="7920" w:hanging="2160"/>
      </w:pPr>
    </w:lvl>
  </w:abstractNum>
  <w:abstractNum w:abstractNumId="24">
    <w:multiLevelType w:val="hybridMultilevel"/>
    <w:lvl w:ilvl="0">
      <w:start w:val="1"/>
      <w:numFmt w:val="decimal"/>
      <w:isLgl w:val="false"/>
      <w:suff w:val="tab"/>
      <w:lvlText w:val="%1."/>
      <w:lvlJc w:val="left"/>
      <w:pPr>
        <w:pStyle w:val="914"/>
        <w:ind w:left="1125" w:hanging="1125"/>
      </w:pPr>
    </w:lvl>
    <w:lvl w:ilvl="1">
      <w:start w:val="1"/>
      <w:numFmt w:val="decimal"/>
      <w:isLgl w:val="false"/>
      <w:suff w:val="tab"/>
      <w:lvlText w:val="%1.%2."/>
      <w:lvlJc w:val="left"/>
      <w:pPr>
        <w:pStyle w:val="914"/>
        <w:ind w:left="2543" w:hanging="1125"/>
      </w:pPr>
    </w:lvl>
    <w:lvl w:ilvl="2">
      <w:start w:val="1"/>
      <w:numFmt w:val="decimal"/>
      <w:isLgl w:val="false"/>
      <w:suff w:val="tab"/>
      <w:lvlText w:val="%1.%2.%3."/>
      <w:lvlJc w:val="left"/>
      <w:pPr>
        <w:pStyle w:val="914"/>
        <w:ind w:left="2777" w:hanging="1125"/>
      </w:pPr>
    </w:lvl>
    <w:lvl w:ilvl="3">
      <w:start w:val="1"/>
      <w:numFmt w:val="decimal"/>
      <w:isLgl w:val="false"/>
      <w:suff w:val="tab"/>
      <w:lvlText w:val="%1.%2.%3.%4."/>
      <w:lvlJc w:val="left"/>
      <w:pPr>
        <w:pStyle w:val="914"/>
        <w:ind w:left="3603" w:hanging="1125"/>
      </w:pPr>
    </w:lvl>
    <w:lvl w:ilvl="4">
      <w:start w:val="1"/>
      <w:numFmt w:val="decimal"/>
      <w:isLgl w:val="false"/>
      <w:suff w:val="tab"/>
      <w:lvlText w:val="%1.%2.%3.%4.%5."/>
      <w:lvlJc w:val="left"/>
      <w:pPr>
        <w:pStyle w:val="914"/>
        <w:ind w:left="4429" w:hanging="1125"/>
      </w:pPr>
    </w:lvl>
    <w:lvl w:ilvl="5">
      <w:start w:val="1"/>
      <w:numFmt w:val="decimal"/>
      <w:isLgl w:val="false"/>
      <w:suff w:val="tab"/>
      <w:lvlText w:val="%1.%2.%3.%4.%5.%6."/>
      <w:lvlJc w:val="left"/>
      <w:pPr>
        <w:pStyle w:val="914"/>
        <w:ind w:left="5570" w:hanging="1440"/>
      </w:pPr>
    </w:lvl>
    <w:lvl w:ilvl="6">
      <w:start w:val="1"/>
      <w:numFmt w:val="decimal"/>
      <w:isLgl w:val="false"/>
      <w:suff w:val="tab"/>
      <w:lvlText w:val="%1.%2.%3.%4.%5.%6.%7."/>
      <w:lvlJc w:val="left"/>
      <w:pPr>
        <w:pStyle w:val="914"/>
        <w:ind w:left="6756" w:hanging="1800"/>
      </w:pPr>
    </w:lvl>
    <w:lvl w:ilvl="7">
      <w:start w:val="1"/>
      <w:numFmt w:val="decimal"/>
      <w:isLgl w:val="false"/>
      <w:suff w:val="tab"/>
      <w:lvlText w:val="%1.%2.%3.%4.%5.%6.%7.%8."/>
      <w:lvlJc w:val="left"/>
      <w:pPr>
        <w:pStyle w:val="914"/>
        <w:ind w:left="7582" w:hanging="1800"/>
      </w:pPr>
    </w:lvl>
    <w:lvl w:ilvl="8">
      <w:start w:val="1"/>
      <w:numFmt w:val="decimal"/>
      <w:isLgl w:val="false"/>
      <w:suff w:val="tab"/>
      <w:lvlText w:val="%1.%2.%3.%4.%5.%6.%7.%8.%9."/>
      <w:lvlJc w:val="left"/>
      <w:pPr>
        <w:pStyle w:val="914"/>
        <w:ind w:left="8768" w:hanging="2160"/>
      </w:pPr>
    </w:lvl>
  </w:abstractNum>
  <w:abstractNum w:abstractNumId="25">
    <w:multiLevelType w:val="hybridMultilevel"/>
    <w:lvl w:ilvl="0">
      <w:start w:val="4"/>
      <w:numFmt w:val="bullet"/>
      <w:isLgl w:val="false"/>
      <w:suff w:val="tab"/>
      <w:lvlText w:val="-"/>
      <w:lvlJc w:val="left"/>
      <w:pPr>
        <w:pStyle w:val="914"/>
        <w:ind w:left="720" w:hanging="360"/>
      </w:pPr>
      <w:rPr>
        <w:rFonts w:ascii="Times New Roman" w:hAnsi="Times New Roman" w:eastAsia="Times New Roman"/>
      </w:rPr>
    </w:lvl>
    <w:lvl w:ilvl="1">
      <w:start w:val="1"/>
      <w:numFmt w:val="bullet"/>
      <w:isLgl w:val="false"/>
      <w:suff w:val="tab"/>
      <w:lvlText w:val="o"/>
      <w:lvlJc w:val="left"/>
      <w:pPr>
        <w:pStyle w:val="914"/>
        <w:ind w:left="1440" w:hanging="360"/>
      </w:pPr>
      <w:rPr>
        <w:rFonts w:ascii="Courier New" w:hAnsi="Courier New"/>
      </w:rPr>
    </w:lvl>
    <w:lvl w:ilvl="2">
      <w:start w:val="1"/>
      <w:numFmt w:val="bullet"/>
      <w:isLgl w:val="false"/>
      <w:suff w:val="tab"/>
      <w:lvlText w:val=""/>
      <w:lvlJc w:val="left"/>
      <w:pPr>
        <w:pStyle w:val="914"/>
        <w:ind w:left="2160" w:hanging="360"/>
      </w:pPr>
      <w:rPr>
        <w:rFonts w:ascii="Wingdings" w:hAnsi="Wingdings"/>
      </w:rPr>
    </w:lvl>
    <w:lvl w:ilvl="3">
      <w:start w:val="1"/>
      <w:numFmt w:val="bullet"/>
      <w:isLgl w:val="false"/>
      <w:suff w:val="tab"/>
      <w:lvlText w:val=""/>
      <w:lvlJc w:val="left"/>
      <w:pPr>
        <w:pStyle w:val="914"/>
        <w:ind w:left="2880" w:hanging="360"/>
      </w:pPr>
      <w:rPr>
        <w:rFonts w:ascii="Symbol" w:hAnsi="Symbol"/>
      </w:rPr>
    </w:lvl>
    <w:lvl w:ilvl="4">
      <w:start w:val="1"/>
      <w:numFmt w:val="bullet"/>
      <w:isLgl w:val="false"/>
      <w:suff w:val="tab"/>
      <w:lvlText w:val="o"/>
      <w:lvlJc w:val="left"/>
      <w:pPr>
        <w:pStyle w:val="914"/>
        <w:ind w:left="3600" w:hanging="360"/>
      </w:pPr>
      <w:rPr>
        <w:rFonts w:ascii="Courier New" w:hAnsi="Courier New"/>
      </w:rPr>
    </w:lvl>
    <w:lvl w:ilvl="5">
      <w:start w:val="1"/>
      <w:numFmt w:val="bullet"/>
      <w:isLgl w:val="false"/>
      <w:suff w:val="tab"/>
      <w:lvlText w:val=""/>
      <w:lvlJc w:val="left"/>
      <w:pPr>
        <w:pStyle w:val="914"/>
        <w:ind w:left="4320" w:hanging="360"/>
      </w:pPr>
      <w:rPr>
        <w:rFonts w:ascii="Wingdings" w:hAnsi="Wingdings"/>
      </w:rPr>
    </w:lvl>
    <w:lvl w:ilvl="6">
      <w:start w:val="1"/>
      <w:numFmt w:val="bullet"/>
      <w:isLgl w:val="false"/>
      <w:suff w:val="tab"/>
      <w:lvlText w:val=""/>
      <w:lvlJc w:val="left"/>
      <w:pPr>
        <w:pStyle w:val="914"/>
        <w:ind w:left="5040" w:hanging="360"/>
      </w:pPr>
      <w:rPr>
        <w:rFonts w:ascii="Symbol" w:hAnsi="Symbol"/>
      </w:rPr>
    </w:lvl>
    <w:lvl w:ilvl="7">
      <w:start w:val="1"/>
      <w:numFmt w:val="bullet"/>
      <w:isLgl w:val="false"/>
      <w:suff w:val="tab"/>
      <w:lvlText w:val="o"/>
      <w:lvlJc w:val="left"/>
      <w:pPr>
        <w:pStyle w:val="914"/>
        <w:ind w:left="5760" w:hanging="360"/>
      </w:pPr>
      <w:rPr>
        <w:rFonts w:ascii="Courier New" w:hAnsi="Courier New"/>
      </w:rPr>
    </w:lvl>
    <w:lvl w:ilvl="8">
      <w:start w:val="1"/>
      <w:numFmt w:val="bullet"/>
      <w:isLgl w:val="false"/>
      <w:suff w:val="tab"/>
      <w:lvlText w:val=""/>
      <w:lvlJc w:val="left"/>
      <w:pPr>
        <w:pStyle w:val="914"/>
        <w:ind w:left="6480" w:hanging="360"/>
      </w:pPr>
      <w:rPr>
        <w:rFonts w:ascii="Wingdings" w:hAnsi="Wingdings"/>
      </w:rPr>
    </w:lvl>
  </w:abstractNum>
  <w:abstractNum w:abstractNumId="26">
    <w:multiLevelType w:val="hybridMultilevel"/>
    <w:lvl w:ilvl="0">
      <w:start w:val="3"/>
      <w:numFmt w:val="decimal"/>
      <w:isLgl w:val="false"/>
      <w:suff w:val="tab"/>
      <w:lvlText w:val="%1."/>
      <w:lvlJc w:val="left"/>
      <w:pPr>
        <w:pStyle w:val="914"/>
        <w:ind w:left="420" w:hanging="420"/>
        <w:tabs>
          <w:tab w:val="num" w:pos="420" w:leader="none"/>
        </w:tabs>
      </w:pPr>
    </w:lvl>
    <w:lvl w:ilvl="1">
      <w:start w:val="6"/>
      <w:numFmt w:val="decimal"/>
      <w:isLgl w:val="false"/>
      <w:suff w:val="tab"/>
      <w:lvlText w:val="%1.%2."/>
      <w:lvlJc w:val="left"/>
      <w:pPr>
        <w:pStyle w:val="914"/>
        <w:ind w:left="1428" w:hanging="720"/>
        <w:tabs>
          <w:tab w:val="num" w:pos="1428" w:leader="none"/>
        </w:tabs>
      </w:pPr>
    </w:lvl>
    <w:lvl w:ilvl="2">
      <w:start w:val="1"/>
      <w:numFmt w:val="decimal"/>
      <w:isLgl w:val="false"/>
      <w:suff w:val="tab"/>
      <w:lvlText w:val="%1.%2.%3."/>
      <w:lvlJc w:val="left"/>
      <w:pPr>
        <w:pStyle w:val="914"/>
        <w:ind w:left="2136" w:hanging="720"/>
        <w:tabs>
          <w:tab w:val="num" w:pos="2136" w:leader="none"/>
        </w:tabs>
      </w:pPr>
    </w:lvl>
    <w:lvl w:ilvl="3">
      <w:start w:val="1"/>
      <w:numFmt w:val="decimal"/>
      <w:isLgl w:val="false"/>
      <w:suff w:val="tab"/>
      <w:lvlText w:val="%1.%2.%3.%4."/>
      <w:lvlJc w:val="left"/>
      <w:pPr>
        <w:pStyle w:val="914"/>
        <w:ind w:left="3204" w:hanging="1080"/>
        <w:tabs>
          <w:tab w:val="num" w:pos="3204" w:leader="none"/>
        </w:tabs>
      </w:pPr>
    </w:lvl>
    <w:lvl w:ilvl="4">
      <w:start w:val="1"/>
      <w:numFmt w:val="decimal"/>
      <w:isLgl w:val="false"/>
      <w:suff w:val="tab"/>
      <w:lvlText w:val="%1.%2.%3.%4.%5."/>
      <w:lvlJc w:val="left"/>
      <w:pPr>
        <w:pStyle w:val="914"/>
        <w:ind w:left="3912" w:hanging="1080"/>
        <w:tabs>
          <w:tab w:val="num" w:pos="3912" w:leader="none"/>
        </w:tabs>
      </w:pPr>
    </w:lvl>
    <w:lvl w:ilvl="5">
      <w:start w:val="1"/>
      <w:numFmt w:val="decimal"/>
      <w:isLgl w:val="false"/>
      <w:suff w:val="tab"/>
      <w:lvlText w:val="%1.%2.%3.%4.%5.%6."/>
      <w:lvlJc w:val="left"/>
      <w:pPr>
        <w:pStyle w:val="914"/>
        <w:ind w:left="4980" w:hanging="1440"/>
        <w:tabs>
          <w:tab w:val="num" w:pos="4980" w:leader="none"/>
        </w:tabs>
      </w:pPr>
    </w:lvl>
    <w:lvl w:ilvl="6">
      <w:start w:val="1"/>
      <w:numFmt w:val="decimal"/>
      <w:isLgl w:val="false"/>
      <w:suff w:val="tab"/>
      <w:lvlText w:val="%1.%2.%3.%4.%5.%6.%7."/>
      <w:lvlJc w:val="left"/>
      <w:pPr>
        <w:pStyle w:val="914"/>
        <w:ind w:left="6048" w:hanging="1800"/>
        <w:tabs>
          <w:tab w:val="num" w:pos="6048" w:leader="none"/>
        </w:tabs>
      </w:pPr>
    </w:lvl>
    <w:lvl w:ilvl="7">
      <w:start w:val="1"/>
      <w:numFmt w:val="decimal"/>
      <w:isLgl w:val="false"/>
      <w:suff w:val="tab"/>
      <w:lvlText w:val="%1.%2.%3.%4.%5.%6.%7.%8."/>
      <w:lvlJc w:val="left"/>
      <w:pPr>
        <w:pStyle w:val="914"/>
        <w:ind w:left="6756" w:hanging="1800"/>
        <w:tabs>
          <w:tab w:val="num" w:pos="6756" w:leader="none"/>
        </w:tabs>
      </w:pPr>
    </w:lvl>
    <w:lvl w:ilvl="8">
      <w:start w:val="1"/>
      <w:numFmt w:val="decimal"/>
      <w:isLgl w:val="false"/>
      <w:suff w:val="tab"/>
      <w:lvlText w:val="%1.%2.%3.%4.%5.%6.%7.%8.%9."/>
      <w:lvlJc w:val="left"/>
      <w:pPr>
        <w:pStyle w:val="914"/>
        <w:ind w:left="7824" w:hanging="2160"/>
        <w:tabs>
          <w:tab w:val="num" w:pos="7824" w:leader="none"/>
        </w:tabs>
      </w:pPr>
    </w:lvl>
  </w:abstractNum>
  <w:abstractNum w:abstractNumId="27">
    <w:multiLevelType w:val="hybridMultilevel"/>
    <w:lvl w:ilvl="0">
      <w:start w:val="9"/>
      <w:numFmt w:val="decimal"/>
      <w:isLgl w:val="false"/>
      <w:suff w:val="tab"/>
      <w:lvlText w:val="%1."/>
      <w:lvlJc w:val="left"/>
      <w:pPr>
        <w:pStyle w:val="914"/>
        <w:ind w:left="420" w:hanging="420"/>
      </w:pPr>
    </w:lvl>
    <w:lvl w:ilvl="1">
      <w:start w:val="1"/>
      <w:numFmt w:val="decimal"/>
      <w:isLgl w:val="false"/>
      <w:suff w:val="tab"/>
      <w:lvlText w:val="%1.%2."/>
      <w:lvlJc w:val="left"/>
      <w:pPr>
        <w:pStyle w:val="914"/>
        <w:ind w:left="1245" w:hanging="720"/>
      </w:pPr>
    </w:lvl>
    <w:lvl w:ilvl="2">
      <w:start w:val="1"/>
      <w:numFmt w:val="decimal"/>
      <w:isLgl w:val="false"/>
      <w:suff w:val="tab"/>
      <w:lvlText w:val="%1.%2.%3."/>
      <w:lvlJc w:val="left"/>
      <w:pPr>
        <w:pStyle w:val="914"/>
        <w:ind w:left="1770" w:hanging="720"/>
      </w:pPr>
    </w:lvl>
    <w:lvl w:ilvl="3">
      <w:start w:val="1"/>
      <w:numFmt w:val="decimal"/>
      <w:isLgl w:val="false"/>
      <w:suff w:val="tab"/>
      <w:lvlText w:val="%1.%2.%3.%4."/>
      <w:lvlJc w:val="left"/>
      <w:pPr>
        <w:pStyle w:val="914"/>
        <w:ind w:left="2655" w:hanging="1080"/>
      </w:pPr>
    </w:lvl>
    <w:lvl w:ilvl="4">
      <w:start w:val="1"/>
      <w:numFmt w:val="decimal"/>
      <w:isLgl w:val="false"/>
      <w:suff w:val="tab"/>
      <w:lvlText w:val="%1.%2.%3.%4.%5."/>
      <w:lvlJc w:val="left"/>
      <w:pPr>
        <w:pStyle w:val="914"/>
        <w:ind w:left="3180" w:hanging="1080"/>
      </w:pPr>
    </w:lvl>
    <w:lvl w:ilvl="5">
      <w:start w:val="1"/>
      <w:numFmt w:val="decimal"/>
      <w:isLgl w:val="false"/>
      <w:suff w:val="tab"/>
      <w:lvlText w:val="%1.%2.%3.%4.%5.%6."/>
      <w:lvlJc w:val="left"/>
      <w:pPr>
        <w:pStyle w:val="914"/>
        <w:ind w:left="4065" w:hanging="1440"/>
      </w:pPr>
    </w:lvl>
    <w:lvl w:ilvl="6">
      <w:start w:val="1"/>
      <w:numFmt w:val="decimal"/>
      <w:isLgl w:val="false"/>
      <w:suff w:val="tab"/>
      <w:lvlText w:val="%1.%2.%3.%4.%5.%6.%7."/>
      <w:lvlJc w:val="left"/>
      <w:pPr>
        <w:pStyle w:val="914"/>
        <w:ind w:left="4950" w:hanging="1800"/>
      </w:pPr>
    </w:lvl>
    <w:lvl w:ilvl="7">
      <w:start w:val="1"/>
      <w:numFmt w:val="decimal"/>
      <w:isLgl w:val="false"/>
      <w:suff w:val="tab"/>
      <w:lvlText w:val="%1.%2.%3.%4.%5.%6.%7.%8."/>
      <w:lvlJc w:val="left"/>
      <w:pPr>
        <w:pStyle w:val="914"/>
        <w:ind w:left="5475" w:hanging="1800"/>
      </w:pPr>
    </w:lvl>
    <w:lvl w:ilvl="8">
      <w:start w:val="1"/>
      <w:numFmt w:val="decimal"/>
      <w:isLgl w:val="false"/>
      <w:suff w:val="tab"/>
      <w:lvlText w:val="%1.%2.%3.%4.%5.%6.%7.%8.%9."/>
      <w:lvlJc w:val="left"/>
      <w:pPr>
        <w:pStyle w:val="914"/>
        <w:ind w:left="6360" w:hanging="2160"/>
      </w:pPr>
    </w:lvl>
  </w:abstractNum>
  <w:abstractNum w:abstractNumId="28">
    <w:multiLevelType w:val="hybridMultilevel"/>
    <w:lvl w:ilvl="0">
      <w:start w:val="4"/>
      <w:numFmt w:val="decimal"/>
      <w:isLgl w:val="false"/>
      <w:suff w:val="tab"/>
      <w:lvlText w:val="%1."/>
      <w:lvlJc w:val="left"/>
      <w:pPr>
        <w:pStyle w:val="914"/>
        <w:ind w:left="420" w:hanging="420"/>
        <w:tabs>
          <w:tab w:val="num" w:pos="420" w:leader="none"/>
        </w:tabs>
      </w:pPr>
    </w:lvl>
    <w:lvl w:ilvl="1">
      <w:start w:val="3"/>
      <w:numFmt w:val="decimal"/>
      <w:isLgl w:val="false"/>
      <w:suff w:val="tab"/>
      <w:lvlText w:val="%1.%2."/>
      <w:lvlJc w:val="left"/>
      <w:pPr>
        <w:pStyle w:val="914"/>
        <w:ind w:left="1428" w:hanging="720"/>
        <w:tabs>
          <w:tab w:val="num" w:pos="1428" w:leader="none"/>
        </w:tabs>
      </w:pPr>
    </w:lvl>
    <w:lvl w:ilvl="2">
      <w:start w:val="1"/>
      <w:numFmt w:val="decimal"/>
      <w:isLgl w:val="false"/>
      <w:suff w:val="tab"/>
      <w:lvlText w:val="%1.%2.%3."/>
      <w:lvlJc w:val="left"/>
      <w:pPr>
        <w:pStyle w:val="914"/>
        <w:ind w:left="2136" w:hanging="720"/>
        <w:tabs>
          <w:tab w:val="num" w:pos="2136" w:leader="none"/>
        </w:tabs>
      </w:pPr>
    </w:lvl>
    <w:lvl w:ilvl="3">
      <w:start w:val="1"/>
      <w:numFmt w:val="decimal"/>
      <w:isLgl w:val="false"/>
      <w:suff w:val="tab"/>
      <w:lvlText w:val="%1.%2.%3.%4."/>
      <w:lvlJc w:val="left"/>
      <w:pPr>
        <w:pStyle w:val="914"/>
        <w:ind w:left="3204" w:hanging="1080"/>
        <w:tabs>
          <w:tab w:val="num" w:pos="3204" w:leader="none"/>
        </w:tabs>
      </w:pPr>
    </w:lvl>
    <w:lvl w:ilvl="4">
      <w:start w:val="1"/>
      <w:numFmt w:val="decimal"/>
      <w:isLgl w:val="false"/>
      <w:suff w:val="tab"/>
      <w:lvlText w:val="%1.%2.%3.%4.%5."/>
      <w:lvlJc w:val="left"/>
      <w:pPr>
        <w:pStyle w:val="914"/>
        <w:ind w:left="3912" w:hanging="1080"/>
        <w:tabs>
          <w:tab w:val="num" w:pos="3912" w:leader="none"/>
        </w:tabs>
      </w:pPr>
    </w:lvl>
    <w:lvl w:ilvl="5">
      <w:start w:val="1"/>
      <w:numFmt w:val="decimal"/>
      <w:isLgl w:val="false"/>
      <w:suff w:val="tab"/>
      <w:lvlText w:val="%1.%2.%3.%4.%5.%6."/>
      <w:lvlJc w:val="left"/>
      <w:pPr>
        <w:pStyle w:val="914"/>
        <w:ind w:left="4980" w:hanging="1440"/>
        <w:tabs>
          <w:tab w:val="num" w:pos="4980" w:leader="none"/>
        </w:tabs>
      </w:pPr>
    </w:lvl>
    <w:lvl w:ilvl="6">
      <w:start w:val="1"/>
      <w:numFmt w:val="decimal"/>
      <w:isLgl w:val="false"/>
      <w:suff w:val="tab"/>
      <w:lvlText w:val="%1.%2.%3.%4.%5.%6.%7."/>
      <w:lvlJc w:val="left"/>
      <w:pPr>
        <w:pStyle w:val="914"/>
        <w:ind w:left="6048" w:hanging="1800"/>
        <w:tabs>
          <w:tab w:val="num" w:pos="6048" w:leader="none"/>
        </w:tabs>
      </w:pPr>
    </w:lvl>
    <w:lvl w:ilvl="7">
      <w:start w:val="1"/>
      <w:numFmt w:val="decimal"/>
      <w:isLgl w:val="false"/>
      <w:suff w:val="tab"/>
      <w:lvlText w:val="%1.%2.%3.%4.%5.%6.%7.%8."/>
      <w:lvlJc w:val="left"/>
      <w:pPr>
        <w:pStyle w:val="914"/>
        <w:ind w:left="6756" w:hanging="1800"/>
        <w:tabs>
          <w:tab w:val="num" w:pos="6756" w:leader="none"/>
        </w:tabs>
      </w:pPr>
    </w:lvl>
    <w:lvl w:ilvl="8">
      <w:start w:val="1"/>
      <w:numFmt w:val="decimal"/>
      <w:isLgl w:val="false"/>
      <w:suff w:val="tab"/>
      <w:lvlText w:val="%1.%2.%3.%4.%5.%6.%7.%8.%9."/>
      <w:lvlJc w:val="left"/>
      <w:pPr>
        <w:pStyle w:val="914"/>
        <w:ind w:left="7824" w:hanging="2160"/>
        <w:tabs>
          <w:tab w:val="num" w:pos="7824" w:leader="none"/>
        </w:tabs>
      </w:pPr>
    </w:lvl>
  </w:abstractNum>
  <w:abstractNum w:abstractNumId="29">
    <w:multiLevelType w:val="hybridMultilevel"/>
    <w:lvl w:ilvl="0">
      <w:start w:val="8"/>
      <w:numFmt w:val="decimal"/>
      <w:isLgl w:val="false"/>
      <w:suff w:val="tab"/>
      <w:lvlText w:val="%1."/>
      <w:lvlJc w:val="left"/>
      <w:pPr>
        <w:pStyle w:val="914"/>
        <w:ind w:left="435" w:hanging="435"/>
        <w:tabs>
          <w:tab w:val="num" w:pos="435" w:leader="none"/>
        </w:tabs>
      </w:pPr>
    </w:lvl>
    <w:lvl w:ilvl="1">
      <w:start w:val="1"/>
      <w:numFmt w:val="decimal"/>
      <w:isLgl w:val="false"/>
      <w:suff w:val="tab"/>
      <w:lvlText w:val="%1.%2."/>
      <w:lvlJc w:val="left"/>
      <w:pPr>
        <w:pStyle w:val="914"/>
        <w:ind w:left="720" w:hanging="720"/>
        <w:tabs>
          <w:tab w:val="num" w:pos="720" w:leader="none"/>
        </w:tabs>
      </w:pPr>
    </w:lvl>
    <w:lvl w:ilvl="2">
      <w:start w:val="1"/>
      <w:numFmt w:val="decimal"/>
      <w:isLgl w:val="false"/>
      <w:suff w:val="tab"/>
      <w:lvlText w:val="%1.%2.%3."/>
      <w:lvlJc w:val="left"/>
      <w:pPr>
        <w:pStyle w:val="914"/>
        <w:ind w:left="720" w:hanging="720"/>
        <w:tabs>
          <w:tab w:val="num" w:pos="720" w:leader="none"/>
        </w:tabs>
      </w:pPr>
    </w:lvl>
    <w:lvl w:ilvl="3">
      <w:start w:val="1"/>
      <w:numFmt w:val="decimal"/>
      <w:isLgl w:val="false"/>
      <w:suff w:val="tab"/>
      <w:lvlText w:val="%1.%2.%3.%4."/>
      <w:lvlJc w:val="left"/>
      <w:pPr>
        <w:pStyle w:val="914"/>
        <w:ind w:left="1080" w:hanging="1080"/>
        <w:tabs>
          <w:tab w:val="num" w:pos="1080" w:leader="none"/>
        </w:tabs>
      </w:pPr>
    </w:lvl>
    <w:lvl w:ilvl="4">
      <w:start w:val="1"/>
      <w:numFmt w:val="decimal"/>
      <w:isLgl w:val="false"/>
      <w:suff w:val="tab"/>
      <w:lvlText w:val="%1.%2.%3.%4.%5."/>
      <w:lvlJc w:val="left"/>
      <w:pPr>
        <w:pStyle w:val="914"/>
        <w:ind w:left="1080" w:hanging="1080"/>
        <w:tabs>
          <w:tab w:val="num" w:pos="1080" w:leader="none"/>
        </w:tabs>
      </w:pPr>
    </w:lvl>
    <w:lvl w:ilvl="5">
      <w:start w:val="1"/>
      <w:numFmt w:val="decimal"/>
      <w:isLgl w:val="false"/>
      <w:suff w:val="tab"/>
      <w:lvlText w:val="%1.%2.%3.%4.%5.%6."/>
      <w:lvlJc w:val="left"/>
      <w:pPr>
        <w:pStyle w:val="914"/>
        <w:ind w:left="1440" w:hanging="1440"/>
        <w:tabs>
          <w:tab w:val="num" w:pos="1440" w:leader="none"/>
        </w:tabs>
      </w:pPr>
    </w:lvl>
    <w:lvl w:ilvl="6">
      <w:start w:val="1"/>
      <w:numFmt w:val="decimal"/>
      <w:isLgl w:val="false"/>
      <w:suff w:val="tab"/>
      <w:lvlText w:val="%1.%2.%3.%4.%5.%6.%7."/>
      <w:lvlJc w:val="left"/>
      <w:pPr>
        <w:pStyle w:val="914"/>
        <w:ind w:left="1800" w:hanging="1800"/>
        <w:tabs>
          <w:tab w:val="num" w:pos="1800" w:leader="none"/>
        </w:tabs>
      </w:pPr>
    </w:lvl>
    <w:lvl w:ilvl="7">
      <w:start w:val="1"/>
      <w:numFmt w:val="decimal"/>
      <w:isLgl w:val="false"/>
      <w:suff w:val="tab"/>
      <w:lvlText w:val="%1.%2.%3.%4.%5.%6.%7.%8."/>
      <w:lvlJc w:val="left"/>
      <w:pPr>
        <w:pStyle w:val="914"/>
        <w:ind w:left="1800" w:hanging="1800"/>
        <w:tabs>
          <w:tab w:val="num" w:pos="1800" w:leader="none"/>
        </w:tabs>
      </w:pPr>
    </w:lvl>
    <w:lvl w:ilvl="8">
      <w:start w:val="1"/>
      <w:numFmt w:val="decimal"/>
      <w:isLgl w:val="false"/>
      <w:suff w:val="tab"/>
      <w:lvlText w:val="%1.%2.%3.%4.%5.%6.%7.%8.%9."/>
      <w:lvlJc w:val="left"/>
      <w:pPr>
        <w:pStyle w:val="914"/>
        <w:ind w:left="2160" w:hanging="2160"/>
        <w:tabs>
          <w:tab w:val="num" w:pos="2160" w:leader="none"/>
        </w:tabs>
      </w:pPr>
    </w:lvl>
  </w:abstractNum>
  <w:abstractNum w:abstractNumId="30">
    <w:multiLevelType w:val="hybridMultilevel"/>
    <w:lvl w:ilvl="0">
      <w:start w:val="1"/>
      <w:numFmt w:val="decimal"/>
      <w:isLgl w:val="false"/>
      <w:suff w:val="tab"/>
      <w:lvlText w:val="%1."/>
      <w:lvlJc w:val="left"/>
      <w:pPr>
        <w:pStyle w:val="914"/>
        <w:ind w:left="720" w:hanging="360"/>
      </w:pPr>
      <w:rPr>
        <w:sz w:val="28"/>
      </w:rPr>
    </w:lvl>
    <w:lvl w:ilvl="1">
      <w:start w:val="0"/>
      <w:numFmt w:val="bullet"/>
      <w:isLgl w:val="false"/>
      <w:suff w:val="tab"/>
      <w:lvlText w:val="-"/>
      <w:lvlJc w:val="left"/>
      <w:pPr>
        <w:pStyle w:val="914"/>
        <w:ind w:left="1440" w:hanging="360"/>
      </w:pPr>
      <w:rPr>
        <w:rFonts w:ascii="Times New Roman" w:hAnsi="Times New Roman" w:eastAsia="Times New Roman"/>
        <w:color w:val="000000"/>
        <w:sz w:val="22"/>
      </w:rPr>
    </w:lvl>
    <w:lvl w:ilvl="2">
      <w:start w:val="1"/>
      <w:numFmt w:val="lowerRoman"/>
      <w:isLgl w:val="false"/>
      <w:suff w:val="tab"/>
      <w:lvlText w:val="%3."/>
      <w:lvlJc w:val="right"/>
      <w:pPr>
        <w:pStyle w:val="914"/>
        <w:ind w:left="2160" w:hanging="180"/>
      </w:pPr>
    </w:lvl>
    <w:lvl w:ilvl="3">
      <w:start w:val="1"/>
      <w:numFmt w:val="decimal"/>
      <w:isLgl w:val="false"/>
      <w:suff w:val="tab"/>
      <w:lvlText w:val="%4."/>
      <w:lvlJc w:val="left"/>
      <w:pPr>
        <w:pStyle w:val="914"/>
        <w:ind w:left="2880" w:hanging="360"/>
      </w:pPr>
    </w:lvl>
    <w:lvl w:ilvl="4">
      <w:start w:val="1"/>
      <w:numFmt w:val="lowerLetter"/>
      <w:isLgl w:val="false"/>
      <w:suff w:val="tab"/>
      <w:lvlText w:val="%5."/>
      <w:lvlJc w:val="left"/>
      <w:pPr>
        <w:pStyle w:val="914"/>
        <w:ind w:left="3600" w:hanging="360"/>
      </w:pPr>
    </w:lvl>
    <w:lvl w:ilvl="5">
      <w:start w:val="1"/>
      <w:numFmt w:val="lowerRoman"/>
      <w:isLgl w:val="false"/>
      <w:suff w:val="tab"/>
      <w:lvlText w:val="%6."/>
      <w:lvlJc w:val="right"/>
      <w:pPr>
        <w:pStyle w:val="914"/>
        <w:ind w:left="4320" w:hanging="180"/>
      </w:pPr>
    </w:lvl>
    <w:lvl w:ilvl="6">
      <w:start w:val="1"/>
      <w:numFmt w:val="decimal"/>
      <w:isLgl w:val="false"/>
      <w:suff w:val="tab"/>
      <w:lvlText w:val="%7."/>
      <w:lvlJc w:val="left"/>
      <w:pPr>
        <w:pStyle w:val="914"/>
        <w:ind w:left="5040" w:hanging="360"/>
      </w:pPr>
    </w:lvl>
    <w:lvl w:ilvl="7">
      <w:start w:val="1"/>
      <w:numFmt w:val="lowerLetter"/>
      <w:isLgl w:val="false"/>
      <w:suff w:val="tab"/>
      <w:lvlText w:val="%8."/>
      <w:lvlJc w:val="left"/>
      <w:pPr>
        <w:pStyle w:val="914"/>
        <w:ind w:left="5760" w:hanging="360"/>
      </w:pPr>
    </w:lvl>
    <w:lvl w:ilvl="8">
      <w:start w:val="1"/>
      <w:numFmt w:val="lowerRoman"/>
      <w:isLgl w:val="false"/>
      <w:suff w:val="tab"/>
      <w:lvlText w:val="%9."/>
      <w:lvlJc w:val="right"/>
      <w:pPr>
        <w:pStyle w:val="914"/>
        <w:ind w:left="6480" w:hanging="180"/>
      </w:pPr>
    </w:lvl>
  </w:abstractNum>
  <w:abstractNum w:abstractNumId="31">
    <w:multiLevelType w:val="hybridMultilevel"/>
    <w:lvl w:ilvl="0">
      <w:start w:val="3"/>
      <w:numFmt w:val="decimal"/>
      <w:isLgl w:val="false"/>
      <w:suff w:val="tab"/>
      <w:lvlText w:val="%1."/>
      <w:lvlJc w:val="left"/>
      <w:pPr>
        <w:pStyle w:val="914"/>
        <w:ind w:left="420" w:hanging="420"/>
        <w:tabs>
          <w:tab w:val="num" w:pos="420" w:leader="none"/>
        </w:tabs>
      </w:pPr>
    </w:lvl>
    <w:lvl w:ilvl="1">
      <w:start w:val="1"/>
      <w:numFmt w:val="decimal"/>
      <w:isLgl w:val="false"/>
      <w:suff w:val="tab"/>
      <w:lvlText w:val="%1.%2."/>
      <w:lvlJc w:val="left"/>
      <w:pPr>
        <w:pStyle w:val="914"/>
        <w:ind w:left="1428" w:hanging="720"/>
        <w:tabs>
          <w:tab w:val="num" w:pos="1428" w:leader="none"/>
        </w:tabs>
      </w:pPr>
    </w:lvl>
    <w:lvl w:ilvl="2">
      <w:start w:val="1"/>
      <w:numFmt w:val="decimal"/>
      <w:isLgl w:val="false"/>
      <w:suff w:val="tab"/>
      <w:lvlText w:val="%1.%2.%3."/>
      <w:lvlJc w:val="left"/>
      <w:pPr>
        <w:pStyle w:val="914"/>
        <w:ind w:left="2136" w:hanging="720"/>
        <w:tabs>
          <w:tab w:val="num" w:pos="2136" w:leader="none"/>
        </w:tabs>
      </w:pPr>
    </w:lvl>
    <w:lvl w:ilvl="3">
      <w:start w:val="1"/>
      <w:numFmt w:val="decimal"/>
      <w:isLgl w:val="false"/>
      <w:suff w:val="tab"/>
      <w:lvlText w:val="%1.%2.%3.%4."/>
      <w:lvlJc w:val="left"/>
      <w:pPr>
        <w:pStyle w:val="914"/>
        <w:ind w:left="3204" w:hanging="1080"/>
        <w:tabs>
          <w:tab w:val="num" w:pos="3204" w:leader="none"/>
        </w:tabs>
      </w:pPr>
    </w:lvl>
    <w:lvl w:ilvl="4">
      <w:start w:val="1"/>
      <w:numFmt w:val="decimal"/>
      <w:isLgl w:val="false"/>
      <w:suff w:val="tab"/>
      <w:lvlText w:val="%1.%2.%3.%4.%5."/>
      <w:lvlJc w:val="left"/>
      <w:pPr>
        <w:pStyle w:val="914"/>
        <w:ind w:left="3912" w:hanging="1080"/>
        <w:tabs>
          <w:tab w:val="num" w:pos="3912" w:leader="none"/>
        </w:tabs>
      </w:pPr>
    </w:lvl>
    <w:lvl w:ilvl="5">
      <w:start w:val="1"/>
      <w:numFmt w:val="decimal"/>
      <w:isLgl w:val="false"/>
      <w:suff w:val="tab"/>
      <w:lvlText w:val="%1.%2.%3.%4.%5.%6."/>
      <w:lvlJc w:val="left"/>
      <w:pPr>
        <w:pStyle w:val="914"/>
        <w:ind w:left="4980" w:hanging="1440"/>
        <w:tabs>
          <w:tab w:val="num" w:pos="4980" w:leader="none"/>
        </w:tabs>
      </w:pPr>
    </w:lvl>
    <w:lvl w:ilvl="6">
      <w:start w:val="1"/>
      <w:numFmt w:val="decimal"/>
      <w:isLgl w:val="false"/>
      <w:suff w:val="tab"/>
      <w:lvlText w:val="%1.%2.%3.%4.%5.%6.%7."/>
      <w:lvlJc w:val="left"/>
      <w:pPr>
        <w:pStyle w:val="914"/>
        <w:ind w:left="6048" w:hanging="1800"/>
        <w:tabs>
          <w:tab w:val="num" w:pos="6048" w:leader="none"/>
        </w:tabs>
      </w:pPr>
    </w:lvl>
    <w:lvl w:ilvl="7">
      <w:start w:val="1"/>
      <w:numFmt w:val="decimal"/>
      <w:isLgl w:val="false"/>
      <w:suff w:val="tab"/>
      <w:lvlText w:val="%1.%2.%3.%4.%5.%6.%7.%8."/>
      <w:lvlJc w:val="left"/>
      <w:pPr>
        <w:pStyle w:val="914"/>
        <w:ind w:left="6756" w:hanging="1800"/>
        <w:tabs>
          <w:tab w:val="num" w:pos="6756" w:leader="none"/>
        </w:tabs>
      </w:pPr>
    </w:lvl>
    <w:lvl w:ilvl="8">
      <w:start w:val="1"/>
      <w:numFmt w:val="decimal"/>
      <w:isLgl w:val="false"/>
      <w:suff w:val="tab"/>
      <w:lvlText w:val="%1.%2.%3.%4.%5.%6.%7.%8.%9."/>
      <w:lvlJc w:val="left"/>
      <w:pPr>
        <w:pStyle w:val="914"/>
        <w:ind w:left="7824" w:hanging="2160"/>
        <w:tabs>
          <w:tab w:val="num" w:pos="7824" w:leader="none"/>
        </w:tabs>
      </w:pPr>
    </w:lvl>
  </w:abstractNum>
  <w:abstractNum w:abstractNumId="32">
    <w:multiLevelType w:val="hybridMultilevel"/>
    <w:lvl w:ilvl="0">
      <w:start w:val="2"/>
      <w:numFmt w:val="decimal"/>
      <w:isLgl w:val="false"/>
      <w:suff w:val="tab"/>
      <w:lvlText w:val="%1."/>
      <w:lvlJc w:val="left"/>
      <w:pPr>
        <w:pStyle w:val="914"/>
        <w:ind w:left="1410" w:hanging="1410"/>
        <w:tabs>
          <w:tab w:val="num" w:pos="1410" w:leader="none"/>
        </w:tabs>
      </w:pPr>
    </w:lvl>
    <w:lvl w:ilvl="1">
      <w:start w:val="1"/>
      <w:numFmt w:val="decimal"/>
      <w:isLgl w:val="false"/>
      <w:suff w:val="tab"/>
      <w:lvlText w:val="%1.%2."/>
      <w:lvlJc w:val="left"/>
      <w:pPr>
        <w:pStyle w:val="914"/>
        <w:ind w:left="2130" w:hanging="1410"/>
        <w:tabs>
          <w:tab w:val="num" w:pos="2130" w:leader="none"/>
        </w:tabs>
      </w:pPr>
    </w:lvl>
    <w:lvl w:ilvl="2">
      <w:start w:val="1"/>
      <w:numFmt w:val="decimal"/>
      <w:isLgl w:val="false"/>
      <w:suff w:val="tab"/>
      <w:lvlText w:val="%1.%2.%3."/>
      <w:lvlJc w:val="left"/>
      <w:pPr>
        <w:pStyle w:val="914"/>
        <w:ind w:left="2850" w:hanging="1410"/>
        <w:tabs>
          <w:tab w:val="num" w:pos="2850" w:leader="none"/>
        </w:tabs>
      </w:pPr>
    </w:lvl>
    <w:lvl w:ilvl="3">
      <w:start w:val="1"/>
      <w:numFmt w:val="decimal"/>
      <w:isLgl w:val="false"/>
      <w:suff w:val="tab"/>
      <w:lvlText w:val="%1.%2.%3.%4."/>
      <w:lvlJc w:val="left"/>
      <w:pPr>
        <w:pStyle w:val="914"/>
        <w:ind w:left="3570" w:hanging="1410"/>
        <w:tabs>
          <w:tab w:val="num" w:pos="3570" w:leader="none"/>
        </w:tabs>
      </w:pPr>
    </w:lvl>
    <w:lvl w:ilvl="4">
      <w:start w:val="1"/>
      <w:numFmt w:val="decimal"/>
      <w:isLgl w:val="false"/>
      <w:suff w:val="tab"/>
      <w:lvlText w:val="%1.%2.%3.%4.%5."/>
      <w:lvlJc w:val="left"/>
      <w:pPr>
        <w:pStyle w:val="914"/>
        <w:ind w:left="4320" w:hanging="1440"/>
        <w:tabs>
          <w:tab w:val="num" w:pos="4320" w:leader="none"/>
        </w:tabs>
      </w:pPr>
    </w:lvl>
    <w:lvl w:ilvl="5">
      <w:start w:val="1"/>
      <w:numFmt w:val="decimal"/>
      <w:isLgl w:val="false"/>
      <w:suff w:val="tab"/>
      <w:lvlText w:val="%1.%2.%3.%4.%5.%6."/>
      <w:lvlJc w:val="left"/>
      <w:pPr>
        <w:pStyle w:val="914"/>
        <w:ind w:left="5040" w:hanging="1440"/>
        <w:tabs>
          <w:tab w:val="num" w:pos="5040" w:leader="none"/>
        </w:tabs>
      </w:pPr>
    </w:lvl>
    <w:lvl w:ilvl="6">
      <w:start w:val="1"/>
      <w:numFmt w:val="decimal"/>
      <w:isLgl w:val="false"/>
      <w:suff w:val="tab"/>
      <w:lvlText w:val="%1.%2.%3.%4.%5.%6.%7."/>
      <w:lvlJc w:val="left"/>
      <w:pPr>
        <w:pStyle w:val="914"/>
        <w:ind w:left="6120" w:hanging="1800"/>
        <w:tabs>
          <w:tab w:val="num" w:pos="6120" w:leader="none"/>
        </w:tabs>
      </w:pPr>
    </w:lvl>
    <w:lvl w:ilvl="7">
      <w:start w:val="1"/>
      <w:numFmt w:val="decimal"/>
      <w:isLgl w:val="false"/>
      <w:suff w:val="tab"/>
      <w:lvlText w:val="%1.%2.%3.%4.%5.%6.%7.%8."/>
      <w:lvlJc w:val="left"/>
      <w:pPr>
        <w:pStyle w:val="914"/>
        <w:ind w:left="7200" w:hanging="2160"/>
        <w:tabs>
          <w:tab w:val="num" w:pos="7200" w:leader="none"/>
        </w:tabs>
      </w:pPr>
    </w:lvl>
    <w:lvl w:ilvl="8">
      <w:start w:val="1"/>
      <w:numFmt w:val="decimal"/>
      <w:isLgl w:val="false"/>
      <w:suff w:val="tab"/>
      <w:lvlText w:val="%1.%2.%3.%4.%5.%6.%7.%8.%9."/>
      <w:lvlJc w:val="left"/>
      <w:pPr>
        <w:pStyle w:val="914"/>
        <w:ind w:left="7920" w:hanging="2160"/>
        <w:tabs>
          <w:tab w:val="num" w:pos="7920" w:leader="none"/>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32"/>
  </w:num>
  <w:num w:numId="25">
    <w:abstractNumId w:val="31"/>
  </w:num>
  <w:num w:numId="26">
    <w:abstractNumId w:val="26"/>
  </w:num>
  <w:num w:numId="27">
    <w:abstractNumId w:val="28"/>
  </w:num>
  <w:num w:numId="28">
    <w:abstractNumId w:val="25"/>
  </w:num>
  <w:num w:numId="29">
    <w:abstractNumId w:val="30"/>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9"/>
  </w:num>
  <w:num w:numId="32">
    <w:abstractNumId w:val="27"/>
  </w:num>
  <w:num w:numId="33">
    <w:abstractNumId w:val="23"/>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2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Arial" w:eastAsia="Calibri" w:hint="default"/>
        <w:lang w:val="uk-UA" w:bidi="ar-SA" w:eastAsia="zh-C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link w:val="737"/>
    <w:qFormat/>
    <w:uiPriority w:val="9"/>
    <w:rPr>
      <w:rFonts w:ascii="Arial" w:hAnsi="Arial" w:cs="Arial" w:eastAsia="Arial"/>
      <w:sz w:val="40"/>
      <w:szCs w:val="40"/>
    </w:rPr>
    <w:pPr>
      <w:keepLines/>
      <w:keepNext/>
      <w:spacing w:after="200" w:before="480"/>
      <w:outlineLvl w:val="0"/>
    </w:pPr>
  </w:style>
  <w:style w:type="character" w:styleId="737">
    <w:name w:val="Heading 1 Char"/>
    <w:link w:val="736"/>
    <w:uiPriority w:val="9"/>
    <w:rPr>
      <w:rFonts w:ascii="Arial" w:hAnsi="Arial" w:cs="Arial" w:eastAsia="Arial"/>
      <w:sz w:val="40"/>
      <w:szCs w:val="40"/>
    </w:rPr>
  </w:style>
  <w:style w:type="paragraph" w:styleId="738">
    <w:name w:val="Heading 2"/>
    <w:link w:val="739"/>
    <w:qFormat/>
    <w:uiPriority w:val="9"/>
    <w:unhideWhenUsed/>
    <w:rPr>
      <w:rFonts w:ascii="Arial" w:hAnsi="Arial" w:cs="Arial" w:eastAsia="Arial"/>
      <w:sz w:val="34"/>
    </w:rPr>
    <w:pPr>
      <w:keepLines/>
      <w:keepNext/>
      <w:spacing w:after="200" w:before="360"/>
      <w:outlineLvl w:val="1"/>
    </w:pPr>
  </w:style>
  <w:style w:type="character" w:styleId="739">
    <w:name w:val="Heading 2 Char"/>
    <w:link w:val="738"/>
    <w:uiPriority w:val="9"/>
    <w:rPr>
      <w:rFonts w:ascii="Arial" w:hAnsi="Arial" w:cs="Arial" w:eastAsia="Arial"/>
      <w:sz w:val="34"/>
    </w:rPr>
  </w:style>
  <w:style w:type="paragraph" w:styleId="740">
    <w:name w:val="Heading 3"/>
    <w:link w:val="741"/>
    <w:qFormat/>
    <w:uiPriority w:val="9"/>
    <w:unhideWhenUsed/>
    <w:rPr>
      <w:rFonts w:ascii="Arial" w:hAnsi="Arial" w:cs="Arial" w:eastAsia="Arial"/>
      <w:sz w:val="30"/>
      <w:szCs w:val="30"/>
    </w:rPr>
    <w:pPr>
      <w:keepLines/>
      <w:keepNext/>
      <w:spacing w:after="200" w:before="320"/>
      <w:outlineLvl w:val="2"/>
    </w:pPr>
  </w:style>
  <w:style w:type="character" w:styleId="741">
    <w:name w:val="Heading 3 Char"/>
    <w:link w:val="740"/>
    <w:uiPriority w:val="9"/>
    <w:rPr>
      <w:rFonts w:ascii="Arial" w:hAnsi="Arial" w:cs="Arial" w:eastAsia="Arial"/>
      <w:sz w:val="30"/>
      <w:szCs w:val="30"/>
    </w:rPr>
  </w:style>
  <w:style w:type="paragraph" w:styleId="742">
    <w:name w:val="Heading 4"/>
    <w:link w:val="743"/>
    <w:qFormat/>
    <w:uiPriority w:val="9"/>
    <w:unhideWhenUsed/>
    <w:rPr>
      <w:rFonts w:ascii="Arial" w:hAnsi="Arial" w:cs="Arial" w:eastAsia="Arial"/>
      <w:b/>
      <w:bCs/>
      <w:sz w:val="26"/>
      <w:szCs w:val="26"/>
    </w:rPr>
    <w:pPr>
      <w:keepLines/>
      <w:keepNext/>
      <w:spacing w:after="200" w:before="320"/>
      <w:outlineLvl w:val="3"/>
    </w:pPr>
  </w:style>
  <w:style w:type="character" w:styleId="743">
    <w:name w:val="Heading 4 Char"/>
    <w:link w:val="742"/>
    <w:uiPriority w:val="9"/>
    <w:rPr>
      <w:rFonts w:ascii="Arial" w:hAnsi="Arial" w:cs="Arial" w:eastAsia="Arial"/>
      <w:b/>
      <w:bCs/>
      <w:sz w:val="26"/>
      <w:szCs w:val="26"/>
    </w:rPr>
  </w:style>
  <w:style w:type="paragraph" w:styleId="744">
    <w:name w:val="Heading 5"/>
    <w:link w:val="745"/>
    <w:qFormat/>
    <w:uiPriority w:val="9"/>
    <w:unhideWhenUsed/>
    <w:rPr>
      <w:rFonts w:ascii="Arial" w:hAnsi="Arial" w:cs="Arial" w:eastAsia="Arial"/>
      <w:b/>
      <w:bCs/>
      <w:sz w:val="24"/>
      <w:szCs w:val="24"/>
    </w:rPr>
    <w:pPr>
      <w:keepLines/>
      <w:keepNext/>
      <w:spacing w:after="200" w:before="320"/>
      <w:outlineLvl w:val="4"/>
    </w:pPr>
  </w:style>
  <w:style w:type="character" w:styleId="745">
    <w:name w:val="Heading 5 Char"/>
    <w:link w:val="744"/>
    <w:uiPriority w:val="9"/>
    <w:rPr>
      <w:rFonts w:ascii="Arial" w:hAnsi="Arial" w:cs="Arial" w:eastAsia="Arial"/>
      <w:b/>
      <w:bCs/>
      <w:sz w:val="24"/>
      <w:szCs w:val="24"/>
    </w:rPr>
  </w:style>
  <w:style w:type="paragraph" w:styleId="746">
    <w:name w:val="Heading 6"/>
    <w:link w:val="747"/>
    <w:qFormat/>
    <w:uiPriority w:val="9"/>
    <w:unhideWhenUsed/>
    <w:rPr>
      <w:rFonts w:ascii="Arial" w:hAnsi="Arial" w:cs="Arial" w:eastAsia="Arial"/>
      <w:b/>
      <w:bCs/>
      <w:sz w:val="22"/>
      <w:szCs w:val="22"/>
    </w:rPr>
    <w:pPr>
      <w:keepLines/>
      <w:keepNext/>
      <w:spacing w:after="200" w:before="320"/>
      <w:outlineLvl w:val="5"/>
    </w:pPr>
  </w:style>
  <w:style w:type="character" w:styleId="747">
    <w:name w:val="Heading 6 Char"/>
    <w:link w:val="746"/>
    <w:uiPriority w:val="9"/>
    <w:rPr>
      <w:rFonts w:ascii="Arial" w:hAnsi="Arial" w:cs="Arial" w:eastAsia="Arial"/>
      <w:b/>
      <w:bCs/>
      <w:sz w:val="22"/>
      <w:szCs w:val="22"/>
    </w:rPr>
  </w:style>
  <w:style w:type="paragraph" w:styleId="748">
    <w:name w:val="Heading 7"/>
    <w:link w:val="749"/>
    <w:qFormat/>
    <w:uiPriority w:val="9"/>
    <w:unhideWhenUsed/>
    <w:rPr>
      <w:rFonts w:ascii="Arial" w:hAnsi="Arial" w:cs="Arial" w:eastAsia="Arial"/>
      <w:b/>
      <w:bCs/>
      <w:i/>
      <w:iCs/>
      <w:sz w:val="22"/>
      <w:szCs w:val="22"/>
    </w:rPr>
    <w:pPr>
      <w:keepLines/>
      <w:keepNext/>
      <w:spacing w:after="200" w:before="320"/>
      <w:outlineLvl w:val="6"/>
    </w:pPr>
  </w:style>
  <w:style w:type="character" w:styleId="749">
    <w:name w:val="Heading 7 Char"/>
    <w:link w:val="748"/>
    <w:uiPriority w:val="9"/>
    <w:rPr>
      <w:rFonts w:ascii="Arial" w:hAnsi="Arial" w:cs="Arial" w:eastAsia="Arial"/>
      <w:b/>
      <w:bCs/>
      <w:i/>
      <w:iCs/>
      <w:sz w:val="22"/>
      <w:szCs w:val="22"/>
    </w:rPr>
  </w:style>
  <w:style w:type="paragraph" w:styleId="750">
    <w:name w:val="Heading 8"/>
    <w:link w:val="751"/>
    <w:qFormat/>
    <w:uiPriority w:val="9"/>
    <w:unhideWhenUsed/>
    <w:rPr>
      <w:rFonts w:ascii="Arial" w:hAnsi="Arial" w:cs="Arial" w:eastAsia="Arial"/>
      <w:i/>
      <w:iCs/>
      <w:sz w:val="22"/>
      <w:szCs w:val="22"/>
    </w:rPr>
    <w:pPr>
      <w:keepLines/>
      <w:keepNext/>
      <w:spacing w:after="200" w:before="320"/>
      <w:outlineLvl w:val="7"/>
    </w:pPr>
  </w:style>
  <w:style w:type="character" w:styleId="751">
    <w:name w:val="Heading 8 Char"/>
    <w:link w:val="750"/>
    <w:uiPriority w:val="9"/>
    <w:rPr>
      <w:rFonts w:ascii="Arial" w:hAnsi="Arial" w:cs="Arial" w:eastAsia="Arial"/>
      <w:i/>
      <w:iCs/>
      <w:sz w:val="22"/>
      <w:szCs w:val="22"/>
    </w:rPr>
  </w:style>
  <w:style w:type="paragraph" w:styleId="752">
    <w:name w:val="Heading 9"/>
    <w:link w:val="753"/>
    <w:qFormat/>
    <w:uiPriority w:val="9"/>
    <w:unhideWhenUsed/>
    <w:rPr>
      <w:rFonts w:ascii="Arial" w:hAnsi="Arial" w:cs="Arial" w:eastAsia="Arial"/>
      <w:i/>
      <w:iCs/>
      <w:sz w:val="21"/>
      <w:szCs w:val="21"/>
    </w:rPr>
    <w:pPr>
      <w:keepLines/>
      <w:keepNext/>
      <w:spacing w:after="200" w:before="320"/>
      <w:outlineLvl w:val="8"/>
    </w:pPr>
  </w:style>
  <w:style w:type="character" w:styleId="753">
    <w:name w:val="Heading 9 Char"/>
    <w:link w:val="752"/>
    <w:uiPriority w:val="9"/>
    <w:rPr>
      <w:rFonts w:ascii="Arial" w:hAnsi="Arial" w:cs="Arial" w:eastAsia="Arial"/>
      <w:i/>
      <w:iCs/>
      <w:sz w:val="21"/>
      <w:szCs w:val="21"/>
    </w:rPr>
  </w:style>
  <w:style w:type="paragraph" w:styleId="754">
    <w:name w:val="List Paragraph"/>
    <w:qFormat/>
    <w:uiPriority w:val="34"/>
    <w:pPr>
      <w:contextualSpacing w:val="true"/>
      <w:ind w:left="720"/>
    </w:pPr>
  </w:style>
  <w:style w:type="paragraph" w:styleId="755">
    <w:name w:val="No Spacing"/>
    <w:qFormat/>
    <w:uiPriority w:val="1"/>
    <w:pPr>
      <w:spacing w:lineRule="auto" w:line="240" w:after="0" w:before="0"/>
    </w:pPr>
  </w:style>
  <w:style w:type="paragraph" w:styleId="756">
    <w:name w:val="Title"/>
    <w:link w:val="757"/>
    <w:qFormat/>
    <w:uiPriority w:val="10"/>
    <w:rPr>
      <w:sz w:val="48"/>
      <w:szCs w:val="48"/>
    </w:rPr>
    <w:pPr>
      <w:contextualSpacing w:val="true"/>
      <w:spacing w:after="200" w:before="300"/>
    </w:pPr>
  </w:style>
  <w:style w:type="character" w:styleId="757">
    <w:name w:val="Title Char"/>
    <w:link w:val="756"/>
    <w:uiPriority w:val="10"/>
    <w:rPr>
      <w:sz w:val="48"/>
      <w:szCs w:val="48"/>
    </w:rPr>
  </w:style>
  <w:style w:type="paragraph" w:styleId="758">
    <w:name w:val="Subtitle"/>
    <w:link w:val="759"/>
    <w:qFormat/>
    <w:uiPriority w:val="11"/>
    <w:rPr>
      <w:sz w:val="24"/>
      <w:szCs w:val="24"/>
    </w:rPr>
    <w:pPr>
      <w:spacing w:after="200" w:before="200"/>
    </w:pPr>
  </w:style>
  <w:style w:type="character" w:styleId="759">
    <w:name w:val="Subtitle Char"/>
    <w:link w:val="758"/>
    <w:uiPriority w:val="11"/>
    <w:rPr>
      <w:sz w:val="24"/>
      <w:szCs w:val="24"/>
    </w:rPr>
  </w:style>
  <w:style w:type="paragraph" w:styleId="760">
    <w:name w:val="Quote"/>
    <w:link w:val="761"/>
    <w:qFormat/>
    <w:uiPriority w:val="29"/>
    <w:rPr>
      <w:i/>
    </w:rPr>
    <w:pPr>
      <w:ind w:left="720" w:right="720"/>
    </w:pPr>
  </w:style>
  <w:style w:type="character" w:styleId="761">
    <w:name w:val="Quote Char"/>
    <w:link w:val="760"/>
    <w:uiPriority w:val="29"/>
    <w:rPr>
      <w:i/>
    </w:rPr>
  </w:style>
  <w:style w:type="paragraph" w:styleId="762">
    <w:name w:val="Intense Quote"/>
    <w:link w:val="763"/>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763">
    <w:name w:val="Intense Quote Char"/>
    <w:link w:val="762"/>
    <w:uiPriority w:val="30"/>
    <w:rPr>
      <w:i/>
    </w:rPr>
  </w:style>
  <w:style w:type="paragraph" w:styleId="764">
    <w:name w:val="Header"/>
    <w:link w:val="765"/>
    <w:uiPriority w:val="99"/>
    <w:unhideWhenUsed/>
    <w:pPr>
      <w:spacing w:lineRule="auto" w:line="240" w:after="0"/>
      <w:tabs>
        <w:tab w:val="center" w:pos="7143" w:leader="none"/>
        <w:tab w:val="right" w:pos="14287" w:leader="none"/>
      </w:tabs>
    </w:pPr>
  </w:style>
  <w:style w:type="character" w:styleId="765">
    <w:name w:val="Header Char"/>
    <w:link w:val="764"/>
    <w:uiPriority w:val="99"/>
  </w:style>
  <w:style w:type="paragraph" w:styleId="766">
    <w:name w:val="Footer"/>
    <w:link w:val="769"/>
    <w:uiPriority w:val="99"/>
    <w:unhideWhenUsed/>
    <w:pPr>
      <w:spacing w:lineRule="auto" w:line="240" w:after="0"/>
      <w:tabs>
        <w:tab w:val="center" w:pos="7143" w:leader="none"/>
        <w:tab w:val="right" w:pos="14287" w:leader="none"/>
      </w:tabs>
    </w:pPr>
  </w:style>
  <w:style w:type="character" w:styleId="767">
    <w:name w:val="Footer Char"/>
    <w:link w:val="766"/>
    <w:uiPriority w:val="99"/>
  </w:style>
  <w:style w:type="paragraph" w:styleId="768">
    <w:name w:val="Caption"/>
    <w:qFormat/>
    <w:uiPriority w:val="35"/>
    <w:semiHidden/>
    <w:unhideWhenUsed/>
    <w:rPr>
      <w:b/>
      <w:bCs/>
      <w:color w:val="4F81BD" w:themeColor="accent1"/>
      <w:sz w:val="18"/>
      <w:szCs w:val="18"/>
    </w:rPr>
    <w:pPr>
      <w:spacing w:lineRule="auto" w:line="276"/>
    </w:pPr>
  </w:style>
  <w:style w:type="character" w:styleId="769">
    <w:name w:val="Caption Char"/>
    <w:basedOn w:val="768"/>
    <w:link w:val="766"/>
    <w:uiPriority w:val="99"/>
  </w:style>
  <w:style w:type="table" w:styleId="770">
    <w:name w:val="Table Grid"/>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771">
    <w:name w:val="Table Grid Light"/>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772">
    <w:name w:val="Plain Table 1"/>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Color="text1" w:themeTint="0D"/>
      </w:tcPr>
    </w:tblStylePr>
    <w:tblStylePr w:type="band1Vert">
      <w:tcPr>
        <w:shd w:val="clear" w:color="FFFFFF"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777">
    <w:name w:val="Grid Table 1 Light"/>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778">
    <w:name w:val="Grid Table 1 Light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779">
    <w:name w:val="Grid Table 1 Light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780">
    <w:name w:val="Grid Table 1 Light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781">
    <w:name w:val="Grid Table 1 Light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782">
    <w:name w:val="Grid Table 1 Light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783">
    <w:name w:val="Grid Table 1 Light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784">
    <w:name w:val="Grid Table 2"/>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785">
    <w:name w:val="Grid Table 2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786">
    <w:name w:val="Grid Table 2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787">
    <w:name w:val="Grid Table 2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788">
    <w:name w:val="Grid Table 2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789">
    <w:name w:val="Grid Table 2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790">
    <w:name w:val="Grid Table 2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791">
    <w:name w:val="Grid Table 3"/>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2">
    <w:name w:val="Grid Table 3 - Accent 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3">
    <w:name w:val="Grid Table 3 - Accent 2"/>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4">
    <w:name w:val="Grid Table 3 - Accent 3"/>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5">
    <w:name w:val="Grid Table 3 - Accent 4"/>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6">
    <w:name w:val="Grid Table 3 - Accent 5"/>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7">
    <w:name w:val="Grid Table 3 - Accent 6"/>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98">
    <w:name w:val="Grid Table 4"/>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rFonts w:ascii="Arial" w:hAnsi="Arial"/>
        <w:b/>
        <w:color w:val="FFFFFF"/>
        <w:sz w:val="22"/>
      </w:rPr>
      <w:tcPr>
        <w:shd w:val="clear" w:color="FFFFFF"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99">
    <w:name w:val="Grid Table 4 - Accent 1"/>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32"/>
      </w:tcPr>
    </w:tblStylePr>
    <w:tblStylePr w:type="band1Vert">
      <w:rPr>
        <w:rFonts w:ascii="Arial" w:hAnsi="Arial"/>
        <w:color w:val="404040"/>
        <w:sz w:val="22"/>
      </w:rPr>
      <w:tcPr>
        <w:shd w:val="clear" w:color="FFFFFF" w:themeColor="accent1" w:themeTint="32"/>
      </w:tcPr>
    </w:tblStylePr>
    <w:tblStylePr w:type="firstCol">
      <w:rPr>
        <w:b/>
        <w:color w:val="404040"/>
      </w:rPr>
    </w:tblStylePr>
    <w:tblStylePr w:type="firstRow">
      <w:rPr>
        <w:rFonts w:ascii="Arial" w:hAnsi="Arial"/>
        <w:b/>
        <w:color w:val="FFFFFF"/>
        <w:sz w:val="22"/>
      </w:rPr>
      <w:tcPr>
        <w:shd w:val="clear" w:color="FFFFFF"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800">
    <w:name w:val="Grid Table 4 - Accent 2"/>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rFonts w:ascii="Arial" w:hAnsi="Arial"/>
        <w:b/>
        <w:color w:val="FFFFFF"/>
        <w:sz w:val="22"/>
      </w:rPr>
      <w:tcPr>
        <w:shd w:val="clear" w:color="FFFFFF"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801">
    <w:name w:val="Grid Table 4 - Accent 3"/>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rFonts w:ascii="Arial" w:hAnsi="Arial"/>
        <w:b/>
        <w:color w:val="FFFFFF"/>
        <w:sz w:val="22"/>
      </w:rPr>
      <w:tcPr>
        <w:shd w:val="clear" w:color="FFFFFF"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802">
    <w:name w:val="Grid Table 4 - Accent 4"/>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rFonts w:ascii="Arial" w:hAnsi="Arial"/>
        <w:b/>
        <w:color w:val="FFFFFF"/>
        <w:sz w:val="22"/>
      </w:rPr>
      <w:tcPr>
        <w:shd w:val="clear" w:color="FFFFFF"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803">
    <w:name w:val="Grid Table 4 - Accent 5"/>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rFonts w:ascii="Arial" w:hAnsi="Arial"/>
        <w:b/>
        <w:color w:val="FFFFFF"/>
        <w:sz w:val="22"/>
      </w:rPr>
      <w:tcPr>
        <w:shd w:val="clear" w:color="FFFFFF"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4">
    <w:name w:val="Grid Table 4 - Accent 6"/>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rFonts w:ascii="Arial" w:hAnsi="Arial"/>
        <w:b/>
        <w:color w:val="FFFFFF"/>
        <w:sz w:val="22"/>
      </w:rPr>
      <w:tcPr>
        <w:shd w:val="clear" w:color="FFFFFF"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05">
    <w:name w:val="Grid Table 5 Dark"/>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text1" w:themeTint="40"/>
    </w:tblPr>
    <w:tblStylePr w:type="band1Horz">
      <w:tcPr>
        <w:shd w:val="clear" w:color="FFFFFF" w:themeColor="text1" w:themeTint="75"/>
      </w:tcPr>
    </w:tblStylePr>
    <w:tblStylePr w:type="band1Vert">
      <w:tcPr>
        <w:shd w:val="clear" w:color="FFFFFF" w:themeColor="text1" w:themeTint="75"/>
      </w:tcPr>
    </w:tblStylePr>
    <w:tblStylePr w:type="firstCol">
      <w:rPr>
        <w:rFonts w:ascii="Arial" w:hAnsi="Arial"/>
        <w:b/>
        <w:color w:val="FFFFFF"/>
        <w:sz w:val="22"/>
      </w:rPr>
      <w:tcPr>
        <w:shd w:val="clear" w:color="FFFFFF" w:themeColor="text1"/>
      </w:tcPr>
    </w:tblStylePr>
    <w:tblStylePr w:type="firstRow">
      <w:rPr>
        <w:rFonts w:ascii="Arial" w:hAnsi="Arial"/>
        <w:b/>
        <w:color w:val="FFFFFF"/>
        <w:sz w:val="22"/>
      </w:rPr>
      <w:tcPr>
        <w:shd w:val="clear" w:color="FFFFFF" w:themeColor="text1"/>
      </w:tcPr>
    </w:tblStylePr>
    <w:tblStylePr w:type="lastCol">
      <w:rPr>
        <w:rFonts w:ascii="Arial" w:hAnsi="Arial"/>
        <w:b/>
        <w:color w:val="FFFFFF"/>
        <w:sz w:val="22"/>
      </w:rPr>
      <w:tcPr>
        <w:shd w:val="clear" w:color="FFFFFF" w:themeColor="text1"/>
      </w:tcPr>
    </w:tblStylePr>
    <w:tblStylePr w:type="lastRow">
      <w:rPr>
        <w:rFonts w:ascii="Arial" w:hAnsi="Arial"/>
        <w:b/>
        <w:color w:val="FFFFFF"/>
        <w:sz w:val="22"/>
      </w:rPr>
      <w:tcPr>
        <w:shd w:val="clear" w:color="FFFFFF" w:themeColor="text1"/>
        <w:tcBorders>
          <w:top w:val="single" w:color="000000" w:sz="4" w:space="0" w:themeColor="light1"/>
        </w:tcBorders>
      </w:tcPr>
    </w:tblStylePr>
  </w:style>
  <w:style w:type="table" w:styleId="806">
    <w:name w:val="Grid Table 5 Dark- Accent 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1" w:themeTint="34"/>
    </w:tblPr>
    <w:tblStylePr w:type="band1Horz">
      <w:tcPr>
        <w:shd w:val="clear" w:color="FFFFFF" w:themeColor="accent1" w:themeTint="75"/>
      </w:tcPr>
    </w:tblStylePr>
    <w:tblStylePr w:type="band1Vert">
      <w:tcPr>
        <w:shd w:val="clear" w:color="FFFFFF" w:themeColor="accent1" w:themeTint="75"/>
      </w:tcPr>
    </w:tblStylePr>
    <w:tblStylePr w:type="firstCol">
      <w:rPr>
        <w:rFonts w:ascii="Arial" w:hAnsi="Arial"/>
        <w:b/>
        <w:color w:val="FFFFFF"/>
        <w:sz w:val="22"/>
      </w:rPr>
      <w:tcPr>
        <w:shd w:val="clear" w:color="FFFFFF" w:themeColor="accent1"/>
      </w:tcPr>
    </w:tblStylePr>
    <w:tblStylePr w:type="firstRow">
      <w:rPr>
        <w:rFonts w:ascii="Arial" w:hAnsi="Arial"/>
        <w:b/>
        <w:color w:val="FFFFFF"/>
        <w:sz w:val="22"/>
      </w:rPr>
      <w:tcPr>
        <w:shd w:val="clear" w:color="FFFFFF" w:themeColor="accent1"/>
      </w:tcPr>
    </w:tblStylePr>
    <w:tblStylePr w:type="lastCol">
      <w:rPr>
        <w:rFonts w:ascii="Arial" w:hAnsi="Arial"/>
        <w:b/>
        <w:color w:val="FFFFFF"/>
        <w:sz w:val="22"/>
      </w:rPr>
      <w:tcPr>
        <w:shd w:val="clear" w:color="FFFFFF" w:themeColor="accent1"/>
      </w:tcPr>
    </w:tblStylePr>
    <w:tblStylePr w:type="lastRow">
      <w:rPr>
        <w:rFonts w:ascii="Arial" w:hAnsi="Arial"/>
        <w:b/>
        <w:color w:val="FFFFFF"/>
        <w:sz w:val="22"/>
      </w:rPr>
      <w:tcPr>
        <w:shd w:val="clear" w:color="FFFFFF" w:themeColor="accent1"/>
        <w:tcBorders>
          <w:top w:val="single" w:color="000000" w:sz="4" w:space="0" w:themeColor="light1"/>
        </w:tcBorders>
      </w:tcPr>
    </w:tblStylePr>
  </w:style>
  <w:style w:type="table" w:styleId="807">
    <w:name w:val="Grid Table 5 Dark - Accent 2"/>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2" w:themeTint="32"/>
    </w:tblPr>
    <w:tblStylePr w:type="band1Horz">
      <w:tcPr>
        <w:shd w:val="clear" w:color="FFFFFF" w:themeColor="accent2" w:themeTint="75"/>
      </w:tcPr>
    </w:tblStylePr>
    <w:tblStylePr w:type="band1Vert">
      <w:tcPr>
        <w:shd w:val="clear" w:color="FFFFFF" w:themeColor="accent2" w:themeTint="75"/>
      </w:tcPr>
    </w:tblStylePr>
    <w:tblStylePr w:type="firstCol">
      <w:rPr>
        <w:rFonts w:ascii="Arial" w:hAnsi="Arial"/>
        <w:b/>
        <w:color w:val="FFFFFF"/>
        <w:sz w:val="22"/>
      </w:rPr>
      <w:tcPr>
        <w:shd w:val="clear" w:color="FFFFFF" w:themeColor="accent2"/>
      </w:tcPr>
    </w:tblStylePr>
    <w:tblStylePr w:type="firstRow">
      <w:rPr>
        <w:rFonts w:ascii="Arial" w:hAnsi="Arial"/>
        <w:b/>
        <w:color w:val="FFFFFF"/>
        <w:sz w:val="22"/>
      </w:rPr>
      <w:tcPr>
        <w:shd w:val="clear" w:color="FFFFFF" w:themeColor="accent2"/>
      </w:tcPr>
    </w:tblStylePr>
    <w:tblStylePr w:type="lastCol">
      <w:rPr>
        <w:rFonts w:ascii="Arial" w:hAnsi="Arial"/>
        <w:b/>
        <w:color w:val="FFFFFF"/>
        <w:sz w:val="22"/>
      </w:rPr>
      <w:tcPr>
        <w:shd w:val="clear" w:color="FFFFFF" w:themeColor="accent2"/>
      </w:tcPr>
    </w:tblStylePr>
    <w:tblStylePr w:type="lastRow">
      <w:rPr>
        <w:rFonts w:ascii="Arial" w:hAnsi="Arial"/>
        <w:b/>
        <w:color w:val="FFFFFF"/>
        <w:sz w:val="22"/>
      </w:rPr>
      <w:tcPr>
        <w:shd w:val="clear" w:color="FFFFFF" w:themeColor="accent2"/>
        <w:tcBorders>
          <w:top w:val="single" w:color="000000" w:sz="4" w:space="0" w:themeColor="light1"/>
        </w:tcBorders>
      </w:tcPr>
    </w:tblStylePr>
  </w:style>
  <w:style w:type="table" w:styleId="808">
    <w:name w:val="Grid Table 5 Dark - Accent 3"/>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3" w:themeTint="34"/>
    </w:tblPr>
    <w:tblStylePr w:type="band1Horz">
      <w:tcPr>
        <w:shd w:val="clear" w:color="FFFFFF" w:themeColor="accent3" w:themeTint="75"/>
      </w:tcPr>
    </w:tblStylePr>
    <w:tblStylePr w:type="band1Vert">
      <w:tcPr>
        <w:shd w:val="clear" w:color="FFFFFF" w:themeColor="accent3" w:themeTint="75"/>
      </w:tcPr>
    </w:tblStylePr>
    <w:tblStylePr w:type="firstCol">
      <w:rPr>
        <w:rFonts w:ascii="Arial" w:hAnsi="Arial"/>
        <w:b/>
        <w:color w:val="FFFFFF"/>
        <w:sz w:val="22"/>
      </w:rPr>
      <w:tcPr>
        <w:shd w:val="clear" w:color="FFFFFF" w:themeColor="accent3"/>
      </w:tcPr>
    </w:tblStylePr>
    <w:tblStylePr w:type="firstRow">
      <w:rPr>
        <w:rFonts w:ascii="Arial" w:hAnsi="Arial"/>
        <w:b/>
        <w:color w:val="FFFFFF"/>
        <w:sz w:val="22"/>
      </w:rPr>
      <w:tcPr>
        <w:shd w:val="clear" w:color="FFFFFF" w:themeColor="accent3"/>
      </w:tcPr>
    </w:tblStylePr>
    <w:tblStylePr w:type="lastCol">
      <w:rPr>
        <w:rFonts w:ascii="Arial" w:hAnsi="Arial"/>
        <w:b/>
        <w:color w:val="FFFFFF"/>
        <w:sz w:val="22"/>
      </w:rPr>
      <w:tcPr>
        <w:shd w:val="clear" w:color="FFFFFF" w:themeColor="accent3"/>
      </w:tcPr>
    </w:tblStylePr>
    <w:tblStylePr w:type="lastRow">
      <w:rPr>
        <w:rFonts w:ascii="Arial" w:hAnsi="Arial"/>
        <w:b/>
        <w:color w:val="FFFFFF"/>
        <w:sz w:val="22"/>
      </w:rPr>
      <w:tcPr>
        <w:shd w:val="clear" w:color="FFFFFF" w:themeColor="accent3"/>
        <w:tcBorders>
          <w:top w:val="single" w:color="000000" w:sz="4" w:space="0" w:themeColor="light1"/>
        </w:tcBorders>
      </w:tcPr>
    </w:tblStylePr>
  </w:style>
  <w:style w:type="table" w:styleId="809">
    <w:name w:val="Grid Table 5 Dark- Accent 4"/>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4" w:themeTint="34"/>
    </w:tblPr>
    <w:tblStylePr w:type="band1Horz">
      <w:tcPr>
        <w:shd w:val="clear" w:color="FFFFFF" w:themeColor="accent4" w:themeTint="75"/>
      </w:tcPr>
    </w:tblStylePr>
    <w:tblStylePr w:type="band1Vert">
      <w:tcPr>
        <w:shd w:val="clear" w:color="FFFFFF" w:themeColor="accent4" w:themeTint="75"/>
      </w:tcPr>
    </w:tblStylePr>
    <w:tblStylePr w:type="firstCol">
      <w:rPr>
        <w:rFonts w:ascii="Arial" w:hAnsi="Arial"/>
        <w:b/>
        <w:color w:val="FFFFFF"/>
        <w:sz w:val="22"/>
      </w:rPr>
      <w:tcPr>
        <w:shd w:val="clear" w:color="FFFFFF" w:themeColor="accent4"/>
      </w:tcPr>
    </w:tblStylePr>
    <w:tblStylePr w:type="firstRow">
      <w:rPr>
        <w:rFonts w:ascii="Arial" w:hAnsi="Arial"/>
        <w:b/>
        <w:color w:val="FFFFFF"/>
        <w:sz w:val="22"/>
      </w:rPr>
      <w:tcPr>
        <w:shd w:val="clear" w:color="FFFFFF" w:themeColor="accent4"/>
      </w:tcPr>
    </w:tblStylePr>
    <w:tblStylePr w:type="lastCol">
      <w:rPr>
        <w:rFonts w:ascii="Arial" w:hAnsi="Arial"/>
        <w:b/>
        <w:color w:val="FFFFFF"/>
        <w:sz w:val="22"/>
      </w:rPr>
      <w:tcPr>
        <w:shd w:val="clear" w:color="FFFFFF" w:themeColor="accent4"/>
      </w:tcPr>
    </w:tblStylePr>
    <w:tblStylePr w:type="lastRow">
      <w:rPr>
        <w:rFonts w:ascii="Arial" w:hAnsi="Arial"/>
        <w:b/>
        <w:color w:val="FFFFFF"/>
        <w:sz w:val="22"/>
      </w:rPr>
      <w:tcPr>
        <w:shd w:val="clear" w:color="FFFFFF" w:themeColor="accent4"/>
        <w:tcBorders>
          <w:top w:val="single" w:color="000000" w:sz="4" w:space="0" w:themeColor="light1"/>
        </w:tcBorders>
      </w:tcPr>
    </w:tblStylePr>
  </w:style>
  <w:style w:type="table" w:styleId="810">
    <w:name w:val="Grid Table 5 Dark - Accent 5"/>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5" w:themeTint="34"/>
    </w:tblPr>
    <w:tblStylePr w:type="band1Horz">
      <w:tcPr>
        <w:shd w:val="clear" w:color="FFFFFF" w:themeColor="accent5" w:themeTint="75"/>
      </w:tcPr>
    </w:tblStylePr>
    <w:tblStylePr w:type="band1Vert">
      <w:tcPr>
        <w:shd w:val="clear" w:color="FFFFFF" w:themeColor="accent5" w:themeTint="75"/>
      </w:tcPr>
    </w:tblStylePr>
    <w:tblStylePr w:type="firstCol">
      <w:rPr>
        <w:rFonts w:ascii="Arial" w:hAnsi="Arial"/>
        <w:b/>
        <w:color w:val="FFFFFF"/>
        <w:sz w:val="22"/>
      </w:rPr>
      <w:tcPr>
        <w:shd w:val="clear" w:color="FFFFFF" w:themeColor="accent5"/>
      </w:tcPr>
    </w:tblStylePr>
    <w:tblStylePr w:type="firstRow">
      <w:rPr>
        <w:rFonts w:ascii="Arial" w:hAnsi="Arial"/>
        <w:b/>
        <w:color w:val="FFFFFF"/>
        <w:sz w:val="22"/>
      </w:rPr>
      <w:tcPr>
        <w:shd w:val="clear" w:color="FFFFFF" w:themeColor="accent5"/>
      </w:tcPr>
    </w:tblStylePr>
    <w:tblStylePr w:type="lastCol">
      <w:rPr>
        <w:rFonts w:ascii="Arial" w:hAnsi="Arial"/>
        <w:b/>
        <w:color w:val="FFFFFF"/>
        <w:sz w:val="22"/>
      </w:rPr>
      <w:tcPr>
        <w:shd w:val="clear" w:color="FFFFFF" w:themeColor="accent5"/>
      </w:tcPr>
    </w:tblStylePr>
    <w:tblStylePr w:type="lastRow">
      <w:rPr>
        <w:rFonts w:ascii="Arial" w:hAnsi="Arial"/>
        <w:b/>
        <w:color w:val="FFFFFF"/>
        <w:sz w:val="22"/>
      </w:rPr>
      <w:tcPr>
        <w:shd w:val="clear" w:color="FFFFFF" w:themeColor="accent5"/>
        <w:tcBorders>
          <w:top w:val="single" w:color="000000" w:sz="4" w:space="0" w:themeColor="light1"/>
        </w:tcBorders>
      </w:tcPr>
    </w:tblStylePr>
  </w:style>
  <w:style w:type="table" w:styleId="811">
    <w:name w:val="Grid Table 5 Dark - Accent 6"/>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Color="accent6" w:themeTint="34"/>
    </w:tblPr>
    <w:tblStylePr w:type="band1Horz">
      <w:tcPr>
        <w:shd w:val="clear" w:color="FFFFFF" w:themeColor="accent6" w:themeTint="75"/>
      </w:tcPr>
    </w:tblStylePr>
    <w:tblStylePr w:type="band1Vert">
      <w:tcPr>
        <w:shd w:val="clear" w:color="FFFFFF" w:themeColor="accent6" w:themeTint="75"/>
      </w:tcPr>
    </w:tblStylePr>
    <w:tblStylePr w:type="firstCol">
      <w:rPr>
        <w:rFonts w:ascii="Arial" w:hAnsi="Arial"/>
        <w:b/>
        <w:color w:val="FFFFFF"/>
        <w:sz w:val="22"/>
      </w:rPr>
      <w:tcPr>
        <w:shd w:val="clear" w:color="FFFFFF" w:themeColor="accent6"/>
      </w:tcPr>
    </w:tblStylePr>
    <w:tblStylePr w:type="firstRow">
      <w:rPr>
        <w:rFonts w:ascii="Arial" w:hAnsi="Arial"/>
        <w:b/>
        <w:color w:val="FFFFFF"/>
        <w:sz w:val="22"/>
      </w:rPr>
      <w:tcPr>
        <w:shd w:val="clear" w:color="FFFFFF" w:themeColor="accent6"/>
      </w:tcPr>
    </w:tblStylePr>
    <w:tblStylePr w:type="lastCol">
      <w:rPr>
        <w:rFonts w:ascii="Arial" w:hAnsi="Arial"/>
        <w:b/>
        <w:color w:val="FFFFFF"/>
        <w:sz w:val="22"/>
      </w:rPr>
      <w:tcPr>
        <w:shd w:val="clear" w:color="FFFFFF" w:themeColor="accent6"/>
      </w:tcPr>
    </w:tblStylePr>
    <w:tblStylePr w:type="lastRow">
      <w:rPr>
        <w:rFonts w:ascii="Arial" w:hAnsi="Arial"/>
        <w:b/>
        <w:color w:val="FFFFFF"/>
        <w:sz w:val="22"/>
      </w:rPr>
      <w:tcPr>
        <w:shd w:val="clear" w:color="FFFFFF" w:themeColor="accent6"/>
        <w:tcBorders>
          <w:top w:val="single" w:color="000000" w:sz="4" w:space="0" w:themeColor="light1"/>
        </w:tcBorders>
      </w:tcPr>
    </w:tblStylePr>
  </w:style>
  <w:style w:type="table" w:styleId="812">
    <w:name w:val="Grid Table 6 Colorful"/>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Color="text1" w:themeTint="34"/>
      </w:tcPr>
    </w:tblStylePr>
    <w:tblStylePr w:type="band1Vert">
      <w:tcPr>
        <w:shd w:val="clear" w:color="FFFFFF"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0D"/>
      </w:tcPr>
    </w:tblStylePr>
    <w:tblStylePr w:type="band1Vert">
      <w:tcPr>
        <w:shd w:val="clear" w:color="FFFFFF"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FFFFFF" w:themeColor="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FFFFFF" w:themeColor="light1"/>
        <w:tcBorders>
          <w:left w:val="none" w:color="000000" w:sz="4" w:space="0"/>
          <w:top w:val="single" w:color="000000" w:sz="4" w:space="0" w:themeColor="text1" w:themeTint="80"/>
          <w:right w:val="none" w:color="000000" w:sz="4" w:space="0"/>
          <w:bottom w:val="none" w:color="000000" w:sz="4" w:space="0"/>
        </w:tcBorders>
      </w:tcPr>
    </w:tblStylePr>
  </w:style>
  <w:style w:type="table" w:styleId="820">
    <w:name w:val="Grid Table 7 Colorful - Accent 1"/>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E70A3" w:themeColor="accent1" w:themeTint="80" w:themeShade="95"/>
        <w:sz w:val="22"/>
      </w:rPr>
      <w:tcPr>
        <w:shd w:val="clear" w:color="FFFFFF" w:themeColor="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E70A3" w:themeColor="accent1" w:themeTint="80" w:themeShade="95"/>
        <w:sz w:val="22"/>
      </w:rPr>
      <w:tcPr>
        <w:shd w:val="clear" w:color="FFFFFF" w:themeColor="light1"/>
        <w:tcBorders>
          <w:left w:val="none" w:color="000000" w:sz="4" w:space="0"/>
          <w:top w:val="single" w:color="000000" w:sz="4" w:space="0" w:themeColor="accent1" w:themeTint="80"/>
          <w:right w:val="none" w:color="000000" w:sz="4" w:space="0"/>
          <w:bottom w:val="none" w:color="000000" w:sz="4" w:space="0"/>
        </w:tcBorders>
      </w:tcPr>
    </w:tblStylePr>
  </w:style>
  <w:style w:type="table" w:styleId="821">
    <w:name w:val="Grid Table 7 Colorful - Accent 2"/>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9C3A37" w:themeColor="accent2" w:themeTint="97" w:themeShade="95"/>
        <w:sz w:val="22"/>
      </w:rPr>
      <w:tcPr>
        <w:shd w:val="clear" w:color="FFFFFF" w:themeColor="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9C3A37" w:themeColor="accent2" w:themeTint="97" w:themeShade="95"/>
        <w:sz w:val="22"/>
      </w:rPr>
      <w:tcPr>
        <w:shd w:val="clear" w:color="FFFFFF" w:themeColor="light1"/>
        <w:tcBorders>
          <w:left w:val="none" w:color="000000" w:sz="4" w:space="0"/>
          <w:top w:val="single" w:color="000000" w:sz="4" w:space="0" w:themeColor="accent2" w:themeTint="97"/>
          <w:right w:val="none" w:color="000000" w:sz="4" w:space="0"/>
          <w:bottom w:val="none" w:color="000000" w:sz="4" w:space="0"/>
        </w:tcBorders>
      </w:tcPr>
    </w:tblStylePr>
  </w:style>
  <w:style w:type="table" w:styleId="822">
    <w:name w:val="Grid Table 7 Colorful - Accent 3"/>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5C702F" w:themeColor="accent3" w:themeTint="FE" w:themeShade="95"/>
        <w:sz w:val="22"/>
      </w:rPr>
      <w:tcPr>
        <w:shd w:val="clear" w:color="FFFFFF" w:themeColor="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5C702F" w:themeColor="accent3" w:themeTint="FE" w:themeShade="95"/>
        <w:sz w:val="22"/>
      </w:rPr>
      <w:tcPr>
        <w:shd w:val="clear" w:color="FFFFFF" w:themeColor="light1"/>
        <w:tcBorders>
          <w:left w:val="none" w:color="000000" w:sz="4" w:space="0"/>
          <w:top w:val="single" w:color="000000" w:sz="4" w:space="0" w:themeColor="accent3" w:themeTint="FE"/>
          <w:right w:val="none" w:color="000000" w:sz="4" w:space="0"/>
          <w:bottom w:val="none" w:color="000000" w:sz="4" w:space="0"/>
        </w:tcBorders>
      </w:tcPr>
    </w:tblStylePr>
  </w:style>
  <w:style w:type="table" w:styleId="823">
    <w:name w:val="Grid Table 7 Colorful - Accent 4"/>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664F82" w:themeColor="accent4" w:themeTint="9A" w:themeShade="95"/>
        <w:sz w:val="22"/>
      </w:rPr>
      <w:tcPr>
        <w:shd w:val="clear" w:color="FFFFFF" w:themeColor="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664F82" w:themeColor="accent4" w:themeTint="9A" w:themeShade="95"/>
        <w:sz w:val="22"/>
      </w:rPr>
      <w:tcPr>
        <w:shd w:val="clear" w:color="FFFFFF" w:themeColor="light1"/>
        <w:tcBorders>
          <w:left w:val="none" w:color="000000" w:sz="4" w:space="0"/>
          <w:top w:val="single" w:color="000000" w:sz="4" w:space="0" w:themeColor="accent4" w:themeTint="9A"/>
          <w:right w:val="none" w:color="000000" w:sz="4" w:space="0"/>
          <w:bottom w:val="none" w:color="000000" w:sz="4" w:space="0"/>
        </w:tcBorders>
      </w:tcPr>
    </w:tblStylePr>
  </w:style>
  <w:style w:type="table" w:styleId="824">
    <w:name w:val="Grid Table 7 Colorful - Accent 5"/>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66777" w:themeColor="accent5" w:themeShade="95"/>
        <w:sz w:val="22"/>
      </w:rPr>
      <w:tcPr>
        <w:shd w:val="clear" w:color="FFFFFF" w:themeColor="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66777" w:themeColor="accent5" w:themeShade="95"/>
        <w:sz w:val="22"/>
      </w:rPr>
      <w:tcPr>
        <w:shd w:val="clear" w:color="FFFFFF" w:themeColor="light1"/>
        <w:tcBorders>
          <w:left w:val="none" w:color="000000" w:sz="4" w:space="0"/>
          <w:top w:val="single" w:color="000000" w:sz="4" w:space="0" w:themeColor="accent5" w:themeTint="90"/>
          <w:right w:val="none" w:color="000000" w:sz="4" w:space="0"/>
          <w:bottom w:val="none" w:color="000000" w:sz="4" w:space="0"/>
        </w:tcBorders>
      </w:tcPr>
    </w:tblStylePr>
  </w:style>
  <w:style w:type="table" w:styleId="825">
    <w:name w:val="Grid Table 7 Colorful - Accent 6"/>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B05307" w:themeColor="accent6" w:themeShade="95"/>
        <w:sz w:val="22"/>
      </w:rPr>
      <w:tcPr>
        <w:shd w:val="clear" w:color="FFFFFF" w:themeColor="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B05307" w:themeColor="accent6" w:themeShade="95"/>
        <w:sz w:val="22"/>
      </w:rPr>
      <w:tcPr>
        <w:shd w:val="clear" w:color="FFFFFF" w:themeColor="light1"/>
        <w:tcBorders>
          <w:left w:val="none" w:color="000000" w:sz="4" w:space="0"/>
          <w:top w:val="single" w:color="000000" w:sz="4" w:space="0" w:themeColor="accent6" w:themeTint="90"/>
          <w:right w:val="none" w:color="000000" w:sz="4" w:space="0"/>
          <w:bottom w:val="none" w:color="000000" w:sz="4" w:space="0"/>
        </w:tcBorders>
      </w:tcPr>
    </w:tblStylePr>
  </w:style>
  <w:style w:type="table" w:styleId="826">
    <w:name w:val="List Table 1 Light"/>
    <w:uiPriority w:val="99"/>
    <w:pPr>
      <w:spacing w:lineRule="auto" w:line="240" w:after="0"/>
    </w:pPr>
    <w:tblPr>
      <w:tblStyleRowBandSize w:val="1"/>
      <w:tblStyleColBandSize w:val="1"/>
      <w:tblInd w:w="0" w:type="dxa"/>
    </w:tblPr>
    <w:tblStylePr w:type="band1Horz">
      <w:tcPr>
        <w:shd w:val="clear" w:color="FFFFFF" w:themeColor="text1" w:themeTint="40"/>
      </w:tcPr>
    </w:tblStylePr>
    <w:tblStylePr w:type="band1Vert">
      <w:tcPr>
        <w:shd w:val="clear" w:color="FFFFFF"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827">
    <w:name w:val="List Table 1 Light - Accent 1"/>
    <w:uiPriority w:val="99"/>
    <w:pPr>
      <w:spacing w:lineRule="auto" w:line="240" w:after="0"/>
    </w:pPr>
    <w:tblPr>
      <w:tblStyleRowBandSize w:val="1"/>
      <w:tblStyleColBandSize w:val="1"/>
      <w:tblInd w:w="0" w:type="dxa"/>
    </w:tblPr>
    <w:tblStylePr w:type="band1Horz">
      <w:tcPr>
        <w:shd w:val="clear" w:color="FFFFFF" w:themeColor="accent1" w:themeTint="40"/>
      </w:tcPr>
    </w:tblStylePr>
    <w:tblStylePr w:type="band1Vert">
      <w:tcPr>
        <w:shd w:val="clear" w:color="FFFFFF"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828">
    <w:name w:val="List Table 1 Light - Accent 2"/>
    <w:uiPriority w:val="99"/>
    <w:pPr>
      <w:spacing w:lineRule="auto" w:line="240" w:after="0"/>
    </w:pPr>
    <w:tblPr>
      <w:tblStyleRowBandSize w:val="1"/>
      <w:tblStyleColBandSize w:val="1"/>
      <w:tblInd w:w="0" w:type="dxa"/>
    </w:tblPr>
    <w:tblStylePr w:type="band1Horz">
      <w:tcPr>
        <w:shd w:val="clear" w:color="FFFFFF" w:themeColor="accent2" w:themeTint="40"/>
      </w:tcPr>
    </w:tblStylePr>
    <w:tblStylePr w:type="band1Vert">
      <w:tcPr>
        <w:shd w:val="clear" w:color="FFFFFF"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829">
    <w:name w:val="List Table 1 Light - Accent 3"/>
    <w:uiPriority w:val="99"/>
    <w:pPr>
      <w:spacing w:lineRule="auto" w:line="240" w:after="0"/>
    </w:pPr>
    <w:tblPr>
      <w:tblStyleRowBandSize w:val="1"/>
      <w:tblStyleColBandSize w:val="1"/>
      <w:tblInd w:w="0" w:type="dxa"/>
    </w:tblPr>
    <w:tblStylePr w:type="band1Horz">
      <w:tcPr>
        <w:shd w:val="clear" w:color="FFFFFF" w:themeColor="accent3" w:themeTint="40"/>
      </w:tcPr>
    </w:tblStylePr>
    <w:tblStylePr w:type="band1Vert">
      <w:tcPr>
        <w:shd w:val="clear" w:color="FFFFFF"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830">
    <w:name w:val="List Table 1 Light - Accent 4"/>
    <w:uiPriority w:val="99"/>
    <w:pPr>
      <w:spacing w:lineRule="auto" w:line="240" w:after="0"/>
    </w:pPr>
    <w:tblPr>
      <w:tblStyleRowBandSize w:val="1"/>
      <w:tblStyleColBandSize w:val="1"/>
      <w:tblInd w:w="0" w:type="dxa"/>
    </w:tblPr>
    <w:tblStylePr w:type="band1Horz">
      <w:tcPr>
        <w:shd w:val="clear" w:color="FFFFFF" w:themeColor="accent4" w:themeTint="40"/>
      </w:tcPr>
    </w:tblStylePr>
    <w:tblStylePr w:type="band1Vert">
      <w:tcPr>
        <w:shd w:val="clear" w:color="FFFFFF"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831">
    <w:name w:val="List Table 1 Light - Accent 5"/>
    <w:uiPriority w:val="99"/>
    <w:pPr>
      <w:spacing w:lineRule="auto" w:line="240" w:after="0"/>
    </w:pPr>
    <w:tblPr>
      <w:tblStyleRowBandSize w:val="1"/>
      <w:tblStyleColBandSize w:val="1"/>
      <w:tblInd w:w="0" w:type="dxa"/>
    </w:tblPr>
    <w:tblStylePr w:type="band1Horz">
      <w:tcPr>
        <w:shd w:val="clear" w:color="FFFFFF" w:themeColor="accent5" w:themeTint="40"/>
      </w:tcPr>
    </w:tblStylePr>
    <w:tblStylePr w:type="band1Vert">
      <w:tcPr>
        <w:shd w:val="clear" w:color="FFFFFF"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832">
    <w:name w:val="List Table 1 Light - Accent 6"/>
    <w:uiPriority w:val="99"/>
    <w:pPr>
      <w:spacing w:lineRule="auto" w:line="240" w:after="0"/>
    </w:pPr>
    <w:tblPr>
      <w:tblStyleRowBandSize w:val="1"/>
      <w:tblStyleColBandSize w:val="1"/>
      <w:tblInd w:w="0" w:type="dxa"/>
    </w:tblPr>
    <w:tblStylePr w:type="band1Horz">
      <w:tcPr>
        <w:shd w:val="clear" w:color="FFFFFF" w:themeColor="accent6" w:themeTint="40"/>
      </w:tcPr>
    </w:tblStylePr>
    <w:tblStylePr w:type="band1Vert">
      <w:tcPr>
        <w:shd w:val="clear" w:color="FFFFFF"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833">
    <w:name w:val="List Table 2"/>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834">
    <w:name w:val="List Table 2 - Accent 1"/>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835">
    <w:name w:val="List Table 2 - Accent 2"/>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836">
    <w:name w:val="List Table 2 - Accent 3"/>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837">
    <w:name w:val="List Table 2 - Accent 4"/>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838">
    <w:name w:val="List Table 2 - Accent 5"/>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839">
    <w:name w:val="List Table 2 - Accent 6"/>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840">
    <w:name w:val="List Table 3"/>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841">
    <w:name w:val="List Table 3 - Accent 1"/>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842">
    <w:name w:val="List Table 3 - Accent 2"/>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Color="accent2" w:themeTint="97"/>
      </w:tcPr>
    </w:tblStylePr>
    <w:tblStylePr w:type="lastCol">
      <w:rPr>
        <w:b/>
        <w:color w:val="404040"/>
      </w:rPr>
    </w:tblStylePr>
    <w:tblStylePr w:type="lastRow">
      <w:rPr>
        <w:b/>
        <w:color w:val="404040"/>
      </w:rPr>
    </w:tblStylePr>
  </w:style>
  <w:style w:type="table" w:styleId="843">
    <w:name w:val="List Table 3 - Accent 3"/>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Color="accent3" w:themeTint="98"/>
      </w:tcPr>
    </w:tblStylePr>
    <w:tblStylePr w:type="lastCol">
      <w:rPr>
        <w:b/>
        <w:color w:val="404040"/>
      </w:rPr>
    </w:tblStylePr>
    <w:tblStylePr w:type="lastRow">
      <w:rPr>
        <w:b/>
        <w:color w:val="404040"/>
      </w:rPr>
    </w:tblStylePr>
  </w:style>
  <w:style w:type="table" w:styleId="844">
    <w:name w:val="List Table 3 - Accent 4"/>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Color="accent4" w:themeTint="9A"/>
      </w:tcPr>
    </w:tblStylePr>
    <w:tblStylePr w:type="lastCol">
      <w:rPr>
        <w:b/>
        <w:color w:val="404040"/>
      </w:rPr>
    </w:tblStylePr>
    <w:tblStylePr w:type="lastRow">
      <w:rPr>
        <w:b/>
        <w:color w:val="404040"/>
      </w:rPr>
    </w:tblStylePr>
  </w:style>
  <w:style w:type="table" w:styleId="845">
    <w:name w:val="List Table 3 - Accent 5"/>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Color="accent5" w:themeTint="9A"/>
      </w:tcPr>
    </w:tblStylePr>
    <w:tblStylePr w:type="lastCol">
      <w:rPr>
        <w:b/>
        <w:color w:val="404040"/>
      </w:rPr>
    </w:tblStylePr>
    <w:tblStylePr w:type="lastRow">
      <w:rPr>
        <w:b/>
        <w:color w:val="404040"/>
      </w:rPr>
    </w:tblStylePr>
  </w:style>
  <w:style w:type="table" w:styleId="846">
    <w:name w:val="List Table 3 - Accent 6"/>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Color="accent6" w:themeTint="98"/>
      </w:tcPr>
    </w:tblStylePr>
    <w:tblStylePr w:type="lastCol">
      <w:rPr>
        <w:b/>
        <w:color w:val="404040"/>
      </w:rPr>
    </w:tblStylePr>
    <w:tblStylePr w:type="lastRow">
      <w:rPr>
        <w:b/>
        <w:color w:val="404040"/>
      </w:rPr>
    </w:tblStylePr>
  </w:style>
  <w:style w:type="table" w:styleId="847">
    <w:name w:val="List Table 4"/>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848">
    <w:name w:val="List Table 4 - Accent 1"/>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849">
    <w:name w:val="List Table 4 - Accent 2"/>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b/>
        <w:color w:val="404040"/>
      </w:rPr>
    </w:tblStylePr>
    <w:tblStylePr w:type="firstRow">
      <w:rPr>
        <w:rFonts w:ascii="Arial" w:hAnsi="Arial"/>
        <w:b/>
        <w:color w:val="FFFFFF"/>
        <w:sz w:val="22"/>
      </w:rPr>
      <w:tcPr>
        <w:shd w:val="clear" w:color="FFFFFF" w:themeColor="accent2"/>
      </w:tcPr>
    </w:tblStylePr>
    <w:tblStylePr w:type="lastCol">
      <w:rPr>
        <w:b/>
        <w:color w:val="404040"/>
      </w:rPr>
    </w:tblStylePr>
    <w:tblStylePr w:type="lastRow">
      <w:rPr>
        <w:b/>
        <w:color w:val="404040"/>
      </w:rPr>
    </w:tblStylePr>
  </w:style>
  <w:style w:type="table" w:styleId="850">
    <w:name w:val="List Table 4 - Accent 3"/>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b/>
        <w:color w:val="404040"/>
      </w:rPr>
    </w:tblStylePr>
    <w:tblStylePr w:type="firstRow">
      <w:rPr>
        <w:rFonts w:ascii="Arial" w:hAnsi="Arial"/>
        <w:b/>
        <w:color w:val="FFFFFF"/>
        <w:sz w:val="22"/>
      </w:rPr>
      <w:tcPr>
        <w:shd w:val="clear" w:color="FFFFFF" w:themeColor="accent3"/>
      </w:tcPr>
    </w:tblStylePr>
    <w:tblStylePr w:type="lastCol">
      <w:rPr>
        <w:b/>
        <w:color w:val="404040"/>
      </w:rPr>
    </w:tblStylePr>
    <w:tblStylePr w:type="lastRow">
      <w:rPr>
        <w:b/>
        <w:color w:val="404040"/>
      </w:rPr>
    </w:tblStylePr>
  </w:style>
  <w:style w:type="table" w:styleId="851">
    <w:name w:val="List Table 4 - Accent 4"/>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b/>
        <w:color w:val="404040"/>
      </w:rPr>
    </w:tblStylePr>
    <w:tblStylePr w:type="firstRow">
      <w:rPr>
        <w:rFonts w:ascii="Arial" w:hAnsi="Arial"/>
        <w:b/>
        <w:color w:val="FFFFFF"/>
        <w:sz w:val="22"/>
      </w:rPr>
      <w:tcPr>
        <w:shd w:val="clear" w:color="FFFFFF" w:themeColor="accent4"/>
      </w:tcPr>
    </w:tblStylePr>
    <w:tblStylePr w:type="lastCol">
      <w:rPr>
        <w:b/>
        <w:color w:val="404040"/>
      </w:rPr>
    </w:tblStylePr>
    <w:tblStylePr w:type="lastRow">
      <w:rPr>
        <w:b/>
        <w:color w:val="404040"/>
      </w:rPr>
    </w:tblStylePr>
  </w:style>
  <w:style w:type="table" w:styleId="852">
    <w:name w:val="List Table 4 - Accent 5"/>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b/>
        <w:color w:val="404040"/>
      </w:rPr>
    </w:tblStylePr>
    <w:tblStylePr w:type="firstRow">
      <w:rPr>
        <w:rFonts w:ascii="Arial" w:hAnsi="Arial"/>
        <w:b/>
        <w:color w:val="FFFFFF"/>
        <w:sz w:val="22"/>
      </w:rPr>
      <w:tcPr>
        <w:shd w:val="clear" w:color="FFFFFF" w:themeColor="accent5"/>
      </w:tcPr>
    </w:tblStylePr>
    <w:tblStylePr w:type="lastCol">
      <w:rPr>
        <w:b/>
        <w:color w:val="404040"/>
      </w:rPr>
    </w:tblStylePr>
    <w:tblStylePr w:type="lastRow">
      <w:rPr>
        <w:b/>
        <w:color w:val="404040"/>
      </w:rPr>
    </w:tblStylePr>
  </w:style>
  <w:style w:type="table" w:styleId="853">
    <w:name w:val="List Table 4 - Accent 6"/>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b/>
        <w:color w:val="404040"/>
      </w:rPr>
    </w:tblStylePr>
    <w:tblStylePr w:type="firstRow">
      <w:rPr>
        <w:rFonts w:ascii="Arial" w:hAnsi="Arial"/>
        <w:b/>
        <w:color w:val="FFFFFF"/>
        <w:sz w:val="22"/>
      </w:rPr>
      <w:tcPr>
        <w:shd w:val="clear" w:color="FFFFFF" w:themeColor="accent6"/>
      </w:tcPr>
    </w:tblStylePr>
    <w:tblStylePr w:type="lastCol">
      <w:rPr>
        <w:b/>
        <w:color w:val="404040"/>
      </w:rPr>
    </w:tblStylePr>
    <w:tblStylePr w:type="lastRow">
      <w:rPr>
        <w:b/>
        <w:color w:val="404040"/>
      </w:rPr>
    </w:tblStylePr>
  </w:style>
  <w:style w:type="table" w:styleId="854">
    <w:name w:val="List Table 5 Dark"/>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Color="text1" w:themeTint="80"/>
    </w:tblPr>
    <w:tblStylePr w:type="band1Horz">
      <w:tcPr>
        <w:shd w:val="clear" w:color="FFFFFF" w:themeColor="text1" w:themeTint="80"/>
        <w:tcBorders>
          <w:top w:val="single" w:color="000000" w:sz="4" w:space="0" w:themeColor="light1"/>
          <w:bottom w:val="single" w:color="000000" w:sz="4" w:space="0" w:themeColor="light1"/>
        </w:tcBorders>
      </w:tcPr>
    </w:tblStylePr>
    <w:tblStylePr w:type="band1Vert">
      <w:tcPr>
        <w:shd w:val="clear" w:color="FFFFFF" w:themeColor="text1" w:themeTint="80"/>
        <w:tcBorders>
          <w:left w:val="single" w:color="000000" w:sz="4" w:space="0" w:themeColor="light1"/>
          <w:right w:val="single" w:color="000000" w:sz="4" w:space="0" w:themeColor="light1"/>
        </w:tcBorders>
      </w:tcPr>
    </w:tblStylePr>
    <w:tblStylePr w:type="band2Horz">
      <w:tcPr>
        <w:shd w:val="clear" w:color="FFFFFF"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Color="accent1"/>
    </w:tblPr>
    <w:tblStylePr w:type="band1Horz">
      <w:tcPr>
        <w:shd w:val="clear" w:color="FFFFFF" w:themeColor="accent1"/>
        <w:tcBorders>
          <w:top w:val="single" w:color="000000" w:sz="4" w:space="0" w:themeColor="light1"/>
          <w:bottom w:val="single" w:color="000000" w:sz="4" w:space="0" w:themeColor="light1"/>
        </w:tcBorders>
      </w:tcPr>
    </w:tblStylePr>
    <w:tblStylePr w:type="band1Vert">
      <w:tcPr>
        <w:shd w:val="clear" w:color="FFFFFF" w:themeColor="accent1"/>
        <w:tcBorders>
          <w:left w:val="single" w:color="000000" w:sz="4" w:space="0" w:themeColor="light1"/>
          <w:right w:val="single" w:color="000000" w:sz="4" w:space="0" w:themeColor="light1"/>
        </w:tcBorders>
      </w:tcPr>
    </w:tblStylePr>
    <w:tblStylePr w:type="band2Horz">
      <w:tcPr>
        <w:shd w:val="clear" w:color="FFFFFF"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Color="accent2" w:themeTint="97"/>
    </w:tblPr>
    <w:tblStylePr w:type="band1Horz">
      <w:tcPr>
        <w:shd w:val="clear" w:color="FFFFFF" w:themeColor="accent2" w:themeTint="97"/>
        <w:tcBorders>
          <w:top w:val="single" w:color="000000" w:sz="4" w:space="0" w:themeColor="light1"/>
          <w:bottom w:val="single" w:color="000000" w:sz="4" w:space="0" w:themeColor="light1"/>
        </w:tcBorders>
      </w:tcPr>
    </w:tblStylePr>
    <w:tblStylePr w:type="band1Vert">
      <w:tcPr>
        <w:shd w:val="clear" w:color="FFFFFF" w:themeColor="accent2" w:themeTint="97"/>
        <w:tcBorders>
          <w:left w:val="single" w:color="000000" w:sz="4" w:space="0" w:themeColor="light1"/>
          <w:right w:val="single" w:color="000000" w:sz="4" w:space="0" w:themeColor="light1"/>
        </w:tcBorders>
      </w:tcPr>
    </w:tblStylePr>
    <w:tblStylePr w:type="band2Horz">
      <w:tcPr>
        <w:shd w:val="clear" w:color="FFFFFF"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Color="accent3" w:themeTint="98"/>
    </w:tblPr>
    <w:tblStylePr w:type="band1Horz">
      <w:tcPr>
        <w:shd w:val="clear" w:color="FFFFFF" w:themeColor="accent3" w:themeTint="98"/>
        <w:tcBorders>
          <w:top w:val="single" w:color="000000" w:sz="4" w:space="0" w:themeColor="light1"/>
          <w:bottom w:val="single" w:color="000000" w:sz="4" w:space="0" w:themeColor="light1"/>
        </w:tcBorders>
      </w:tcPr>
    </w:tblStylePr>
    <w:tblStylePr w:type="band1Vert">
      <w:tcPr>
        <w:shd w:val="clear" w:color="FFFFFF" w:themeColor="accent3" w:themeTint="98"/>
        <w:tcBorders>
          <w:left w:val="single" w:color="000000" w:sz="4" w:space="0" w:themeColor="light1"/>
          <w:right w:val="single" w:color="000000" w:sz="4" w:space="0" w:themeColor="light1"/>
        </w:tcBorders>
      </w:tcPr>
    </w:tblStylePr>
    <w:tblStylePr w:type="band2Horz">
      <w:tcPr>
        <w:shd w:val="clear" w:color="FFFFFF"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Color="accent4" w:themeTint="9A"/>
    </w:tblPr>
    <w:tblStylePr w:type="band1Horz">
      <w:tcPr>
        <w:shd w:val="clear" w:color="FFFFFF" w:themeColor="accent4" w:themeTint="9A"/>
        <w:tcBorders>
          <w:top w:val="single" w:color="000000" w:sz="4" w:space="0" w:themeColor="light1"/>
          <w:bottom w:val="single" w:color="000000" w:sz="4" w:space="0" w:themeColor="light1"/>
        </w:tcBorders>
      </w:tcPr>
    </w:tblStylePr>
    <w:tblStylePr w:type="band1Vert">
      <w:tcPr>
        <w:shd w:val="clear" w:color="FFFFFF" w:themeColor="accent4" w:themeTint="9A"/>
        <w:tcBorders>
          <w:left w:val="single" w:color="000000" w:sz="4" w:space="0" w:themeColor="light1"/>
          <w:right w:val="single" w:color="000000" w:sz="4" w:space="0" w:themeColor="light1"/>
        </w:tcBorders>
      </w:tcPr>
    </w:tblStylePr>
    <w:tblStylePr w:type="band2Horz">
      <w:tcPr>
        <w:shd w:val="clear" w:color="FFFFFF"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Color="accent5" w:themeTint="9A"/>
    </w:tblPr>
    <w:tblStylePr w:type="band1Horz">
      <w:tcPr>
        <w:shd w:val="clear" w:color="FFFFFF" w:themeColor="accent5" w:themeTint="9A"/>
        <w:tcBorders>
          <w:top w:val="single" w:color="000000" w:sz="4" w:space="0" w:themeColor="light1"/>
          <w:bottom w:val="single" w:color="000000" w:sz="4" w:space="0" w:themeColor="light1"/>
        </w:tcBorders>
      </w:tcPr>
    </w:tblStylePr>
    <w:tblStylePr w:type="band1Vert">
      <w:tcPr>
        <w:shd w:val="clear" w:color="FFFFFF" w:themeColor="accent5" w:themeTint="9A"/>
        <w:tcBorders>
          <w:left w:val="single" w:color="000000" w:sz="4" w:space="0" w:themeColor="light1"/>
          <w:right w:val="single" w:color="000000" w:sz="4" w:space="0" w:themeColor="light1"/>
        </w:tcBorders>
      </w:tcPr>
    </w:tblStylePr>
    <w:tblStylePr w:type="band2Horz">
      <w:tcPr>
        <w:shd w:val="clear" w:color="FFFFFF"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Color="accent6" w:themeTint="98"/>
    </w:tblPr>
    <w:tblStylePr w:type="band1Horz">
      <w:tcPr>
        <w:shd w:val="clear" w:color="FFFFFF" w:themeColor="accent6" w:themeTint="98"/>
        <w:tcBorders>
          <w:top w:val="single" w:color="000000" w:sz="4" w:space="0" w:themeColor="light1"/>
          <w:bottom w:val="single" w:color="000000" w:sz="4" w:space="0" w:themeColor="light1"/>
        </w:tcBorders>
      </w:tcPr>
    </w:tblStylePr>
    <w:tblStylePr w:type="band1Vert">
      <w:tcPr>
        <w:shd w:val="clear" w:color="FFFFFF" w:themeColor="accent6" w:themeTint="98"/>
        <w:tcBorders>
          <w:left w:val="single" w:color="000000" w:sz="4" w:space="0" w:themeColor="light1"/>
          <w:right w:val="single" w:color="000000" w:sz="4" w:space="0" w:themeColor="light1"/>
        </w:tcBorders>
      </w:tcPr>
    </w:tblStylePr>
    <w:tblStylePr w:type="band2Horz">
      <w:tcPr>
        <w:shd w:val="clear" w:color="FFFFFF"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862">
    <w:name w:val="List Table 6 Colorful - Accent 1"/>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863">
    <w:name w:val="List Table 6 Colorful - Accent 2"/>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864">
    <w:name w:val="List Table 6 Colorful - Accent 3"/>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865">
    <w:name w:val="List Table 6 Colorful - Accent 4"/>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866">
    <w:name w:val="List Table 6 Colorful - Accent 5"/>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867">
    <w:name w:val="List Table 6 Colorful - Accent 6"/>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868">
    <w:name w:val="List Table 7 Colorful"/>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FFFFFF" w:themeColor="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FFFFFF" w:themeColor="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A4B71" w:themeColor="accent1" w:themeShade="95"/>
        <w:sz w:val="22"/>
      </w:rPr>
      <w:tcPr>
        <w:shd w:val="clear" w:color="FFFFFF" w:themeColor="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A4B71" w:themeColor="accent1" w:themeShade="95"/>
        <w:sz w:val="22"/>
      </w:rPr>
      <w:tcPr>
        <w:shd w:val="clear" w:color="FFFFFF" w:themeColor="light1"/>
        <w:tcBorders>
          <w:left w:val="none" w:color="000000" w:sz="4" w:space="0"/>
          <w:top w:val="single" w:color="000000" w:sz="4" w:space="0" w:themeColor="accent1"/>
          <w:right w:val="none" w:color="000000" w:sz="4" w:space="0"/>
          <w:bottom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9C3A37" w:themeColor="accent2" w:themeTint="97" w:themeShade="95"/>
        <w:sz w:val="22"/>
      </w:rPr>
      <w:tcPr>
        <w:shd w:val="clear" w:color="FFFFFF" w:themeColor="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9C3A37" w:themeColor="accent2" w:themeTint="97" w:themeShade="95"/>
        <w:sz w:val="22"/>
      </w:rPr>
      <w:tcPr>
        <w:shd w:val="clear" w:color="FFFFFF" w:themeColor="light1"/>
        <w:tcBorders>
          <w:left w:val="none" w:color="000000" w:sz="4" w:space="0"/>
          <w:top w:val="single" w:color="000000" w:sz="4" w:space="0" w:themeColor="accent2" w:themeTint="97"/>
          <w:right w:val="none" w:color="000000" w:sz="4" w:space="0"/>
          <w:bottom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C983F" w:themeColor="accent3" w:themeTint="98" w:themeShade="95"/>
        <w:sz w:val="22"/>
      </w:rPr>
      <w:tcPr>
        <w:shd w:val="clear" w:color="FFFFFF" w:themeColor="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C983F" w:themeColor="accent3" w:themeTint="98" w:themeShade="95"/>
        <w:sz w:val="22"/>
      </w:rPr>
      <w:tcPr>
        <w:shd w:val="clear" w:color="FFFFFF" w:themeColor="light1"/>
        <w:tcBorders>
          <w:left w:val="none" w:color="000000" w:sz="4" w:space="0"/>
          <w:top w:val="single" w:color="000000" w:sz="4" w:space="0" w:themeColor="accent3" w:themeTint="98"/>
          <w:right w:val="none" w:color="000000" w:sz="4" w:space="0"/>
          <w:bottom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664F82" w:themeColor="accent4" w:themeTint="9A" w:themeShade="95"/>
        <w:sz w:val="22"/>
      </w:rPr>
      <w:tcPr>
        <w:shd w:val="clear" w:color="FFFFFF" w:themeColor="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664F82" w:themeColor="accent4" w:themeTint="9A" w:themeShade="95"/>
        <w:sz w:val="22"/>
      </w:rPr>
      <w:tcPr>
        <w:shd w:val="clear" w:color="FFFFFF" w:themeColor="light1"/>
        <w:tcBorders>
          <w:left w:val="none" w:color="000000" w:sz="4" w:space="0"/>
          <w:top w:val="single" w:color="000000" w:sz="4" w:space="0" w:themeColor="accent4" w:themeTint="9A"/>
          <w:right w:val="none" w:color="000000" w:sz="4" w:space="0"/>
          <w:bottom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8AA0" w:themeColor="accent5" w:themeTint="9A" w:themeShade="95"/>
        <w:sz w:val="22"/>
      </w:rPr>
      <w:tcPr>
        <w:shd w:val="clear" w:color="FFFFFF" w:themeColor="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8AA0" w:themeColor="accent5" w:themeTint="9A" w:themeShade="95"/>
        <w:sz w:val="22"/>
      </w:rPr>
      <w:tcPr>
        <w:shd w:val="clear" w:color="FFFFFF" w:themeColor="light1"/>
        <w:tcBorders>
          <w:left w:val="none" w:color="000000" w:sz="4" w:space="0"/>
          <w:top w:val="single" w:color="000000" w:sz="4" w:space="0" w:themeColor="accent5" w:themeTint="9A"/>
          <w:right w:val="none" w:color="000000" w:sz="4" w:space="0"/>
          <w:bottom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D9680C" w:themeColor="accent6" w:themeTint="98" w:themeShade="95"/>
        <w:sz w:val="22"/>
      </w:rPr>
      <w:tcPr>
        <w:shd w:val="clear" w:color="FFFFFF" w:themeColor="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D9680C" w:themeColor="accent6" w:themeTint="98" w:themeShade="95"/>
        <w:sz w:val="22"/>
      </w:rPr>
      <w:tcPr>
        <w:shd w:val="clear" w:color="FFFFFF" w:themeColor="light1"/>
        <w:tcBorders>
          <w:left w:val="none" w:color="000000" w:sz="4" w:space="0"/>
          <w:top w:val="single" w:color="000000" w:sz="4" w:space="0" w:themeColor="accent6" w:themeTint="98"/>
          <w:right w:val="none" w:color="000000" w:sz="4" w:space="0"/>
          <w:bottom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876">
    <w:name w:val="Lined - Accent 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877">
    <w:name w:val="Lined - Accent 2"/>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878">
    <w:name w:val="Lined - Accent 3"/>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879">
    <w:name w:val="Lined - Accent 4"/>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880">
    <w:name w:val="Lined - Accent 5"/>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881">
    <w:name w:val="Lined - Accent 6"/>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882">
    <w:name w:val="Bordered &amp; Lined - Accent"/>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883">
    <w:name w:val="Bordered &amp; Lined - Accent 1"/>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884">
    <w:name w:val="Bordered &amp; Lined - Accent 2"/>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885">
    <w:name w:val="Bordered &amp; Lined - Accent 3"/>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886">
    <w:name w:val="Bordered &amp; Lined - Accent 4"/>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887">
    <w:name w:val="Bordered &amp; Lined - Accent 5"/>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888">
    <w:name w:val="Bordered &amp; Lined - Accent 6"/>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889">
    <w:name w:val="Bordered"/>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890">
    <w:name w:val="Bordered - Accent 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891">
    <w:name w:val="Bordered - Accent 2"/>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892">
    <w:name w:val="Bordered - Accent 3"/>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893">
    <w:name w:val="Bordered - Accent 4"/>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894">
    <w:name w:val="Bordered - Accent 5"/>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895">
    <w:name w:val="Bordered - Accent 6"/>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896">
    <w:name w:val="Hyperlink"/>
    <w:uiPriority w:val="99"/>
    <w:unhideWhenUsed/>
    <w:rPr>
      <w:color w:val="0000FF" w:themeColor="hyperlink"/>
      <w:u w:val="single"/>
    </w:rPr>
  </w:style>
  <w:style w:type="paragraph" w:styleId="897">
    <w:name w:val="footnote text"/>
    <w:link w:val="898"/>
    <w:uiPriority w:val="99"/>
    <w:semiHidden/>
    <w:unhideWhenUsed/>
    <w:rPr>
      <w:sz w:val="18"/>
    </w:rPr>
    <w:pPr>
      <w:spacing w:lineRule="auto" w:line="240" w:after="40"/>
    </w:p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link w:val="901"/>
    <w:uiPriority w:val="99"/>
    <w:semiHidden/>
    <w:unhideWhenUsed/>
    <w:rPr>
      <w:sz w:val="20"/>
    </w:rPr>
    <w:pPr>
      <w:spacing w:lineRule="auto" w:line="240" w:after="0"/>
    </w:p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1"/>
    <w:uiPriority w:val="39"/>
    <w:unhideWhenUsed/>
    <w:pPr>
      <w:ind w:left="0" w:right="0" w:firstLine="0"/>
      <w:spacing w:after="57"/>
    </w:pPr>
  </w:style>
  <w:style w:type="paragraph" w:styleId="904">
    <w:name w:val="toc 2"/>
    <w:uiPriority w:val="39"/>
    <w:unhideWhenUsed/>
    <w:pPr>
      <w:ind w:left="283" w:right="0" w:firstLine="0"/>
      <w:spacing w:after="57"/>
    </w:pPr>
  </w:style>
  <w:style w:type="paragraph" w:styleId="905">
    <w:name w:val="toc 3"/>
    <w:uiPriority w:val="39"/>
    <w:unhideWhenUsed/>
    <w:pPr>
      <w:ind w:left="567" w:right="0" w:firstLine="0"/>
      <w:spacing w:after="57"/>
    </w:pPr>
  </w:style>
  <w:style w:type="paragraph" w:styleId="906">
    <w:name w:val="toc 4"/>
    <w:uiPriority w:val="39"/>
    <w:unhideWhenUsed/>
    <w:pPr>
      <w:ind w:left="850" w:right="0" w:firstLine="0"/>
      <w:spacing w:after="57"/>
    </w:pPr>
  </w:style>
  <w:style w:type="paragraph" w:styleId="907">
    <w:name w:val="toc 5"/>
    <w:uiPriority w:val="39"/>
    <w:unhideWhenUsed/>
    <w:pPr>
      <w:ind w:left="1134" w:right="0" w:firstLine="0"/>
      <w:spacing w:after="57"/>
    </w:pPr>
  </w:style>
  <w:style w:type="paragraph" w:styleId="908">
    <w:name w:val="toc 6"/>
    <w:uiPriority w:val="39"/>
    <w:unhideWhenUsed/>
    <w:pPr>
      <w:ind w:left="1417" w:right="0" w:firstLine="0"/>
      <w:spacing w:after="57"/>
    </w:pPr>
  </w:style>
  <w:style w:type="paragraph" w:styleId="909">
    <w:name w:val="toc 7"/>
    <w:uiPriority w:val="39"/>
    <w:unhideWhenUsed/>
    <w:pPr>
      <w:ind w:left="1701" w:right="0" w:firstLine="0"/>
      <w:spacing w:after="57"/>
    </w:pPr>
  </w:style>
  <w:style w:type="paragraph" w:styleId="910">
    <w:name w:val="toc 8"/>
    <w:uiPriority w:val="39"/>
    <w:unhideWhenUsed/>
    <w:pPr>
      <w:ind w:left="1984" w:right="0" w:firstLine="0"/>
      <w:spacing w:after="57"/>
    </w:pPr>
  </w:style>
  <w:style w:type="paragraph" w:styleId="911">
    <w:name w:val="toc 9"/>
    <w:uiPriority w:val="39"/>
    <w:unhideWhenUsed/>
    <w:pPr>
      <w:ind w:left="2268" w:right="0" w:firstLine="0"/>
      <w:spacing w:after="57"/>
    </w:pPr>
  </w:style>
  <w:style w:type="paragraph" w:styleId="912">
    <w:name w:val="TOC Heading"/>
    <w:uiPriority w:val="39"/>
    <w:unhideWhenUsed/>
  </w:style>
  <w:style w:type="paragraph" w:styleId="913">
    <w:name w:val="table of figures"/>
    <w:uiPriority w:val="99"/>
    <w:unhideWhenUsed/>
    <w:pPr>
      <w:spacing w:after="0" w:afterAutospacing="0"/>
    </w:pPr>
  </w:style>
  <w:style w:type="paragraph" w:styleId="914">
    <w:name w:val="Звичайний"/>
    <w:next w:val="914"/>
    <w:link w:val="914"/>
    <w:rPr>
      <w:lang w:val="ru-RU" w:bidi="ar-SA" w:eastAsia="ru-RU"/>
    </w:rPr>
  </w:style>
  <w:style w:type="character" w:styleId="915">
    <w:name w:val="Шрифт абзацу за замовчуванням"/>
    <w:next w:val="915"/>
    <w:link w:val="914"/>
    <w:semiHidden/>
  </w:style>
  <w:style w:type="table" w:styleId="916">
    <w:name w:val="Звичайна таблиця"/>
    <w:next w:val="916"/>
    <w:link w:val="914"/>
    <w:semiHidden/>
    <w:tblPr/>
  </w:style>
  <w:style w:type="numbering" w:styleId="917">
    <w:name w:val="Немає списку"/>
    <w:next w:val="917"/>
    <w:link w:val="914"/>
    <w:semiHidden/>
  </w:style>
  <w:style w:type="paragraph" w:styleId="918">
    <w:name w:val="Абзац списку"/>
    <w:basedOn w:val="914"/>
    <w:next w:val="918"/>
    <w:link w:val="914"/>
    <w:pPr>
      <w:contextualSpacing w:val="true"/>
      <w:ind w:left="720"/>
    </w:pPr>
  </w:style>
  <w:style w:type="paragraph" w:styleId="919">
    <w:name w:val="rvps2"/>
    <w:basedOn w:val="914"/>
    <w:next w:val="919"/>
    <w:link w:val="914"/>
    <w:rPr>
      <w:rFonts w:ascii="Times New Roman" w:hAnsi="Times New Roman" w:eastAsia="Times New Roman"/>
      <w:sz w:val="24"/>
      <w:szCs w:val="24"/>
    </w:rPr>
    <w:pPr>
      <w:spacing w:after="100" w:afterAutospacing="1" w:before="100" w:beforeAutospacing="1"/>
    </w:pPr>
  </w:style>
  <w:style w:type="paragraph" w:styleId="920">
    <w:name w:val="Звичайний (веб)"/>
    <w:basedOn w:val="914"/>
    <w:next w:val="920"/>
    <w:link w:val="914"/>
    <w:rPr>
      <w:rFonts w:ascii="Times New Roman" w:hAnsi="Times New Roman" w:eastAsia="Times New Roman"/>
      <w:sz w:val="24"/>
      <w:szCs w:val="24"/>
    </w:rPr>
    <w:pPr>
      <w:spacing w:after="100" w:afterAutospacing="1" w:before="100" w:beforeAutospacing="1"/>
    </w:pPr>
  </w:style>
  <w:style w:type="paragraph" w:styleId="921">
    <w:name w:val="docdata;docy;v5;9849;baiaagaaboqcaaadaiaaaav4iaaaaaaaaaaaaaaaaaaaaaaaaaaaaaaaaaaaaaaaaaaaaaaaaaaaaaaaaaaaaaaaaaaaaaaaaaaaaaaaaaaaaaaaaaaaaaaaaaaaaaaaaaaaaaaaaaaaaaaaaaaaaaaaaaaaaaaaaaaaaaaaaaaaaaaaaaaaaaaaaaaaaaaaaaaaaaaaaaaaaaaaaaaaaaaaaaaaaaaaaaaaaaaa"/>
    <w:basedOn w:val="914"/>
    <w:next w:val="921"/>
    <w:link w:val="914"/>
    <w:rPr>
      <w:rFonts w:ascii="Times New Roman" w:hAnsi="Times New Roman" w:eastAsia="Times New Roman"/>
      <w:sz w:val="24"/>
      <w:szCs w:val="24"/>
    </w:rPr>
    <w:pPr>
      <w:spacing w:after="100" w:afterAutospacing="1" w:before="100" w:beforeAutospacing="1"/>
    </w:pPr>
  </w:style>
  <w:style w:type="paragraph" w:styleId="922">
    <w:name w:val="Без інтервалів"/>
    <w:next w:val="922"/>
    <w:link w:val="914"/>
    <w:rPr>
      <w:lang w:val="ru-RU" w:bidi="ar-SA" w:eastAsia="ru-RU"/>
    </w:rPr>
  </w:style>
  <w:style w:type="paragraph" w:styleId="923">
    <w:name w:val="pptdata,10208,iaaaaemazgbxadiadabgagmazgb5agmabwbsaguauwbuaheargbqahgawablaesaeqbrafoarwayafqazaa0agiasacqwwqcek4iaqcaaabdag8abgb0aguabgb0amancqaatquaaabyaaaa+guig/z/cph8awd7aacaaad6akcgaqd7agcaaad6avgcaad7axcaaaacegaaaaanaaaaaqgaaad6apebwgii+wqmaaaaawc"/>
    <w:basedOn w:val="914"/>
    <w:next w:val="923"/>
    <w:link w:val="914"/>
    <w:rPr>
      <w:rFonts w:ascii="Times New Roman" w:hAnsi="Times New Roman" w:eastAsia="Times New Roman"/>
      <w:sz w:val="24"/>
      <w:szCs w:val="24"/>
    </w:rPr>
    <w:pPr>
      <w:spacing w:after="100" w:afterAutospacing="1" w:before="100" w:beforeAutospacing="1"/>
    </w:pPr>
  </w:style>
  <w:style w:type="character" w:styleId="924">
    <w:name w:val="rvts15"/>
    <w:next w:val="924"/>
    <w:link w:val="914"/>
  </w:style>
  <w:style w:type="paragraph" w:styleId="925">
    <w:name w:val="Нормальний текст"/>
    <w:basedOn w:val="914"/>
    <w:next w:val="925"/>
    <w:link w:val="914"/>
    <w:rPr>
      <w:rFonts w:ascii="Antiqua" w:hAnsi="Antiqua" w:eastAsia="Times New Roman"/>
      <w:sz w:val="26"/>
      <w:lang w:val="uk-UA"/>
    </w:rPr>
    <w:pPr>
      <w:ind w:firstLine="567"/>
      <w:spacing w:before="120"/>
    </w:pPr>
  </w:style>
  <w:style w:type="character" w:styleId="926">
    <w:name w:val="rvts46"/>
    <w:next w:val="926"/>
    <w:link w:val="914"/>
  </w:style>
  <w:style w:type="character" w:styleId="927">
    <w:name w:val="rvts11"/>
    <w:next w:val="927"/>
    <w:link w:val="914"/>
  </w:style>
  <w:style w:type="character" w:styleId="928">
    <w:name w:val="Гіперпосилання"/>
    <w:next w:val="928"/>
    <w:link w:val="914"/>
    <w:semiHidden/>
    <w:rPr>
      <w:color w:val="0000FF"/>
      <w:u w:val="single"/>
    </w:rPr>
  </w:style>
  <w:style w:type="character" w:styleId="929">
    <w:name w:val="2335,baiaagaaboqcaaaddguaaaucbqaaaaaaaaaaaaaaaaaaaaaaaaaaaaaaaaaaaaaaaaaaaaaaaaaaaaaaaaaaaaaaaaaaaaaaaaaaaaaaaaaaaaaaaaaaaaaaaaaaaaaaaaaaaaaaaaaaaaaaaaaaaaaaaaaaaaaaaaaaaaaaaaaaaaaaaaaaaaaaaaaaaaaaaaaaaaaaaaaaaaaaaaaaaaaaaaaaaaaaaaaaaaaa"/>
    <w:next w:val="929"/>
    <w:link w:val="914"/>
  </w:style>
  <w:style w:type="character" w:styleId="930" w:default="1">
    <w:name w:val="Default Paragraph Font"/>
    <w:uiPriority w:val="1"/>
    <w:semiHidden/>
    <w:unhideWhenUsed/>
  </w:style>
  <w:style w:type="numbering" w:styleId="931" w:default="1">
    <w:name w:val="No List"/>
    <w:uiPriority w:val="99"/>
    <w:semiHidden/>
    <w:unhideWhenUsed/>
  </w:style>
  <w:style w:type="paragraph" w:styleId="932" w:default="1">
    <w:name w:val="Normal"/>
    <w:qFormat/>
  </w:style>
  <w:style w:type="table" w:styleId="9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ONLYOFFICE/6.3.1.32</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Жураковська Альона Володимирівна</cp:lastModifiedBy>
  <cp:revision>2</cp:revision>
  <dcterms:modified xsi:type="dcterms:W3CDTF">2021-12-14T10:54:28Z</dcterms:modified>
</cp:coreProperties>
</file>