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4"/>
        <w:ind w:left="5812"/>
        <w:spacing w:lineRule="auto" w:line="256" w:after="0" w:afterAutospacing="0" w:before="0" w:beforeAutospacing="0"/>
        <w:rPr>
          <w:lang w:val="uk-UA"/>
        </w:rPr>
      </w:pPr>
      <w:r>
        <w:rPr>
          <w:lang w:val="uk-UA"/>
        </w:rPr>
        <w:t xml:space="preserve">Додаток </w:t>
      </w:r>
      <w:r/>
    </w:p>
    <w:p>
      <w:pPr>
        <w:pStyle w:val="703"/>
        <w:ind w:left="5812"/>
        <w:spacing w:lineRule="auto" w:line="256" w:after="0" w:afterAutospacing="0" w:before="0" w:beforeAutospacing="0"/>
        <w:rPr>
          <w:lang w:val="uk-UA"/>
        </w:rPr>
      </w:pPr>
      <w:r>
        <w:rPr>
          <w:lang w:val="uk-UA"/>
        </w:rPr>
        <w:t xml:space="preserve">до рішення 15 сесії </w:t>
      </w:r>
      <w:r>
        <w:rPr>
          <w:lang w:val="uk-UA"/>
        </w:rPr>
        <w:t xml:space="preserve">Менської міської ради</w:t>
      </w:r>
      <w:r>
        <w:rPr>
          <w:lang w:val="uk-UA"/>
        </w:rPr>
        <w:t xml:space="preserve">8 скликання </w:t>
      </w:r>
      <w:r/>
    </w:p>
    <w:p>
      <w:pPr>
        <w:pStyle w:val="703"/>
        <w:ind w:left="5812"/>
        <w:spacing w:lineRule="auto" w:line="256" w:after="0" w:afterAutospacing="0" w:before="0" w:beforeAutospacing="0"/>
        <w:rPr>
          <w:lang w:val="uk-UA"/>
        </w:rPr>
      </w:pPr>
      <w:r/>
      <w:r>
        <w:rPr>
          <w:lang w:val="uk-UA"/>
        </w:rPr>
        <w:t xml:space="preserve">09 грудня 2021 р. №</w:t>
      </w:r>
      <w:r>
        <w:rPr>
          <w:lang w:val="uk-UA"/>
        </w:rPr>
        <w:t xml:space="preserve">840</w:t>
      </w:r>
      <w:r>
        <w:rPr>
          <w:lang w:val="uk-UA"/>
        </w:rPr>
      </w:r>
      <w:r/>
    </w:p>
    <w:p>
      <w:pPr>
        <w:pStyle w:val="703"/>
        <w:jc w:val="both"/>
        <w:spacing w:after="0" w:afterAutospacing="0" w:before="0" w:beforeAutospacing="0"/>
        <w:rPr>
          <w:lang w:val="uk-UA"/>
        </w:rPr>
      </w:pPr>
      <w:r>
        <w:rPr>
          <w:lang w:val="uk-UA"/>
        </w:rPr>
        <w:t xml:space="preserve"> </w:t>
      </w:r>
      <w:r/>
    </w:p>
    <w:p>
      <w:pPr>
        <w:pStyle w:val="703"/>
        <w:jc w:val="both"/>
        <w:spacing w:after="0" w:afterAutospacing="0" w:before="0" w:beforeAutospacing="0"/>
        <w:rPr>
          <w:lang w:val="uk-UA"/>
        </w:rPr>
      </w:pPr>
      <w:r>
        <w:rPr>
          <w:lang w:val="uk-UA"/>
        </w:rPr>
      </w:r>
      <w:r/>
    </w:p>
    <w:p>
      <w:pPr>
        <w:pStyle w:val="703"/>
        <w:jc w:val="both"/>
        <w:spacing w:after="0" w:afterAutospacing="0" w:before="0" w:beforeAutospacing="0"/>
        <w:rPr>
          <w:lang w:val="uk-UA"/>
        </w:rPr>
      </w:pPr>
      <w:r>
        <w:rPr>
          <w:lang w:val="uk-UA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</w:rPr>
      </w:pPr>
      <w:r>
        <w:rPr>
          <w:b/>
          <w:bCs/>
          <w:sz w:val="28"/>
          <w:szCs w:val="28"/>
          <w:lang w:val="uk-UA"/>
        </w:rPr>
        <w:t xml:space="preserve">ПОГОДЖЕНО                                        </w:t>
        <w:tab/>
        <w:t xml:space="preserve">ЗАТВЕРДЖЕНО</w:t>
      </w:r>
      <w:r>
        <w:rPr>
          <w:sz w:val="28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</w:rPr>
      </w:pPr>
      <w:r>
        <w:rPr>
          <w:sz w:val="28"/>
          <w:szCs w:val="28"/>
          <w:lang w:val="uk-UA"/>
        </w:rPr>
        <w:t xml:space="preserve">Начальник відділу освіти                     </w:t>
        <w:tab/>
        <w:t xml:space="preserve">рішення 15 сесії </w:t>
      </w:r>
      <w:r>
        <w:rPr>
          <w:sz w:val="28"/>
          <w:szCs w:val="28"/>
          <w:lang w:val="uk-UA"/>
        </w:rPr>
        <w:t xml:space="preserve">Менської міської </w:t>
      </w:r>
      <w:r>
        <w:rPr>
          <w:sz w:val="28"/>
          <w:szCs w:val="28"/>
          <w:lang w:val="uk-UA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</w:rPr>
      </w:pPr>
      <w:r>
        <w:rPr>
          <w:sz w:val="28"/>
          <w:szCs w:val="28"/>
          <w:lang w:val="uk-UA"/>
        </w:rPr>
        <w:t xml:space="preserve">Менської міської ради     </w:t>
      </w:r>
      <w:r>
        <w:rPr>
          <w:sz w:val="28"/>
          <w:szCs w:val="28"/>
          <w:lang w:val="uk-UA"/>
        </w:rPr>
        <w:t xml:space="preserve">                      </w:t>
        <w:tab/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8 скликання</w:t>
      </w:r>
      <w:r>
        <w:rPr>
          <w:sz w:val="28"/>
        </w:rPr>
      </w:r>
      <w:r/>
      <w:r>
        <w:rPr>
          <w:sz w:val="28"/>
          <w:szCs w:val="28"/>
          <w:lang w:val="uk-UA"/>
        </w:rPr>
      </w:r>
      <w:r>
        <w:rPr>
          <w:sz w:val="28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</w:rPr>
      </w:pPr>
      <w:r>
        <w:rPr>
          <w:sz w:val="28"/>
          <w:szCs w:val="28"/>
          <w:lang w:val="uk-UA"/>
        </w:rPr>
        <w:t xml:space="preserve">_________ Ірина ЛУК’ЯНЕНКО                09 грудня 2021 року №_____</w:t>
      </w:r>
      <w:r>
        <w:rPr>
          <w:sz w:val="28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</w:rPr>
      </w:pPr>
      <w:r>
        <w:rPr>
          <w:sz w:val="28"/>
          <w:szCs w:val="28"/>
          <w:lang w:val="uk-UA"/>
        </w:rPr>
        <w:t xml:space="preserve">09 грудня 2021 року</w:t>
        <w:tab/>
        <w:tab/>
        <w:t xml:space="preserve">         </w:t>
        <w:tab/>
        <w:t xml:space="preserve">       </w:t>
        <w:tab/>
        <w:t xml:space="preserve"> Міський голова</w:t>
      </w:r>
      <w:r>
        <w:rPr>
          <w:sz w:val="28"/>
        </w:rPr>
      </w:r>
      <w:r/>
    </w:p>
    <w:p>
      <w:pPr>
        <w:pStyle w:val="703"/>
        <w:spacing w:lineRule="auto" w:line="256" w:after="0" w:afterAutospacing="0" w:before="0" w:beforeAutospacing="0"/>
        <w:rPr>
          <w:sz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 xml:space="preserve">        </w:t>
        <w:tab/>
        <w:t xml:space="preserve"> ________Геннадій ПРИМАКОВ</w:t>
      </w:r>
      <w:r>
        <w:rPr>
          <w:sz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contextualSpacing w:val="true"/>
        <w:jc w:val="center"/>
        <w:spacing w:lineRule="auto" w:line="240" w:after="0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СТАТУТ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 </w:t>
      </w:r>
      <w:r/>
    </w:p>
    <w:p>
      <w:pPr>
        <w:pStyle w:val="695"/>
        <w:contextualSpacing w:val="true"/>
        <w:jc w:val="center"/>
        <w:spacing w:lineRule="auto" w:line="240" w:after="0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Комунального закладу поза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шк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ільної освіти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/>
    </w:p>
    <w:p>
      <w:pPr>
        <w:pStyle w:val="695"/>
        <w:contextualSpacing w:val="true"/>
        <w:jc w:val="center"/>
        <w:spacing w:lineRule="auto" w:line="240" w:after="0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Менської станції юних техніків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/>
    </w:p>
    <w:p>
      <w:pPr>
        <w:pStyle w:val="695"/>
        <w:contextualSpacing w:val="true"/>
        <w:jc w:val="center"/>
        <w:spacing w:lineRule="auto" w:line="240" w:after="0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/>
    </w:p>
    <w:p>
      <w:pPr>
        <w:pStyle w:val="695"/>
        <w:jc w:val="center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 новій редакції</w:t>
      </w: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ind w:firstLine="709"/>
        <w:jc w:val="center"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95"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95"/>
        <w:spacing w:lineRule="auto" w:line="240" w:after="0"/>
        <w:tabs>
          <w:tab w:val="left" w:pos="3360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jc w:val="center"/>
        <w:spacing w:lineRule="auto" w:line="240" w:after="0"/>
        <w:tabs>
          <w:tab w:val="left" w:pos="3360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jc w:val="center"/>
        <w:spacing w:lineRule="auto" w:line="240" w:after="0"/>
        <w:tabs>
          <w:tab w:val="left" w:pos="3360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021</w:t>
      </w:r>
      <w:r>
        <w:rPr>
          <w:rFonts w:ascii="Times New Roman" w:hAnsi="Times New Roman"/>
          <w:sz w:val="28"/>
          <w:szCs w:val="28"/>
          <w:lang w:val="uk-UA"/>
        </w:rPr>
        <w:t xml:space="preserve"> р.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jc w:val="center"/>
        <w:spacing w:lineRule="auto" w:line="240" w:after="0"/>
        <w:rPr>
          <w:rFonts w:ascii="Times New Roman" w:hAnsi="Times New Roman" w:eastAsia="Times New Roman"/>
          <w:b/>
          <w:sz w:val="28"/>
          <w:lang w:val="uk-UA"/>
        </w:rPr>
      </w:pPr>
      <w:r>
        <w:rPr>
          <w:rFonts w:ascii="Times New Roman" w:hAnsi="Times New Roman" w:eastAsia="Times New Roman"/>
          <w:b/>
          <w:sz w:val="28"/>
          <w:lang w:val="uk-UA"/>
        </w:rPr>
        <w:t xml:space="preserve">І. Загальні положення</w:t>
      </w:r>
      <w:r/>
    </w:p>
    <w:p>
      <w:pPr>
        <w:pStyle w:val="695"/>
        <w:numPr>
          <w:ilvl w:val="1"/>
          <w:numId w:val="47"/>
        </w:numPr>
        <w:ind w:left="0" w:firstLine="567"/>
        <w:jc w:val="both"/>
        <w:spacing w:lineRule="auto" w:line="240" w:after="0"/>
        <w:tabs>
          <w:tab w:val="left" w:pos="0" w:leader="none"/>
          <w:tab w:val="clear" w:pos="360" w:leader="none"/>
          <w:tab w:val="left" w:pos="1134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Комунальний заклад позашкільної освіти Менська станція юних техніків Менськ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</w:t>
      </w:r>
      <w:r>
        <w:rPr>
          <w:rFonts w:ascii="Times New Roman" w:hAnsi="Times New Roman"/>
          <w:sz w:val="28"/>
          <w:szCs w:val="28"/>
          <w:lang w:val="uk-UA"/>
        </w:rPr>
        <w:t xml:space="preserve">ради</w:t>
      </w:r>
      <w:r>
        <w:rPr>
          <w:rFonts w:ascii="Times New Roman" w:hAnsi="Times New Roman"/>
          <w:sz w:val="28"/>
          <w:szCs w:val="28"/>
          <w:lang w:val="uk-UA"/>
        </w:rPr>
        <w:t xml:space="preserve"> (далі – заклад позашкільної освіти, заклад освіти)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є комунальним закладом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що забезпечує реалізацію права громадян на здобуття позашкільної освіти.</w:t>
      </w:r>
      <w:r/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</w:rPr>
      </w:pP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Відповідно до </w:t>
      </w:r>
      <w:r>
        <w:rPr>
          <w:rFonts w:ascii="Times New Roman" w:hAnsi="Times New Roman"/>
          <w:sz w:val="28"/>
          <w:szCs w:val="28"/>
        </w:rPr>
        <w:t xml:space="preserve">рішення Менської</w:t>
      </w:r>
      <w:r>
        <w:rPr>
          <w:rFonts w:ascii="Times New Roman" w:hAnsi="Times New Roman"/>
          <w:sz w:val="28"/>
          <w:szCs w:val="28"/>
        </w:rPr>
        <w:t xml:space="preserve"> районної ради від 31.10.2017 №</w:t>
      </w:r>
      <w:r>
        <w:rPr>
          <w:rFonts w:ascii="Times New Roman" w:hAnsi="Times New Roman"/>
          <w:sz w:val="28"/>
          <w:szCs w:val="28"/>
        </w:rPr>
        <w:t xml:space="preserve">290 «Про безоплатну пере</w:t>
      </w:r>
      <w:r>
        <w:rPr>
          <w:rFonts w:ascii="Times New Roman" w:hAnsi="Times New Roman"/>
          <w:sz w:val="28"/>
          <w:szCs w:val="28"/>
        </w:rPr>
        <w:t xml:space="preserve">да</w:t>
      </w:r>
      <w:r>
        <w:rPr>
          <w:rFonts w:ascii="Times New Roman" w:hAnsi="Times New Roman"/>
          <w:sz w:val="28"/>
          <w:szCs w:val="28"/>
        </w:rPr>
        <w:t xml:space="preserve">чу бюджетних установ, закладів та майна зі спільної власності територіальних громад сіл, селищ, міста Менського району у комунальну власність Менської міської об’єднаної територіальної громади» заклад  передано до власності Менської міської територіально</w:t>
      </w:r>
      <w:r>
        <w:rPr>
          <w:rFonts w:ascii="Times New Roman" w:hAnsi="Times New Roman"/>
          <w:sz w:val="28"/>
          <w:szCs w:val="28"/>
        </w:rPr>
        <w:t xml:space="preserve">ї </w:t>
      </w:r>
      <w:r>
        <w:rPr>
          <w:rFonts w:ascii="Times New Roman" w:hAnsi="Times New Roman"/>
          <w:sz w:val="28"/>
          <w:szCs w:val="28"/>
        </w:rPr>
        <w:t xml:space="preserve">громади.</w:t>
      </w:r>
      <w:r/>
    </w:p>
    <w:p>
      <w:pPr>
        <w:pStyle w:val="710"/>
        <w:jc w:val="both"/>
        <w:spacing w:before="0"/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</w:pPr>
      <w:r>
        <w:rPr>
          <w:rFonts w:ascii="Times New Roman" w:hAnsi="Times New Roman"/>
          <w:sz w:val="28"/>
          <w:szCs w:val="28"/>
        </w:rPr>
        <w:t xml:space="preserve">Рішення</w:t>
      </w:r>
      <w:r>
        <w:rPr>
          <w:rFonts w:ascii="Times New Roman" w:hAnsi="Times New Roman"/>
          <w:sz w:val="28"/>
          <w:szCs w:val="28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 12 сесії </w:t>
      </w:r>
      <w:r>
        <w:rPr>
          <w:rFonts w:ascii="Times New Roman" w:hAnsi="Times New Roman"/>
          <w:sz w:val="28"/>
          <w:szCs w:val="28"/>
        </w:rPr>
        <w:t xml:space="preserve">7 скликання </w:t>
      </w:r>
      <w:r>
        <w:rPr>
          <w:rFonts w:ascii="Times New Roman" w:hAnsi="Times New Roman"/>
          <w:sz w:val="28"/>
          <w:szCs w:val="28"/>
        </w:rPr>
        <w:t xml:space="preserve">Менської міської ради від 15.03.2018 №74 «</w:t>
      </w:r>
      <w:r>
        <w:rPr>
          <w:rFonts w:ascii="Times New Roman" w:hAnsi="Times New Roman"/>
          <w:bCs/>
          <w:iCs/>
          <w:sz w:val="28"/>
          <w:szCs w:val="28"/>
        </w:rPr>
        <w:t xml:space="preserve">Про затвердження Статуту Комунального закладу позашкільної освіти Менської </w:t>
      </w:r>
      <w:r>
        <w:rPr>
          <w:rFonts w:ascii="Times New Roman" w:hAnsi="Times New Roman"/>
          <w:bCs/>
          <w:iCs/>
          <w:sz w:val="28"/>
          <w:szCs w:val="28"/>
        </w:rPr>
        <w:t xml:space="preserve">станції </w:t>
      </w:r>
      <w:r>
        <w:rPr>
          <w:rFonts w:ascii="Times New Roman" w:hAnsi="Times New Roman"/>
          <w:bCs/>
          <w:iCs/>
          <w:sz w:val="28"/>
          <w:szCs w:val="28"/>
        </w:rPr>
        <w:t xml:space="preserve">юних техніків Менської міської ради Менського району Чернігівської області»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заклад  перейм</w:t>
      </w:r>
      <w:r>
        <w:rPr>
          <w:rFonts w:ascii="Times New Roman" w:hAnsi="Times New Roman"/>
          <w:sz w:val="28"/>
          <w:szCs w:val="28"/>
        </w:rPr>
        <w:t xml:space="preserve">ен</w:t>
      </w:r>
      <w:r>
        <w:rPr>
          <w:rFonts w:ascii="Times New Roman" w:hAnsi="Times New Roman"/>
          <w:sz w:val="28"/>
          <w:szCs w:val="28"/>
        </w:rPr>
        <w:t xml:space="preserve">овано з </w:t>
      </w:r>
      <w:r>
        <w:rPr>
          <w:rFonts w:ascii="Times New Roman" w:hAnsi="Times New Roman"/>
          <w:sz w:val="28"/>
          <w:szCs w:val="28"/>
        </w:rPr>
        <w:t xml:space="preserve">Позашкільного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навчального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кому</w:t>
      </w:r>
      <w:r>
        <w:rPr>
          <w:rFonts w:ascii="Times New Roman" w:hAnsi="Times New Roman"/>
          <w:sz w:val="28"/>
          <w:szCs w:val="28"/>
        </w:rPr>
        <w:t xml:space="preserve">нального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заклад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у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Менська районна станція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 юних техніків Менської районної ради Менського району Чернігівської області на Комунальний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заклад позашкільної освіти Менська станція юних техніків Менської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міської ради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Менсь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ко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го району 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Чернігівської області</w:t>
      </w:r>
      <w:r>
        <w:rPr>
          <w:rStyle w:val="709"/>
          <w:rFonts w:ascii="Times New Roman" w:hAnsi="Times New Roman"/>
          <w:bCs/>
          <w:sz w:val="28"/>
          <w:szCs w:val="28"/>
          <w:shd w:val="clear" w:fill="FFFFFF" w:color="auto"/>
        </w:rPr>
        <w:t xml:space="preserve">.</w:t>
      </w:r>
      <w:r/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1.</w:t>
      </w:r>
      <w:r>
        <w:rPr>
          <w:rFonts w:ascii="Times New Roman" w:hAnsi="Times New Roman" w:eastAsia="Times New Roman"/>
          <w:sz w:val="28"/>
          <w:lang w:val="uk-UA"/>
        </w:rPr>
        <w:t xml:space="preserve">2</w:t>
      </w:r>
      <w:r>
        <w:rPr>
          <w:rFonts w:ascii="Times New Roman" w:hAnsi="Times New Roman" w:eastAsia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Місцезнаходження</w:t>
      </w:r>
      <w:r>
        <w:rPr>
          <w:rFonts w:ascii="Times New Roman" w:hAnsi="Times New Roman"/>
          <w:sz w:val="28"/>
          <w:lang w:val="uk-UA"/>
        </w:rPr>
        <w:t xml:space="preserve">: 15600, Чернігівська область, </w:t>
      </w:r>
      <w:r>
        <w:rPr>
          <w:rFonts w:ascii="Times New Roman" w:hAnsi="Times New Roman"/>
          <w:sz w:val="28"/>
          <w:lang w:val="uk-UA"/>
        </w:rPr>
        <w:t xml:space="preserve">Корюківський район, місто</w:t>
      </w:r>
      <w:r>
        <w:rPr>
          <w:rFonts w:ascii="Times New Roman" w:hAnsi="Times New Roman"/>
          <w:sz w:val="28"/>
          <w:lang w:val="uk-UA"/>
        </w:rPr>
        <w:t xml:space="preserve"> Мена, вулиця Шевченка, 74-Б.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lang w:val="uk-UA"/>
        </w:rPr>
        <w:t xml:space="preserve">1.3</w:t>
      </w:r>
      <w:r>
        <w:rPr>
          <w:rFonts w:ascii="Times New Roman" w:hAnsi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Повне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найменування</w:t>
      </w:r>
      <w:r>
        <w:rPr>
          <w:rFonts w:ascii="Times New Roman" w:hAnsi="Times New Roman"/>
          <w:sz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Комунальний заклад позашкільної освіти Менська станція юних техніків Менської міської рад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40"/>
          <w:lang w:val="uk-UA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lang w:val="uk-UA"/>
        </w:rPr>
        <w:t xml:space="preserve">Скорочене найменування</w:t>
      </w:r>
      <w:r>
        <w:rPr>
          <w:rFonts w:ascii="Times New Roman" w:hAnsi="Times New Roman"/>
          <w:sz w:val="28"/>
          <w:lang w:val="uk-UA"/>
        </w:rPr>
        <w:t xml:space="preserve">: Менська СЮТ.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1.4</w:t>
      </w:r>
      <w:r>
        <w:rPr>
          <w:rFonts w:ascii="Times New Roman" w:hAnsi="Times New Roman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 освіти є юридичною особою, має самост</w:t>
      </w:r>
      <w:r>
        <w:rPr>
          <w:rFonts w:ascii="Times New Roman" w:hAnsi="Times New Roman"/>
          <w:sz w:val="28"/>
          <w:szCs w:val="28"/>
          <w:lang w:val="uk-UA"/>
        </w:rPr>
        <w:t xml:space="preserve">ійний баланс, рахунки в установах</w:t>
      </w:r>
      <w:r>
        <w:rPr>
          <w:rFonts w:ascii="Times New Roman" w:hAnsi="Times New Roman"/>
          <w:sz w:val="28"/>
          <w:szCs w:val="28"/>
          <w:lang w:val="uk-UA"/>
        </w:rPr>
        <w:t xml:space="preserve"> банку, печатку, штамп, ідентифікаційн</w:t>
      </w:r>
      <w:r>
        <w:rPr>
          <w:rFonts w:ascii="Times New Roman" w:hAnsi="Times New Roman"/>
          <w:sz w:val="28"/>
          <w:szCs w:val="28"/>
          <w:lang w:val="uk-UA"/>
        </w:rPr>
        <w:t xml:space="preserve">ий номер, самостійно здійснює господарчу діяльність та бухгалтерський облік </w:t>
      </w:r>
      <w:r>
        <w:rPr>
          <w:rFonts w:ascii="Times New Roman" w:hAnsi="Times New Roman"/>
          <w:sz w:val="28"/>
          <w:szCs w:val="28"/>
          <w:lang w:val="uk-UA"/>
        </w:rPr>
        <w:t xml:space="preserve">на умовах договору п</w:t>
      </w:r>
      <w:r>
        <w:rPr>
          <w:rFonts w:ascii="Times New Roman" w:hAnsi="Times New Roman"/>
          <w:sz w:val="28"/>
          <w:szCs w:val="28"/>
          <w:lang w:val="uk-UA"/>
        </w:rPr>
        <w:t xml:space="preserve">ро</w:t>
      </w:r>
      <w:r>
        <w:rPr>
          <w:rFonts w:ascii="Times New Roman" w:hAnsi="Times New Roman"/>
          <w:sz w:val="28"/>
          <w:szCs w:val="28"/>
          <w:lang w:val="uk-UA"/>
        </w:rPr>
        <w:t xml:space="preserve"> надання</w:t>
      </w:r>
      <w:r>
        <w:rPr>
          <w:rFonts w:ascii="Times New Roman" w:hAnsi="Times New Roman"/>
          <w:sz w:val="28"/>
          <w:szCs w:val="28"/>
          <w:lang w:val="uk-UA"/>
        </w:rPr>
        <w:t xml:space="preserve"> послуг із планування, фінансування, ведення бухгалтерського обліку з Комунальною установою «Центр з обслуговування освітніх установ та закладів освіти» Менської міської ради.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Має право відкривати реєстраційний, спеціальний реєстраційний та інші </w:t>
      </w:r>
      <w:r>
        <w:rPr>
          <w:rFonts w:ascii="Times New Roman" w:hAnsi="Times New Roman"/>
          <w:sz w:val="28"/>
          <w:szCs w:val="28"/>
          <w:lang w:val="uk-UA"/>
        </w:rPr>
        <w:t xml:space="preserve">ра</w:t>
      </w:r>
      <w:r>
        <w:rPr>
          <w:rFonts w:ascii="Times New Roman" w:hAnsi="Times New Roman"/>
          <w:sz w:val="28"/>
          <w:szCs w:val="28"/>
          <w:lang w:val="uk-UA"/>
        </w:rPr>
        <w:t xml:space="preserve">хунки в органах Державного казначейства України.</w:t>
      </w:r>
      <w:r/>
    </w:p>
    <w:p>
      <w:pPr>
        <w:pStyle w:val="710"/>
        <w:jc w:val="both"/>
        <w:spacing w:before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Може мати виконані державною мовою, якщо інше не встановлено Законом У</w:t>
      </w:r>
      <w:r>
        <w:rPr>
          <w:rFonts w:ascii="Times New Roman" w:hAnsi="Times New Roman"/>
          <w:sz w:val="28"/>
          <w:szCs w:val="28"/>
          <w:lang w:val="uk-UA"/>
        </w:rPr>
        <w:t xml:space="preserve">країни «Про забезпечення функціонування української мови як державної»: вивіску встановленого зразка, виконану власну символіку і атриб</w:t>
      </w:r>
      <w:r>
        <w:rPr>
          <w:rFonts w:ascii="Times New Roman" w:hAnsi="Times New Roman"/>
          <w:sz w:val="28"/>
          <w:szCs w:val="28"/>
          <w:lang w:val="uk-UA"/>
        </w:rPr>
        <w:t xml:space="preserve">ут</w:t>
      </w:r>
      <w:r>
        <w:rPr>
          <w:rFonts w:ascii="Times New Roman" w:hAnsi="Times New Roman"/>
          <w:sz w:val="28"/>
          <w:szCs w:val="28"/>
          <w:lang w:val="uk-UA"/>
        </w:rPr>
        <w:t xml:space="preserve">ику, а саме прапор, гімн, емблему, значок, логотип тощо.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</w:t>
      </w:r>
      <w:r>
        <w:rPr>
          <w:rFonts w:ascii="Times New Roman" w:hAnsi="Times New Roman"/>
          <w:sz w:val="28"/>
          <w:lang w:val="uk-UA"/>
        </w:rPr>
        <w:t xml:space="preserve">5</w:t>
      </w:r>
      <w:r>
        <w:rPr>
          <w:rFonts w:ascii="Times New Roman" w:hAnsi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Засновником закладу освіти є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Менська міська рада (далі – Засновник). Уповноваженим органом З</w:t>
      </w:r>
      <w:r>
        <w:rPr>
          <w:rFonts w:ascii="Times New Roman" w:hAnsi="Times New Roman"/>
          <w:sz w:val="28"/>
          <w:szCs w:val="28"/>
          <w:lang w:val="uk-UA"/>
        </w:rPr>
        <w:t xml:space="preserve">асновника є </w:t>
      </w:r>
      <w:r>
        <w:rPr>
          <w:rFonts w:ascii="Times New Roman" w:hAnsi="Times New Roman"/>
          <w:sz w:val="28"/>
          <w:szCs w:val="28"/>
          <w:lang w:val="uk-UA"/>
        </w:rPr>
        <w:t xml:space="preserve">відділ освіти Менської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 (далі </w:t>
      </w:r>
      <w:r>
        <w:rPr>
          <w:rFonts w:ascii="Times New Roman" w:hAnsi="Times New Roman"/>
          <w:sz w:val="28"/>
          <w:szCs w:val="28"/>
          <w:lang w:val="uk-UA"/>
        </w:rPr>
        <w:t xml:space="preserve"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Орган управління</w:t>
      </w:r>
      <w:r>
        <w:rPr>
          <w:rFonts w:ascii="Times New Roman" w:hAnsi="Times New Roman"/>
          <w:sz w:val="28"/>
          <w:szCs w:val="28"/>
          <w:lang w:val="uk-UA"/>
        </w:rPr>
        <w:t xml:space="preserve">).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1.6</w:t>
      </w:r>
      <w:r>
        <w:rPr>
          <w:rFonts w:ascii="Times New Roman" w:hAnsi="Times New Roman"/>
          <w:sz w:val="28"/>
          <w:szCs w:val="28"/>
          <w:lang w:val="uk-UA"/>
        </w:rPr>
        <w:t xml:space="preserve">. Засновник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Комунально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го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закладу позашкільної освіти Менської станції юних техніків</w:t>
      </w:r>
      <w:r>
        <w:rPr>
          <w:rFonts w:ascii="Times New Roman" w:hAnsi="Times New Roman"/>
          <w:sz w:val="28"/>
          <w:szCs w:val="28"/>
          <w:lang w:val="uk-UA"/>
        </w:rPr>
        <w:t xml:space="preserve"> Менська міська рада:</w:t>
      </w:r>
      <w:r>
        <w:rPr>
          <w:rFonts w:ascii="Times New Roman" w:hAnsi="Times New Roman"/>
          <w:sz w:val="28"/>
          <w:szCs w:val="21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відповідає за реалізацію державної політики</w:t>
      </w:r>
      <w:r>
        <w:rPr>
          <w:rFonts w:ascii="Times New Roman" w:hAnsi="Times New Roman"/>
          <w:sz w:val="28"/>
          <w:szCs w:val="28"/>
          <w:lang w:val="uk-UA"/>
        </w:rPr>
        <w:t xml:space="preserve"> у сфері освіти та забезпечен</w:t>
      </w:r>
      <w:r>
        <w:rPr>
          <w:rFonts w:ascii="Times New Roman" w:hAnsi="Times New Roman"/>
          <w:sz w:val="28"/>
          <w:szCs w:val="28"/>
          <w:lang w:val="uk-UA"/>
        </w:rPr>
        <w:t xml:space="preserve">ня якості освіти на відповідній території, забезпечення доступності позашкільної освіти;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приймає </w:t>
      </w:r>
      <w:r>
        <w:rPr>
          <w:rFonts w:ascii="Times New Roman" w:hAnsi="Times New Roman"/>
          <w:sz w:val="28"/>
          <w:szCs w:val="28"/>
          <w:lang w:val="uk-UA"/>
        </w:rPr>
        <w:t xml:space="preserve">р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шення про </w:t>
      </w:r>
      <w:r>
        <w:rPr>
          <w:rFonts w:ascii="Times New Roman" w:hAnsi="Times New Roman"/>
          <w:sz w:val="28"/>
          <w:szCs w:val="28"/>
          <w:lang w:val="uk-UA"/>
        </w:rPr>
        <w:t xml:space="preserve">реорганіз</w:t>
      </w:r>
      <w:r>
        <w:rPr>
          <w:rFonts w:ascii="Times New Roman" w:hAnsi="Times New Roman"/>
          <w:sz w:val="28"/>
          <w:szCs w:val="28"/>
          <w:lang w:val="uk-UA"/>
        </w:rPr>
        <w:t xml:space="preserve">ацію</w:t>
      </w:r>
      <w:r>
        <w:rPr>
          <w:rFonts w:ascii="Times New Roman" w:hAnsi="Times New Roman"/>
          <w:sz w:val="28"/>
          <w:szCs w:val="28"/>
          <w:lang w:val="uk-UA"/>
        </w:rPr>
        <w:t xml:space="preserve">, перепрофіл</w:t>
      </w:r>
      <w:r>
        <w:rPr>
          <w:rFonts w:ascii="Times New Roman" w:hAnsi="Times New Roman"/>
          <w:sz w:val="28"/>
          <w:szCs w:val="28"/>
          <w:lang w:val="uk-UA"/>
        </w:rPr>
        <w:t xml:space="preserve">ювання (зміну</w:t>
      </w:r>
      <w:r>
        <w:rPr>
          <w:rFonts w:ascii="Times New Roman" w:hAnsi="Times New Roman"/>
          <w:sz w:val="28"/>
          <w:szCs w:val="28"/>
          <w:lang w:val="uk-UA"/>
        </w:rPr>
        <w:t xml:space="preserve"> тип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) та ліквід</w:t>
      </w:r>
      <w:r>
        <w:rPr>
          <w:rFonts w:ascii="Times New Roman" w:hAnsi="Times New Roman"/>
          <w:sz w:val="28"/>
          <w:szCs w:val="28"/>
          <w:lang w:val="uk-UA"/>
        </w:rPr>
        <w:t xml:space="preserve">ацію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shd w:val="clear" w:fill="FFFFFF" w:color="auto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затверджує обсяги фінансування заклад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не нижче мінімальних нормативів, визначених в установленому порядку центральним органом виконавчої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влади, що забезпечує формування та р</w:t>
      </w:r>
      <w:r>
        <w:rPr>
          <w:rFonts w:ascii="Times New Roman" w:hAnsi="Times New Roman"/>
          <w:sz w:val="28"/>
          <w:szCs w:val="28"/>
          <w:lang w:val="uk-UA"/>
        </w:rPr>
        <w:t xml:space="preserve">еа</w:t>
      </w:r>
      <w:r>
        <w:rPr>
          <w:rFonts w:ascii="Times New Roman" w:hAnsi="Times New Roman"/>
          <w:sz w:val="28"/>
          <w:szCs w:val="28"/>
          <w:lang w:val="uk-UA"/>
        </w:rPr>
        <w:t xml:space="preserve">лізує державну політику у сфері освіти, та забезпечує фінансування витрат на </w:t>
      </w:r>
      <w:r>
        <w:rPr>
          <w:rFonts w:ascii="Times New Roman" w:hAnsi="Times New Roman"/>
          <w:sz w:val="28"/>
          <w:szCs w:val="28"/>
          <w:lang w:val="uk-UA"/>
        </w:rPr>
        <w:t xml:space="preserve">його</w:t>
      </w:r>
      <w:r>
        <w:rPr>
          <w:rFonts w:ascii="Times New Roman" w:hAnsi="Times New Roman"/>
          <w:sz w:val="28"/>
          <w:szCs w:val="28"/>
          <w:lang w:val="uk-UA"/>
        </w:rPr>
        <w:t xml:space="preserve"> утримання</w:t>
      </w:r>
      <w:r>
        <w:rPr>
          <w:rFonts w:ascii="Times New Roman" w:hAnsi="Times New Roman"/>
          <w:sz w:val="28"/>
          <w:lang w:val="uk-UA"/>
        </w:rPr>
        <w:t xml:space="preserve">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shd w:val="clear" w:fill="FFFFFF" w:color="auto"/>
          <w:lang w:val="uk-UA"/>
        </w:rPr>
        <w:t xml:space="preserve">-</w:t>
      </w:r>
      <w:r>
        <w:rPr>
          <w:sz w:val="28"/>
          <w:szCs w:val="28"/>
          <w:shd w:val="clear" w:fill="FFFFFF" w:color="auto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може вводити додаткові педагогічні ставки, визначати контингент вихованців, учнів і слухачів у заклад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 xml:space="preserve">затверджує установчі документи закладу 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ос</w:t>
      </w:r>
      <w:r>
        <w:rPr>
          <w:rFonts w:ascii="Times New Roman" w:hAnsi="Times New Roman"/>
          <w:sz w:val="28"/>
          <w:szCs w:val="28"/>
          <w:lang w:val="uk-UA"/>
        </w:rPr>
        <w:t xml:space="preserve">віти, їх нову редакцію та зміни до них;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створення у закладі</w:t>
      </w:r>
      <w:r>
        <w:rPr>
          <w:rFonts w:ascii="Times New Roman" w:hAnsi="Times New Roman"/>
          <w:sz w:val="28"/>
          <w:szCs w:val="28"/>
          <w:lang w:val="uk-UA"/>
        </w:rPr>
        <w:t xml:space="preserve"> позашкільної освіти </w:t>
      </w:r>
      <w:r>
        <w:rPr>
          <w:rFonts w:ascii="Times New Roman" w:hAnsi="Times New Roman"/>
          <w:sz w:val="28"/>
          <w:szCs w:val="28"/>
          <w:lang w:val="uk-UA"/>
        </w:rPr>
        <w:t xml:space="preserve">інклюзивного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освітнього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середовища, універсального дизайну та розумного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пристосування;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забезпечує утримання та розвиток матеріальної-технічної бази заснованого</w:t>
      </w:r>
      <w:r>
        <w:rPr>
          <w:rFonts w:ascii="Times New Roman" w:hAnsi="Times New Roman"/>
          <w:sz w:val="28"/>
          <w:szCs w:val="28"/>
          <w:lang w:val="uk-UA"/>
        </w:rPr>
        <w:t xml:space="preserve"> ним закладу освіти на рівні, достатньому для виконання вимог стандартів освіти та ліцензійних умов;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дійсню</w:t>
      </w:r>
      <w:r>
        <w:rPr>
          <w:rFonts w:ascii="Times New Roman" w:hAnsi="Times New Roman"/>
          <w:sz w:val="28"/>
          <w:szCs w:val="28"/>
          <w:lang w:val="uk-UA"/>
        </w:rPr>
        <w:t xml:space="preserve">є</w:t>
      </w:r>
      <w:r>
        <w:rPr>
          <w:rFonts w:ascii="Times New Roman" w:hAnsi="Times New Roman"/>
          <w:sz w:val="28"/>
          <w:szCs w:val="28"/>
          <w:lang w:val="uk-UA"/>
        </w:rPr>
        <w:t xml:space="preserve"> інші повноваження у сфері освіти, передбачені законом.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 Орган управління: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признача</w:t>
      </w:r>
      <w:r>
        <w:rPr>
          <w:rFonts w:ascii="Times New Roman" w:hAnsi="Times New Roman"/>
          <w:sz w:val="28"/>
          <w:szCs w:val="28"/>
          <w:lang w:val="uk-UA"/>
        </w:rPr>
        <w:t xml:space="preserve">є кер</w:t>
      </w:r>
      <w:r>
        <w:rPr>
          <w:rFonts w:ascii="Times New Roman" w:hAnsi="Times New Roman"/>
          <w:sz w:val="28"/>
          <w:szCs w:val="28"/>
          <w:lang w:val="uk-UA"/>
        </w:rPr>
        <w:t xml:space="preserve">івника закладу освіти;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затверджує кошторис та при</w:t>
      </w:r>
      <w:r>
        <w:rPr>
          <w:rFonts w:ascii="Times New Roman" w:hAnsi="Times New Roman"/>
          <w:sz w:val="28"/>
          <w:szCs w:val="28"/>
          <w:lang w:val="uk-UA"/>
        </w:rPr>
        <w:t xml:space="preserve">йм</w:t>
      </w:r>
      <w:r>
        <w:rPr>
          <w:rFonts w:ascii="Times New Roman" w:hAnsi="Times New Roman"/>
          <w:sz w:val="28"/>
          <w:szCs w:val="28"/>
          <w:lang w:val="uk-UA"/>
        </w:rPr>
        <w:t xml:space="preserve">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фінансовий звіт закладу освіти у випадках та порядку, визначених законодавством;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здійснює контроль за фінансово-господарською діяльністю, дотриманням установчих документів закладу освіти, а також за недопущенням привілеїв чи обмежень за різними озн</w:t>
      </w:r>
      <w:r>
        <w:rPr>
          <w:rFonts w:ascii="Times New Roman" w:hAnsi="Times New Roman"/>
          <w:sz w:val="28"/>
          <w:szCs w:val="28"/>
          <w:lang w:val="uk-UA"/>
        </w:rPr>
        <w:t xml:space="preserve">ак</w:t>
      </w:r>
      <w:r>
        <w:rPr>
          <w:rFonts w:ascii="Times New Roman" w:hAnsi="Times New Roman"/>
          <w:sz w:val="28"/>
          <w:szCs w:val="28"/>
          <w:lang w:val="uk-UA"/>
        </w:rPr>
        <w:t xml:space="preserve">ами;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є головним розпорядником бюджетних коштів по відношенню до закладу освіти;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здійснює контроль за використанням закладом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 публічних коштів;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</w:t>
      </w:r>
      <w:r>
        <w:rPr>
          <w:rFonts w:ascii="Times New Roman" w:hAnsi="Times New Roman"/>
          <w:sz w:val="28"/>
          <w:szCs w:val="28"/>
          <w:lang w:val="uk-UA"/>
        </w:rPr>
        <w:t xml:space="preserve"> затверджує структуру  та  штати закладу позашкільної освіти, розроблені його керівнико</w:t>
      </w:r>
      <w:r>
        <w:rPr>
          <w:rFonts w:ascii="Times New Roman" w:hAnsi="Times New Roman"/>
          <w:sz w:val="28"/>
          <w:szCs w:val="28"/>
          <w:lang w:val="uk-UA"/>
        </w:rPr>
        <w:t xml:space="preserve">м </w:t>
      </w:r>
      <w:r>
        <w:rPr>
          <w:rFonts w:ascii="Times New Roman" w:hAnsi="Times New Roman"/>
          <w:sz w:val="28"/>
          <w:szCs w:val="28"/>
          <w:lang w:val="uk-UA"/>
        </w:rPr>
        <w:t xml:space="preserve">у межах </w:t>
      </w:r>
      <w:r>
        <w:rPr>
          <w:rFonts w:ascii="Times New Roman" w:hAnsi="Times New Roman"/>
          <w:sz w:val="28"/>
          <w:szCs w:val="28"/>
          <w:lang w:val="uk-UA"/>
        </w:rPr>
        <w:t xml:space="preserve">затверджених  видатків  на оплату праці відповідно до встановлених </w:t>
      </w:r>
      <w:r>
        <w:rPr>
          <w:rFonts w:ascii="Times New Roman" w:hAnsi="Times New Roman"/>
          <w:sz w:val="28"/>
          <w:szCs w:val="28"/>
          <w:lang w:val="uk-UA"/>
        </w:rPr>
        <w:t xml:space="preserve">нормативів;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виконує інші повноваження, відповідно до законодавства та рішень Засновника.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Заклад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перебуває у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комунальній</w:t>
      </w:r>
      <w:r>
        <w:rPr>
          <w:rFonts w:ascii="Times New Roman" w:hAnsi="Times New Roman"/>
          <w:sz w:val="28"/>
          <w:szCs w:val="28"/>
          <w:lang w:val="uk-UA"/>
        </w:rPr>
        <w:t xml:space="preserve"> власності Менської міської  територіальної </w:t>
      </w:r>
      <w:r>
        <w:rPr>
          <w:rFonts w:ascii="Times New Roman" w:hAnsi="Times New Roman"/>
          <w:sz w:val="28"/>
          <w:szCs w:val="28"/>
          <w:lang w:val="uk-UA"/>
        </w:rPr>
        <w:t xml:space="preserve">гр</w:t>
      </w:r>
      <w:r>
        <w:rPr>
          <w:rFonts w:ascii="Times New Roman" w:hAnsi="Times New Roman"/>
          <w:sz w:val="28"/>
          <w:szCs w:val="28"/>
          <w:lang w:val="uk-UA"/>
        </w:rPr>
        <w:t xml:space="preserve">омади.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1.9</w:t>
      </w:r>
      <w:r>
        <w:rPr>
          <w:rFonts w:ascii="Times New Roman" w:hAnsi="Times New Roman"/>
          <w:sz w:val="28"/>
          <w:szCs w:val="28"/>
          <w:lang w:val="uk-UA"/>
        </w:rPr>
        <w:t xml:space="preserve">. Заклад освіти у своїй діяльності керується Конституцією України, Законами України «Про освіту», «Про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освіту», Конвенцією </w:t>
      </w:r>
      <w:r>
        <w:rPr>
          <w:rFonts w:ascii="Times New Roman" w:hAnsi="Times New Roman"/>
          <w:sz w:val="28"/>
          <w:szCs w:val="28"/>
          <w:lang w:val="uk-UA"/>
        </w:rPr>
        <w:t xml:space="preserve">ООН </w:t>
      </w:r>
      <w:r>
        <w:rPr>
          <w:rFonts w:ascii="Times New Roman" w:hAnsi="Times New Roman"/>
          <w:sz w:val="28"/>
          <w:szCs w:val="28"/>
          <w:lang w:val="uk-UA"/>
        </w:rPr>
        <w:t xml:space="preserve">«Про права дитини», іншими нормативно-правовими актами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Постановами Верховної Ради України, акта</w:t>
      </w:r>
      <w:r>
        <w:rPr>
          <w:rFonts w:ascii="Times New Roman" w:hAnsi="Times New Roman"/>
          <w:sz w:val="28"/>
          <w:szCs w:val="28"/>
          <w:lang w:val="uk-UA"/>
        </w:rPr>
        <w:t xml:space="preserve">ми</w:t>
      </w:r>
      <w:r>
        <w:rPr>
          <w:rFonts w:ascii="Times New Roman" w:hAnsi="Times New Roman"/>
          <w:sz w:val="28"/>
          <w:szCs w:val="28"/>
          <w:lang w:val="uk-UA"/>
        </w:rPr>
        <w:t xml:space="preserve"> Президента України, прийнятими відповідно до Конституції та законів України, Кабінету Міністрів України, наказами Міністерства освіти і науки України, інших центральних органів виконавчої влади, рішеннями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колективним договором, </w:t>
      </w:r>
      <w:r>
        <w:rPr>
          <w:rFonts w:ascii="Times New Roman" w:hAnsi="Times New Roman"/>
          <w:sz w:val="28"/>
          <w:szCs w:val="28"/>
          <w:lang w:val="uk-UA"/>
        </w:rPr>
        <w:t xml:space="preserve">ци</w:t>
      </w:r>
      <w:r>
        <w:rPr>
          <w:rFonts w:ascii="Times New Roman" w:hAnsi="Times New Roman"/>
          <w:sz w:val="28"/>
          <w:szCs w:val="28"/>
          <w:lang w:val="uk-UA"/>
        </w:rPr>
        <w:t xml:space="preserve">м </w:t>
      </w:r>
      <w:r>
        <w:rPr>
          <w:rFonts w:ascii="Times New Roman" w:hAnsi="Times New Roman"/>
          <w:sz w:val="28"/>
          <w:szCs w:val="28"/>
          <w:lang w:val="uk-UA"/>
        </w:rPr>
        <w:t xml:space="preserve">Статутом.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1.10</w:t>
      </w:r>
      <w:r>
        <w:rPr>
          <w:rFonts w:ascii="Times New Roman" w:hAnsi="Times New Roman"/>
          <w:sz w:val="28"/>
          <w:szCs w:val="28"/>
          <w:lang w:val="uk-UA"/>
        </w:rPr>
        <w:t xml:space="preserve">. Супровід заклад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 в питаннях професійного зростання педагогів закладу, створення стратегії закладу, освітньої програми, інших питань здійснює Комунальна установа «Центр професійного розвитку педагогічних працівників Менської місько</w:t>
      </w:r>
      <w:r>
        <w:rPr>
          <w:rFonts w:ascii="Times New Roman" w:hAnsi="Times New Roman"/>
          <w:sz w:val="28"/>
          <w:szCs w:val="28"/>
          <w:lang w:val="uk-UA"/>
        </w:rPr>
        <w:t xml:space="preserve">ї </w:t>
      </w:r>
      <w:r>
        <w:rPr>
          <w:rFonts w:ascii="Times New Roman" w:hAnsi="Times New Roman"/>
          <w:sz w:val="28"/>
          <w:szCs w:val="28"/>
          <w:lang w:val="uk-UA"/>
        </w:rPr>
        <w:t xml:space="preserve">ради».</w:t>
      </w:r>
      <w:r>
        <w:rPr>
          <w:rFonts w:ascii="Times New Roman" w:hAnsi="Times New Roman"/>
          <w:sz w:val="28"/>
          <w:szCs w:val="28"/>
          <w:lang w:val="uk-UA" w:eastAsia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1.11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Головною метою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 є забезпечення реалізації права </w:t>
      </w:r>
      <w:r>
        <w:rPr>
          <w:rFonts w:ascii="Times New Roman" w:hAnsi="Times New Roman"/>
          <w:sz w:val="28"/>
          <w:szCs w:val="28"/>
          <w:lang w:val="uk-UA"/>
        </w:rPr>
        <w:t xml:space="preserve">громадян на здобуття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1.12.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Головними завданнями закладу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освіти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- виховання громадянина України;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- реалізація державної політики у сфері позашк</w:t>
      </w:r>
      <w:r>
        <w:rPr>
          <w:rFonts w:ascii="Times New Roman" w:hAnsi="Times New Roman"/>
          <w:sz w:val="28"/>
          <w:lang w:val="uk-UA"/>
        </w:rPr>
        <w:t xml:space="preserve">іл</w:t>
      </w:r>
      <w:r>
        <w:rPr>
          <w:rFonts w:ascii="Times New Roman" w:hAnsi="Times New Roman"/>
          <w:sz w:val="28"/>
          <w:lang w:val="uk-UA"/>
        </w:rPr>
        <w:t xml:space="preserve">ьної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освіти;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- створення умов для гармонійного розвитку особистості;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- задоволення потреб дітей і підлітків у позашкільній</w:t>
      </w:r>
      <w:r>
        <w:rPr>
          <w:rFonts w:ascii="Times New Roman" w:hAnsi="Times New Roman"/>
          <w:sz w:val="28"/>
          <w:lang w:val="uk-UA"/>
        </w:rPr>
        <w:t xml:space="preserve"> освіті, організація їх</w:t>
      </w:r>
      <w:r>
        <w:rPr>
          <w:rFonts w:ascii="Times New Roman" w:hAnsi="Times New Roman"/>
          <w:sz w:val="28"/>
          <w:lang w:val="uk-UA"/>
        </w:rPr>
        <w:t xml:space="preserve"> дозвілля;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- формування у дітей та юнацтва національної самосвідомості, активної громадської позиції;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вихов</w:t>
      </w:r>
      <w:r>
        <w:rPr>
          <w:rFonts w:ascii="Times New Roman" w:hAnsi="Times New Roman"/>
          <w:sz w:val="28"/>
          <w:szCs w:val="28"/>
          <w:lang w:val="uk-UA"/>
        </w:rPr>
        <w:t xml:space="preserve">ан</w:t>
      </w:r>
      <w:r>
        <w:rPr>
          <w:rFonts w:ascii="Times New Roman" w:hAnsi="Times New Roman"/>
          <w:sz w:val="28"/>
          <w:szCs w:val="28"/>
          <w:lang w:val="uk-UA"/>
        </w:rPr>
        <w:t xml:space="preserve">ня шанобливого ставлення до родини, поваги до народних традицій і звичаїв, державної та рідної мови, національних цінностей українського народу та інших народів і націй;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формування і розвиток соціально зрілої, творчої особистості з усвідомленою громадя</w:t>
      </w:r>
      <w:r>
        <w:rPr>
          <w:rFonts w:ascii="Times New Roman" w:hAnsi="Times New Roman"/>
          <w:sz w:val="28"/>
          <w:szCs w:val="28"/>
          <w:lang w:val="uk-UA"/>
        </w:rPr>
        <w:t xml:space="preserve">нс</w:t>
      </w:r>
      <w:r>
        <w:rPr>
          <w:rFonts w:ascii="Times New Roman" w:hAnsi="Times New Roman"/>
          <w:sz w:val="28"/>
          <w:szCs w:val="28"/>
          <w:lang w:val="uk-UA"/>
        </w:rPr>
        <w:t xml:space="preserve">ькою позицією, почуттям національної самосвідомості, особистості, підготовленої до професійного самовизначення; 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виховання в учнів поваги до Конституції України, державних символів України, прав і свобод людини і громадянина, почуття власної гідності, </w:t>
      </w:r>
      <w:r>
        <w:rPr>
          <w:rFonts w:ascii="Times New Roman" w:hAnsi="Times New Roman"/>
          <w:sz w:val="28"/>
          <w:szCs w:val="28"/>
          <w:lang w:val="uk-UA"/>
        </w:rPr>
        <w:t xml:space="preserve">ві</w:t>
      </w:r>
      <w:r>
        <w:rPr>
          <w:rFonts w:ascii="Times New Roman" w:hAnsi="Times New Roman"/>
          <w:sz w:val="28"/>
          <w:szCs w:val="28"/>
          <w:lang w:val="uk-UA"/>
        </w:rPr>
        <w:t xml:space="preserve">дповідальності перед законом за свої дії, свідомого ставлення до обов'язків людини і громадянина;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розвиток особистості учня, його здібностей і обдарувань, наукового світогляду;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виховання свідомого ставлення до свого здоров’я та здоров’я інших громадя</w:t>
      </w:r>
      <w:r>
        <w:rPr>
          <w:rFonts w:ascii="Times New Roman" w:hAnsi="Times New Roman"/>
          <w:sz w:val="28"/>
          <w:szCs w:val="28"/>
          <w:lang w:val="uk-UA"/>
        </w:rPr>
        <w:t xml:space="preserve">н </w:t>
      </w:r>
      <w:r>
        <w:rPr>
          <w:rFonts w:ascii="Times New Roman" w:hAnsi="Times New Roman"/>
          <w:sz w:val="28"/>
          <w:szCs w:val="28"/>
          <w:lang w:val="uk-UA"/>
        </w:rPr>
        <w:t xml:space="preserve">як найвищої соціальної цінності, формування засад здорового способу життя, збереження і зміцнення фізичного та психічного здоров’я учнів;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здобуття учнями, вихованцями, слухачами первинних професійних навичок і вмінь, необхідних для їхньої соціалізації,</w:t>
      </w:r>
      <w:r>
        <w:rPr>
          <w:rFonts w:ascii="Times New Roman" w:hAnsi="Times New Roman"/>
          <w:sz w:val="28"/>
          <w:szCs w:val="28"/>
          <w:lang w:val="uk-UA"/>
        </w:rPr>
        <w:t xml:space="preserve"> подальшої самореалізації та/або професійної діял</w:t>
      </w:r>
      <w:r>
        <w:rPr>
          <w:rFonts w:ascii="Times New Roman" w:hAnsi="Times New Roman"/>
          <w:sz w:val="28"/>
          <w:szCs w:val="28"/>
          <w:lang w:val="uk-UA"/>
        </w:rPr>
        <w:t xml:space="preserve">ьності </w:t>
      </w:r>
      <w:r>
        <w:rPr>
          <w:rFonts w:ascii="Times New Roman" w:hAnsi="Times New Roman"/>
          <w:sz w:val="28"/>
          <w:lang w:val="uk-UA"/>
        </w:rPr>
        <w:t xml:space="preserve">відповідно до її інтересів і здібностей.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1.1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Менська </w:t>
      </w:r>
      <w:r>
        <w:rPr>
          <w:rFonts w:ascii="Times New Roman" w:hAnsi="Times New Roman"/>
          <w:sz w:val="28"/>
          <w:lang w:val="uk-UA"/>
        </w:rPr>
        <w:t xml:space="preserve">СЮТ </w:t>
      </w:r>
      <w:r>
        <w:rPr>
          <w:rFonts w:ascii="Times New Roman" w:hAnsi="Times New Roman"/>
          <w:sz w:val="28"/>
          <w:lang w:val="uk-UA"/>
        </w:rPr>
        <w:t xml:space="preserve">багатоп</w:t>
      </w:r>
      <w:r>
        <w:rPr>
          <w:rFonts w:ascii="Times New Roman" w:hAnsi="Times New Roman"/>
          <w:sz w:val="28"/>
          <w:lang w:val="uk-UA"/>
        </w:rPr>
        <w:t xml:space="preserve">рофільний </w:t>
      </w:r>
      <w:r>
        <w:rPr>
          <w:rFonts w:ascii="Times New Roman" w:hAnsi="Times New Roman"/>
          <w:sz w:val="28"/>
          <w:lang w:val="uk-UA"/>
        </w:rPr>
        <w:t xml:space="preserve">заклад</w:t>
      </w:r>
      <w:r>
        <w:rPr>
          <w:rFonts w:ascii="Times New Roman" w:hAnsi="Times New Roman"/>
          <w:sz w:val="28"/>
          <w:lang w:val="uk-UA"/>
        </w:rPr>
        <w:t xml:space="preserve"> позашкільної освіти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організовує роботу з дітьми та юнацтвом на принципі добровільності видів діяльності за інтересами</w:t>
      </w:r>
      <w:r>
        <w:rPr>
          <w:rFonts w:ascii="Times New Roman" w:hAnsi="Times New Roman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1.1</w:t>
      </w:r>
      <w:r>
        <w:rPr>
          <w:rFonts w:ascii="Times New Roman" w:hAnsi="Times New Roman"/>
          <w:sz w:val="28"/>
          <w:lang w:val="uk-UA"/>
        </w:rPr>
        <w:t xml:space="preserve">4</w:t>
      </w:r>
      <w:r>
        <w:rPr>
          <w:rFonts w:ascii="Times New Roman" w:hAnsi="Times New Roman"/>
          <w:sz w:val="28"/>
          <w:lang w:val="uk-UA"/>
        </w:rPr>
        <w:t xml:space="preserve">. До роботи в гуртках залучаються вихованці, учні, студенти в основному віком від 5 до </w:t>
      </w:r>
      <w:r>
        <w:rPr>
          <w:rFonts w:ascii="Times New Roman" w:hAnsi="Times New Roman"/>
          <w:sz w:val="28"/>
          <w:lang w:val="uk-UA"/>
        </w:rPr>
        <w:t xml:space="preserve">20</w:t>
      </w:r>
      <w:r>
        <w:rPr>
          <w:rFonts w:ascii="Times New Roman" w:hAnsi="Times New Roman"/>
          <w:sz w:val="28"/>
          <w:lang w:val="uk-UA"/>
        </w:rPr>
        <w:t xml:space="preserve"> років.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1.1</w:t>
      </w:r>
      <w:r>
        <w:rPr>
          <w:rFonts w:ascii="Times New Roman" w:hAnsi="Times New Roman"/>
          <w:sz w:val="28"/>
          <w:lang w:val="uk-UA"/>
        </w:rPr>
        <w:t xml:space="preserve">5</w:t>
      </w:r>
      <w:r>
        <w:rPr>
          <w:rFonts w:ascii="Times New Roman" w:hAnsi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Менська</w:t>
      </w:r>
      <w:r>
        <w:rPr>
          <w:rFonts w:ascii="Times New Roman" w:hAnsi="Times New Roman"/>
          <w:sz w:val="28"/>
          <w:lang w:val="uk-UA"/>
        </w:rPr>
        <w:t xml:space="preserve"> СЮТ співпрацює з закладами загальної середньої, позашкільної освіти, </w:t>
      </w:r>
      <w:r>
        <w:rPr>
          <w:rFonts w:ascii="Times New Roman" w:hAnsi="Times New Roman"/>
          <w:sz w:val="28"/>
          <w:lang w:val="uk-UA"/>
        </w:rPr>
        <w:t xml:space="preserve">сім’ями, трудовими колективами, товариствами, громадянами.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1.1</w:t>
      </w:r>
      <w:r>
        <w:rPr>
          <w:rFonts w:ascii="Times New Roman" w:hAnsi="Times New Roman"/>
          <w:sz w:val="28"/>
          <w:lang w:val="uk-UA"/>
        </w:rPr>
        <w:t xml:space="preserve">6</w:t>
      </w:r>
      <w:r>
        <w:rPr>
          <w:rFonts w:ascii="Times New Roman" w:hAnsi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Менс</w:t>
      </w:r>
      <w:r>
        <w:rPr>
          <w:rFonts w:ascii="Times New Roman" w:hAnsi="Times New Roman"/>
          <w:sz w:val="28"/>
          <w:lang w:val="uk-UA"/>
        </w:rPr>
        <w:t xml:space="preserve">ьк</w:t>
      </w:r>
      <w:r>
        <w:rPr>
          <w:rFonts w:ascii="Times New Roman" w:hAnsi="Times New Roman"/>
          <w:sz w:val="28"/>
          <w:lang w:val="uk-UA"/>
        </w:rPr>
        <w:t xml:space="preserve">а</w:t>
      </w:r>
      <w:r>
        <w:rPr>
          <w:rFonts w:ascii="Times New Roman" w:hAnsi="Times New Roman"/>
          <w:sz w:val="28"/>
          <w:lang w:val="uk-UA"/>
        </w:rPr>
        <w:t xml:space="preserve"> СЮТ організовує свою діяльність відповідно до Правил внутрішнього трудового розпорядку, що затверджується директором спільно з  профспілковою організацією на основі типових правил.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1.1</w:t>
      </w:r>
      <w:r>
        <w:rPr>
          <w:rFonts w:ascii="Times New Roman" w:hAnsi="Times New Roman"/>
          <w:sz w:val="28"/>
          <w:lang w:val="uk-UA"/>
        </w:rPr>
        <w:t xml:space="preserve">7</w:t>
      </w:r>
      <w:r>
        <w:rPr>
          <w:rFonts w:ascii="Times New Roman" w:hAnsi="Times New Roman"/>
          <w:sz w:val="28"/>
          <w:lang w:val="uk-UA"/>
        </w:rPr>
        <w:t xml:space="preserve">. Мова навчання визначається Конституцією України та чинним законод</w:t>
      </w:r>
      <w:r>
        <w:rPr>
          <w:rFonts w:ascii="Times New Roman" w:hAnsi="Times New Roman"/>
          <w:sz w:val="28"/>
          <w:lang w:val="uk-UA"/>
        </w:rPr>
        <w:t xml:space="preserve">ав</w:t>
      </w:r>
      <w:r>
        <w:rPr>
          <w:rFonts w:ascii="Times New Roman" w:hAnsi="Times New Roman"/>
          <w:sz w:val="28"/>
          <w:lang w:val="uk-UA"/>
        </w:rPr>
        <w:t xml:space="preserve">ством. 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1.1</w:t>
      </w:r>
      <w:r>
        <w:rPr>
          <w:rFonts w:ascii="Times New Roman" w:hAnsi="Times New Roman"/>
          <w:sz w:val="28"/>
          <w:lang w:val="uk-UA"/>
        </w:rPr>
        <w:t xml:space="preserve">8</w:t>
      </w:r>
      <w:r>
        <w:rPr>
          <w:rFonts w:ascii="Times New Roman" w:hAnsi="Times New Roman"/>
          <w:sz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відповідає за збереження життя і здоров’я дітей та учнівської молоді під час </w:t>
      </w:r>
      <w:r>
        <w:rPr>
          <w:rFonts w:ascii="Times New Roman" w:hAnsi="Times New Roman"/>
          <w:sz w:val="28"/>
          <w:lang w:val="uk-UA"/>
        </w:rPr>
        <w:t xml:space="preserve">освітнього процесу</w:t>
      </w:r>
      <w:r>
        <w:rPr>
          <w:rFonts w:ascii="Times New Roman" w:hAnsi="Times New Roman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1.19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самостійно приймає рішення і здійснює діяльність в межах своєї компетенції, передбаченої законодавством Укра</w:t>
      </w:r>
      <w:r>
        <w:rPr>
          <w:rFonts w:ascii="Times New Roman" w:hAnsi="Times New Roman"/>
          <w:sz w:val="28"/>
          <w:szCs w:val="28"/>
          <w:lang w:val="uk-UA"/>
        </w:rPr>
        <w:t xml:space="preserve">їн</w:t>
      </w:r>
      <w:r>
        <w:rPr>
          <w:rFonts w:ascii="Times New Roman" w:hAnsi="Times New Roman"/>
          <w:sz w:val="28"/>
          <w:szCs w:val="28"/>
          <w:lang w:val="uk-UA"/>
        </w:rPr>
        <w:t xml:space="preserve">и та власним статутом 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несе відповідальність перед особою, суспільством і державою за: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безпечні умови освітньої діяльності; 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дотримання державних стандартів</w:t>
      </w:r>
      <w:r>
        <w:rPr>
          <w:rFonts w:ascii="Times New Roman" w:hAnsi="Times New Roman"/>
          <w:sz w:val="28"/>
          <w:szCs w:val="28"/>
          <w:lang w:val="uk-UA"/>
        </w:rPr>
        <w:t xml:space="preserve"> 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дотримання договірних зобов'язань з іншими суб'єк</w:t>
      </w:r>
      <w:r>
        <w:rPr>
          <w:rFonts w:ascii="Times New Roman" w:hAnsi="Times New Roman"/>
          <w:sz w:val="28"/>
          <w:szCs w:val="28"/>
          <w:lang w:val="uk-UA"/>
        </w:rPr>
        <w:t xml:space="preserve">та</w:t>
      </w:r>
      <w:r>
        <w:rPr>
          <w:rFonts w:ascii="Times New Roman" w:hAnsi="Times New Roman"/>
          <w:sz w:val="28"/>
          <w:szCs w:val="28"/>
          <w:lang w:val="uk-UA"/>
        </w:rPr>
        <w:t xml:space="preserve">ми освітньої, виробничої, наукової діяльності, в тому числі зобов'язань за міжнародними угодами;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дотримання фінансової дисципліни.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  <w:tab/>
      </w:r>
      <w:r>
        <w:rPr>
          <w:rFonts w:ascii="Times New Roman" w:hAnsi="Times New Roman"/>
          <w:sz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має право: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shd w:val="clear" w:fill="FFFFFF" w:color="auto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формувати с</w:t>
      </w:r>
      <w:r>
        <w:rPr>
          <w:rFonts w:ascii="Times New Roman" w:hAnsi="Times New Roman"/>
          <w:sz w:val="28"/>
          <w:szCs w:val="28"/>
          <w:lang w:val="uk-UA"/>
        </w:rPr>
        <w:t xml:space="preserve">труктуру</w:t>
      </w:r>
      <w:r>
        <w:rPr>
          <w:rFonts w:ascii="Times New Roman" w:hAnsi="Times New Roman"/>
          <w:sz w:val="28"/>
          <w:szCs w:val="28"/>
          <w:lang w:val="uk-UA"/>
        </w:rPr>
        <w:t xml:space="preserve">  та  штати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позашкільної освіти, яка</w:t>
      </w:r>
      <w:r>
        <w:rPr>
          <w:rFonts w:ascii="Times New Roman" w:hAnsi="Times New Roman"/>
          <w:sz w:val="28"/>
          <w:szCs w:val="28"/>
          <w:lang w:val="uk-UA"/>
        </w:rPr>
        <w:t xml:space="preserve">   розробля</w:t>
      </w:r>
      <w:r>
        <w:rPr>
          <w:rFonts w:ascii="Times New Roman" w:hAnsi="Times New Roman"/>
          <w:sz w:val="28"/>
          <w:szCs w:val="28"/>
          <w:lang w:val="uk-UA"/>
        </w:rPr>
        <w:t xml:space="preserve">є</w:t>
      </w:r>
      <w:r>
        <w:rPr>
          <w:rFonts w:ascii="Times New Roman" w:hAnsi="Times New Roman"/>
          <w:sz w:val="28"/>
          <w:szCs w:val="28"/>
          <w:lang w:val="uk-UA"/>
        </w:rPr>
        <w:t xml:space="preserve">ться   його  </w:t>
      </w:r>
      <w:r>
        <w:rPr>
          <w:rFonts w:ascii="Times New Roman" w:hAnsi="Times New Roman"/>
          <w:sz w:val="28"/>
          <w:szCs w:val="28"/>
          <w:lang w:val="uk-UA"/>
        </w:rPr>
        <w:t xml:space="preserve"> керівником   у  межах 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затверджених  видатків  на оплату праці відповідно до встановлених 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нормативів  </w:t>
      </w:r>
      <w:r>
        <w:rPr>
          <w:rFonts w:ascii="Times New Roman" w:hAnsi="Times New Roman"/>
          <w:sz w:val="28"/>
          <w:szCs w:val="28"/>
          <w:lang w:val="uk-UA"/>
        </w:rPr>
        <w:t xml:space="preserve">та подавати на</w:t>
      </w:r>
      <w:r>
        <w:rPr>
          <w:rFonts w:ascii="Times New Roman" w:hAnsi="Times New Roman"/>
          <w:sz w:val="28"/>
          <w:szCs w:val="28"/>
          <w:lang w:val="uk-UA"/>
        </w:rPr>
        <w:t xml:space="preserve">  затвердж</w:t>
      </w:r>
      <w:r>
        <w:rPr>
          <w:rFonts w:ascii="Times New Roman" w:hAnsi="Times New Roman"/>
          <w:sz w:val="28"/>
          <w:szCs w:val="28"/>
          <w:lang w:val="uk-UA"/>
        </w:rPr>
        <w:t xml:space="preserve">ення до відділу освіти;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створювати   філії   -   структурно  відокремлені  підрозділи,  що 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перебувають   поза  межами  розташ</w:t>
      </w:r>
      <w:r>
        <w:rPr>
          <w:rFonts w:ascii="Times New Roman" w:hAnsi="Times New Roman"/>
          <w:sz w:val="28"/>
          <w:szCs w:val="28"/>
          <w:lang w:val="uk-UA"/>
        </w:rPr>
        <w:t xml:space="preserve">ув</w:t>
      </w:r>
      <w:r>
        <w:rPr>
          <w:rFonts w:ascii="Times New Roman" w:hAnsi="Times New Roman"/>
          <w:sz w:val="28"/>
          <w:szCs w:val="28"/>
          <w:lang w:val="uk-UA"/>
        </w:rPr>
        <w:t xml:space="preserve">ання  основного 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позашкільної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і виконують таку саму освітню діяльність, як і 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основний 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</w:t>
      </w:r>
      <w:r>
        <w:rPr>
          <w:rFonts w:ascii="Times New Roman" w:hAnsi="Times New Roman"/>
          <w:sz w:val="28"/>
          <w:szCs w:val="28"/>
          <w:lang w:val="uk-UA"/>
        </w:rPr>
        <w:t xml:space="preserve">ої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у цілому або за окремими 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його напрямами;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проходити в установленому порядку інституційний аудит;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визначати форми, методи</w:t>
      </w:r>
      <w:r>
        <w:rPr>
          <w:rFonts w:ascii="Times New Roman" w:hAnsi="Times New Roman"/>
          <w:sz w:val="28"/>
          <w:szCs w:val="28"/>
          <w:lang w:val="uk-UA"/>
        </w:rPr>
        <w:t xml:space="preserve"> і засоби організації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освітнього </w:t>
      </w:r>
      <w:r>
        <w:rPr>
          <w:rFonts w:ascii="Times New Roman" w:hAnsi="Times New Roman"/>
          <w:sz w:val="28"/>
          <w:szCs w:val="28"/>
          <w:lang w:val="uk-UA"/>
        </w:rPr>
        <w:t xml:space="preserve">процесу за погодженням із власником (засновником);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 установленому порядку розробляти і впроваджувати експериментальні та індивідуальні робочі навчальні плани;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спільно з вищими навчальними закладами, науково-дослідними </w:t>
      </w:r>
      <w:r>
        <w:rPr>
          <w:rFonts w:ascii="Times New Roman" w:hAnsi="Times New Roman"/>
          <w:sz w:val="28"/>
          <w:szCs w:val="28"/>
          <w:lang w:val="uk-UA"/>
        </w:rPr>
        <w:t xml:space="preserve">ін</w:t>
      </w:r>
      <w:r>
        <w:rPr>
          <w:rFonts w:ascii="Times New Roman" w:hAnsi="Times New Roman"/>
          <w:sz w:val="28"/>
          <w:szCs w:val="28"/>
          <w:lang w:val="uk-UA"/>
        </w:rPr>
        <w:t xml:space="preserve">ститутами проводити науково-дослідну, експериментальну, пошукову роботу, що не суперечить законодавству України 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використовувати різні форми морального і матеріального заохочення до учасників </w:t>
      </w:r>
      <w:r>
        <w:rPr>
          <w:rFonts w:ascii="Times New Roman" w:hAnsi="Times New Roman"/>
          <w:sz w:val="28"/>
          <w:szCs w:val="28"/>
          <w:lang w:val="uk-UA"/>
        </w:rPr>
        <w:t xml:space="preserve">освітнього</w:t>
      </w:r>
      <w:r>
        <w:rPr>
          <w:rFonts w:ascii="Times New Roman" w:hAnsi="Times New Roman"/>
          <w:sz w:val="28"/>
          <w:szCs w:val="28"/>
          <w:lang w:val="uk-UA"/>
        </w:rPr>
        <w:t xml:space="preserve"> процесу;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бути власником і розпорядником рухомо</w:t>
      </w:r>
      <w:r>
        <w:rPr>
          <w:rFonts w:ascii="Times New Roman" w:hAnsi="Times New Roman"/>
          <w:sz w:val="28"/>
          <w:szCs w:val="28"/>
          <w:lang w:val="uk-UA"/>
        </w:rPr>
        <w:t xml:space="preserve">го</w:t>
      </w:r>
      <w:r>
        <w:rPr>
          <w:rFonts w:ascii="Times New Roman" w:hAnsi="Times New Roman"/>
          <w:sz w:val="28"/>
          <w:szCs w:val="28"/>
          <w:lang w:val="uk-UA"/>
        </w:rPr>
        <w:t xml:space="preserve"> і нерухомого майна згідно з законодавством України та власним статутом;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отримувати кошти і матеріальні цінності від органів виконавчої влади, юридичних і фізичних осіб;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залишати в своєму розпорядженні і використовувати власні надходження у порядку </w:t>
      </w:r>
      <w:r>
        <w:rPr>
          <w:rFonts w:ascii="Times New Roman" w:hAnsi="Times New Roman"/>
          <w:sz w:val="28"/>
          <w:szCs w:val="28"/>
          <w:lang w:val="uk-UA"/>
        </w:rPr>
        <w:t xml:space="preserve">ви</w:t>
      </w:r>
      <w:r>
        <w:rPr>
          <w:rFonts w:ascii="Times New Roman" w:hAnsi="Times New Roman"/>
          <w:sz w:val="28"/>
          <w:szCs w:val="28"/>
          <w:lang w:val="uk-UA"/>
        </w:rPr>
        <w:t xml:space="preserve">значеному законодавством України;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1.22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Медичне обслуговування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здобувачів освіти </w:t>
      </w:r>
      <w:r>
        <w:rPr>
          <w:rFonts w:ascii="Times New Roman" w:hAnsi="Times New Roman"/>
          <w:sz w:val="28"/>
          <w:szCs w:val="28"/>
          <w:lang w:val="uk-UA"/>
        </w:rPr>
        <w:t xml:space="preserve">та відповідні умови для його організації забезпечуються </w:t>
      </w:r>
      <w:r>
        <w:rPr>
          <w:rFonts w:ascii="Times New Roman" w:hAnsi="Times New Roman"/>
          <w:sz w:val="28"/>
          <w:szCs w:val="28"/>
          <w:lang w:val="uk-UA"/>
        </w:rPr>
        <w:t xml:space="preserve">за місцем проживання.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Взаємовідносини закладу </w:t>
      </w:r>
      <w:r>
        <w:rPr>
          <w:rFonts w:ascii="Times New Roman" w:hAnsi="Times New Roman"/>
          <w:sz w:val="28"/>
          <w:szCs w:val="28"/>
          <w:lang w:val="uk-UA"/>
        </w:rPr>
        <w:t xml:space="preserve">освіти </w:t>
      </w:r>
      <w:r>
        <w:rPr>
          <w:rFonts w:ascii="Times New Roman" w:hAnsi="Times New Roman"/>
          <w:sz w:val="28"/>
          <w:szCs w:val="28"/>
          <w:lang w:val="uk-UA"/>
        </w:rPr>
        <w:t xml:space="preserve">з юридичними і фізичними особами визначаються угодами, щ</w:t>
      </w:r>
      <w:r>
        <w:rPr>
          <w:rFonts w:ascii="Times New Roman" w:hAnsi="Times New Roman"/>
          <w:sz w:val="28"/>
          <w:szCs w:val="28"/>
          <w:lang w:val="uk-UA"/>
        </w:rPr>
        <w:t xml:space="preserve">о </w:t>
      </w:r>
      <w:r>
        <w:rPr>
          <w:rFonts w:ascii="Times New Roman" w:hAnsi="Times New Roman"/>
          <w:sz w:val="28"/>
          <w:szCs w:val="28"/>
          <w:lang w:val="uk-UA"/>
        </w:rPr>
        <w:t xml:space="preserve">укладені між ними.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710"/>
        <w:jc w:val="both"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1.24. За організаційно-правовою формою заклад є комунальною організацією (установою</w:t>
      </w:r>
      <w:r>
        <w:rPr>
          <w:rFonts w:ascii="Times New Roman" w:hAnsi="Times New Roman"/>
          <w:sz w:val="28"/>
          <w:szCs w:val="28"/>
          <w:lang w:val="uk-UA"/>
        </w:rPr>
        <w:t xml:space="preserve">, закладом).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ind w:right="-4" w:firstLine="540"/>
        <w:jc w:val="both"/>
        <w:spacing w:lineRule="auto" w:line="240" w:after="0"/>
        <w:widowControl w:val="off"/>
        <w:tabs>
          <w:tab w:val="left" w:pos="558" w:leader="none"/>
        </w:tabs>
        <w:rPr>
          <w:rFonts w:ascii="Times New Roman" w:hAnsi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/>
          <w:color w:val="00B050"/>
          <w:sz w:val="28"/>
          <w:szCs w:val="28"/>
          <w:lang w:val="uk-UA"/>
        </w:rPr>
      </w:r>
      <w:r/>
    </w:p>
    <w:p>
      <w:pPr>
        <w:jc w:val="center"/>
        <w:shd w:val="nil"/>
        <w:rPr>
          <w:rFonts w:ascii="Times New Roman" w:hAnsi="Times New Roman" w:eastAsia="Times New Roman"/>
          <w:b/>
          <w:sz w:val="28"/>
          <w:lang w:val="uk-UA"/>
        </w:rPr>
      </w:pPr>
      <w:r>
        <w:rPr>
          <w:rFonts w:ascii="Times New Roman" w:hAnsi="Times New Roman" w:eastAsia="Times New Roman"/>
          <w:b/>
          <w:sz w:val="28"/>
          <w:highlight w:val="none"/>
          <w:lang w:val="uk-UA"/>
        </w:rPr>
        <w:br w:type="page"/>
      </w:r>
      <w:r>
        <w:rPr>
          <w:rFonts w:ascii="Times New Roman" w:hAnsi="Times New Roman" w:eastAsia="Times New Roman"/>
          <w:b/>
          <w:sz w:val="28"/>
          <w:highlight w:val="none"/>
          <w:lang w:val="uk-UA"/>
        </w:rPr>
      </w:r>
      <w:r>
        <w:rPr>
          <w:rFonts w:ascii="Times New Roman" w:hAnsi="Times New Roman" w:eastAsia="Times New Roman"/>
          <w:b/>
          <w:sz w:val="28"/>
          <w:lang w:val="uk-UA"/>
        </w:rPr>
        <w:t xml:space="preserve">ІІ. Організація </w:t>
      </w:r>
      <w:r>
        <w:rPr>
          <w:rFonts w:ascii="Times New Roman" w:hAnsi="Times New Roman" w:eastAsia="Times New Roman"/>
          <w:b/>
          <w:sz w:val="28"/>
          <w:lang w:val="uk-UA"/>
        </w:rPr>
        <w:t xml:space="preserve">освітнього процесу</w:t>
      </w:r>
      <w:r>
        <w:rPr>
          <w:rFonts w:ascii="Times New Roman" w:hAnsi="Times New Roman" w:eastAsia="Times New Roman"/>
          <w:b/>
          <w:sz w:val="28"/>
          <w:lang w:val="uk-UA"/>
        </w:rPr>
      </w:r>
      <w:r/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  <w:suppressLineNumbers w:val="0"/>
      </w:pPr>
      <w:r>
        <w:rPr>
          <w:sz w:val="28"/>
          <w:szCs w:val="28"/>
        </w:rPr>
      </w:r>
      <w:r>
        <w:rPr>
          <w:sz w:val="28"/>
          <w:szCs w:val="28"/>
        </w:rPr>
        <w:t xml:space="preserve">2.1.</w:t>
      </w:r>
      <w:r>
        <w:rPr>
          <w:sz w:val="28"/>
          <w:szCs w:val="28"/>
        </w:rPr>
        <w:t xml:space="preserve">Освітня </w:t>
      </w:r>
      <w:r>
        <w:rPr>
          <w:sz w:val="28"/>
          <w:szCs w:val="28"/>
        </w:rPr>
        <w:t xml:space="preserve">програма </w:t>
      </w:r>
      <w:r>
        <w:rPr>
          <w:sz w:val="28"/>
          <w:szCs w:val="28"/>
        </w:rPr>
        <w:t xml:space="preserve">- це єдиний комплекс освітніх компонентів, спланованих і організованих закладом по</w:t>
      </w:r>
      <w:r>
        <w:rPr>
          <w:sz w:val="28"/>
          <w:szCs w:val="28"/>
        </w:rPr>
        <w:t xml:space="preserve">за</w:t>
      </w:r>
      <w:r>
        <w:rPr>
          <w:sz w:val="28"/>
          <w:szCs w:val="28"/>
        </w:rPr>
        <w:t xml:space="preserve">шкільної освіти для досягнення учнями, вихованцями, слухачами результатів навчання (набуття компетентностей).</w:t>
      </w:r>
      <w:r>
        <w:rPr>
          <w:sz w:val="28"/>
          <w:szCs w:val="28"/>
        </w:rPr>
        <w:t xml:space="preserve"> </w:t>
      </w:r>
      <w:bookmarkStart w:id="0" w:name="n412"/>
      <w:r/>
      <w:bookmarkEnd w:id="0"/>
      <w:r>
        <w:rPr>
          <w:sz w:val="28"/>
          <w:szCs w:val="28"/>
        </w:rPr>
        <w:t xml:space="preserve">Освітня програма містить вимоги до вихованців, учнів, слухачів, які можуть розпочати навчання за цією програмою; перелік освітніх компонентів та</w:t>
      </w:r>
      <w:r>
        <w:rPr>
          <w:sz w:val="28"/>
          <w:szCs w:val="28"/>
        </w:rPr>
        <w:t xml:space="preserve"> їх логічну послідовність; загальний обсяг навчального навантаження та очікувані результати навчання здобувачів освіти.</w:t>
      </w:r>
      <w:r/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/>
      <w:bookmarkStart w:id="1" w:name="n186"/>
      <w:r/>
      <w:bookmarkEnd w:id="1"/>
      <w:r>
        <w:rPr>
          <w:sz w:val="28"/>
          <w:szCs w:val="28"/>
        </w:rPr>
        <w:t xml:space="preserve">2.2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Освітня програма схвалюється педагогічною радою закладу позашкільної освіти та затверджується керівником закладу.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</w:rPr>
      </w:r>
      <w:bookmarkStart w:id="2" w:name="n413"/>
      <w:r>
        <w:rPr>
          <w:sz w:val="28"/>
        </w:rPr>
      </w:r>
      <w:bookmarkEnd w:id="2"/>
      <w:r>
        <w:rPr>
          <w:sz w:val="28"/>
          <w:szCs w:val="28"/>
        </w:rPr>
        <w:t xml:space="preserve">2.3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Освітня програ</w:t>
      </w:r>
      <w:r>
        <w:rPr>
          <w:sz w:val="28"/>
          <w:szCs w:val="28"/>
        </w:rPr>
        <w:t xml:space="preserve">ма</w:t>
      </w:r>
      <w:r>
        <w:rPr>
          <w:sz w:val="28"/>
          <w:szCs w:val="28"/>
        </w:rPr>
        <w:t xml:space="preserve"> розробляється з урахуванням особливостей соціально-економічного розвитку регіону, інтересів вихованців, учнів і слухачів, потреб сім’ї, запитів інших закладів освіти, молодіжних і дитячих громадських об’єднань, має передбачати освітні компоненти для віл</w:t>
      </w:r>
      <w:r>
        <w:rPr>
          <w:sz w:val="28"/>
          <w:szCs w:val="28"/>
        </w:rPr>
        <w:t xml:space="preserve">ьн</w:t>
      </w:r>
      <w:r>
        <w:rPr>
          <w:sz w:val="28"/>
          <w:szCs w:val="28"/>
        </w:rPr>
        <w:t xml:space="preserve">ого вибору здобувачів освіти.</w:t>
      </w:r>
      <w:r>
        <w:rPr>
          <w:sz w:val="28"/>
          <w:szCs w:val="28"/>
        </w:rPr>
        <w:t xml:space="preserve"> Заклад може використовувати типові освітні програми або розробляти свої освітні програми на основі типових освітніх програм. На основі освітньої програми заклад позашкільної освіти складає та затверджує річний план роботи за</w:t>
      </w:r>
      <w:r>
        <w:rPr>
          <w:sz w:val="28"/>
          <w:szCs w:val="28"/>
        </w:rPr>
        <w:t xml:space="preserve">кл</w:t>
      </w:r>
      <w:r>
        <w:rPr>
          <w:sz w:val="28"/>
          <w:szCs w:val="28"/>
        </w:rPr>
        <w:t xml:space="preserve">аду та навчальний план закладу, що конкретизують організацію освітнього процесу.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</w:rPr>
      </w:r>
      <w:bookmarkStart w:id="3" w:name="n496"/>
      <w:r>
        <w:rPr>
          <w:sz w:val="28"/>
        </w:rPr>
      </w:r>
      <w:bookmarkEnd w:id="3"/>
      <w:r>
        <w:rPr>
          <w:sz w:val="28"/>
        </w:rPr>
      </w:r>
      <w:bookmarkStart w:id="4" w:name="n414"/>
      <w:r>
        <w:rPr>
          <w:sz w:val="28"/>
        </w:rPr>
      </w:r>
      <w:bookmarkEnd w:id="4"/>
      <w:r>
        <w:rPr>
          <w:sz w:val="28"/>
          <w:szCs w:val="28"/>
        </w:rPr>
        <w:t xml:space="preserve">2.4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Заклад може планувати роботу гуртків, секцій, відділів, відділень за освітніми програмами з позашкільної освіти, затвердженими у порядку, встановленому центральним орга</w:t>
      </w:r>
      <w:r>
        <w:rPr>
          <w:sz w:val="28"/>
          <w:szCs w:val="28"/>
        </w:rPr>
        <w:t xml:space="preserve">но</w:t>
      </w:r>
      <w:r>
        <w:rPr>
          <w:sz w:val="28"/>
          <w:szCs w:val="28"/>
        </w:rPr>
        <w:t xml:space="preserve">м виконавчої влади, що забезпечує формування та реалізує д</w:t>
      </w:r>
      <w:r>
        <w:rPr>
          <w:sz w:val="28"/>
          <w:szCs w:val="28"/>
        </w:rPr>
        <w:t xml:space="preserve">ержавну політику у сфері освіти,</w:t>
      </w:r>
      <w:r>
        <w:rPr>
          <w:sz w:val="28"/>
          <w:szCs w:val="28"/>
        </w:rPr>
        <w:t xml:space="preserve"> а також за іншими освітніми програмами, за умови </w:t>
      </w:r>
      <w:r>
        <w:rPr>
          <w:sz w:val="28"/>
          <w:szCs w:val="28"/>
        </w:rPr>
        <w:t xml:space="preserve">їх з</w:t>
      </w:r>
      <w:r>
        <w:rPr>
          <w:sz w:val="28"/>
          <w:szCs w:val="28"/>
        </w:rPr>
        <w:t xml:space="preserve">атверджен</w:t>
      </w:r>
      <w:r>
        <w:rPr>
          <w:sz w:val="28"/>
          <w:szCs w:val="28"/>
        </w:rPr>
        <w:t xml:space="preserve">ня </w:t>
      </w:r>
      <w:r>
        <w:rPr>
          <w:sz w:val="28"/>
          <w:szCs w:val="28"/>
        </w:rPr>
        <w:t xml:space="preserve">відділом освіти</w:t>
      </w:r>
      <w:r>
        <w:rPr>
          <w:sz w:val="28"/>
          <w:szCs w:val="28"/>
        </w:rPr>
        <w:t xml:space="preserve"> міської ради</w:t>
      </w:r>
      <w:r>
        <w:rPr>
          <w:sz w:val="28"/>
          <w:szCs w:val="28"/>
        </w:rPr>
        <w:t xml:space="preserve">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</w:rPr>
      </w:r>
      <w:bookmarkStart w:id="5" w:name="n415"/>
      <w:r>
        <w:rPr>
          <w:sz w:val="28"/>
        </w:rPr>
      </w:r>
      <w:bookmarkEnd w:id="5"/>
      <w:r>
        <w:rPr>
          <w:sz w:val="28"/>
        </w:rPr>
      </w:r>
      <w:bookmarkStart w:id="6" w:name="n416"/>
      <w:r>
        <w:rPr>
          <w:sz w:val="28"/>
        </w:rPr>
      </w:r>
      <w:bookmarkEnd w:id="6"/>
      <w:r>
        <w:rPr>
          <w:sz w:val="28"/>
        </w:rPr>
      </w:r>
      <w:bookmarkStart w:id="7" w:name="n417"/>
      <w:r>
        <w:rPr>
          <w:sz w:val="28"/>
        </w:rPr>
      </w:r>
      <w:bookmarkEnd w:id="7"/>
      <w:r>
        <w:rPr>
          <w:sz w:val="28"/>
        </w:rPr>
      </w:r>
      <w:bookmarkStart w:id="8" w:name="n418"/>
      <w:r>
        <w:rPr>
          <w:sz w:val="28"/>
        </w:rPr>
      </w:r>
      <w:bookmarkEnd w:id="8"/>
      <w:r>
        <w:rPr>
          <w:sz w:val="28"/>
        </w:rPr>
      </w:r>
      <w:bookmarkStart w:id="9" w:name="n493"/>
      <w:r>
        <w:rPr>
          <w:sz w:val="28"/>
        </w:rPr>
      </w:r>
      <w:bookmarkEnd w:id="9"/>
      <w:r>
        <w:rPr>
          <w:sz w:val="28"/>
          <w:szCs w:val="28"/>
        </w:rPr>
        <w:t xml:space="preserve">2.5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Освітня програма гуртків, секцій, інших творчих об’єднань тощо, </w:t>
      </w:r>
      <w:r>
        <w:rPr>
          <w:sz w:val="28"/>
          <w:szCs w:val="28"/>
        </w:rPr>
        <w:t xml:space="preserve">ро</w:t>
      </w:r>
      <w:r>
        <w:rPr>
          <w:sz w:val="28"/>
          <w:szCs w:val="28"/>
        </w:rPr>
        <w:t xml:space="preserve">зробляється заклад</w:t>
      </w:r>
      <w:r>
        <w:rPr>
          <w:sz w:val="28"/>
          <w:szCs w:val="28"/>
        </w:rPr>
        <w:t xml:space="preserve">ом</w:t>
      </w:r>
      <w:r>
        <w:rPr>
          <w:sz w:val="28"/>
          <w:szCs w:val="28"/>
        </w:rPr>
        <w:t xml:space="preserve"> та затверджується (схвалюється) у порядку, визначеному законодавством.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</w:rPr>
      </w:r>
      <w:bookmarkStart w:id="10" w:name="n497"/>
      <w:r>
        <w:rPr>
          <w:sz w:val="28"/>
        </w:rPr>
      </w:r>
      <w:bookmarkEnd w:id="10"/>
      <w:r>
        <w:rPr>
          <w:sz w:val="28"/>
          <w:szCs w:val="28"/>
        </w:rPr>
        <w:t xml:space="preserve">2.6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Заклад позашкільної освіти може</w:t>
      </w:r>
      <w:r>
        <w:rPr>
          <w:sz w:val="28"/>
          <w:szCs w:val="28"/>
        </w:rPr>
        <w:t xml:space="preserve"> залучати молодіжні та дитячі громадські об’єднання, молодіжні центри, молодіжних працівників до участі у розробленні освітніх </w:t>
      </w:r>
      <w:r>
        <w:rPr>
          <w:sz w:val="28"/>
          <w:szCs w:val="28"/>
        </w:rPr>
        <w:t xml:space="preserve">пр</w:t>
      </w:r>
      <w:r>
        <w:rPr>
          <w:sz w:val="28"/>
          <w:szCs w:val="28"/>
        </w:rPr>
        <w:t xml:space="preserve">ограм.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 xml:space="preserve">освітньої програми</w:t>
      </w:r>
      <w:r>
        <w:rPr>
          <w:sz w:val="28"/>
          <w:szCs w:val="28"/>
          <w:lang w:val="uk-UA"/>
        </w:rPr>
        <w:t xml:space="preserve"> педагогічні працівники  закладу</w:t>
      </w:r>
      <w:r>
        <w:rPr>
          <w:sz w:val="28"/>
          <w:szCs w:val="28"/>
          <w:lang w:val="uk-UA"/>
        </w:rPr>
        <w:t xml:space="preserve"> позашкільної</w:t>
      </w:r>
      <w:r>
        <w:rPr>
          <w:sz w:val="28"/>
          <w:szCs w:val="28"/>
          <w:lang w:val="uk-UA"/>
        </w:rPr>
        <w:t xml:space="preserve"> освіти самостійно добирають програми, підручники, навчальні посібники, а також науково-методичну літературу, дидактичні матеріали, форми, методи, засоби навчально</w:t>
      </w:r>
      <w:r>
        <w:rPr>
          <w:sz w:val="28"/>
          <w:szCs w:val="28"/>
          <w:lang w:val="uk-UA"/>
        </w:rPr>
        <w:t xml:space="preserve">ї </w:t>
      </w:r>
      <w:r>
        <w:rPr>
          <w:sz w:val="28"/>
          <w:szCs w:val="28"/>
          <w:lang w:val="uk-UA"/>
        </w:rPr>
        <w:t xml:space="preserve">роботи, що мають забезпечувати</w:t>
      </w:r>
      <w:r>
        <w:rPr>
          <w:sz w:val="28"/>
          <w:szCs w:val="28"/>
          <w:lang w:val="uk-UA"/>
        </w:rPr>
        <w:t xml:space="preserve"> виконання статутних завдань та здобуття освіти на рівні державних стандартів.</w:t>
      </w:r>
      <w:r>
        <w:rPr>
          <w:sz w:val="28"/>
          <w:szCs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lang w:val="uk-UA"/>
        </w:rPr>
        <w:t xml:space="preserve">Напрями гуртків і контингент гуртківців визначаються місцевими умовами</w:t>
      </w:r>
      <w:r>
        <w:rPr>
          <w:sz w:val="28"/>
          <w:lang w:val="uk-UA"/>
        </w:rPr>
      </w:r>
      <w:r>
        <w:rPr>
          <w:sz w:val="28"/>
          <w:lang w:val="uk-UA"/>
        </w:rPr>
        <w:t xml:space="preserve"> з урахуванням особливостей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соціально-економічного розвитку </w:t>
      </w:r>
      <w:r>
        <w:rPr>
          <w:sz w:val="28"/>
          <w:lang w:val="uk-UA"/>
        </w:rPr>
        <w:t xml:space="preserve">громади,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ін</w:t>
      </w:r>
      <w:r>
        <w:rPr>
          <w:sz w:val="28"/>
          <w:lang w:val="uk-UA"/>
        </w:rPr>
        <w:t xml:space="preserve">тересів дітей та юнацтва, потреб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сім’ї, а також асигнуваннями, що виділяються.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</w:r>
      <w:r>
        <w:rPr>
          <w:sz w:val="28"/>
          <w:lang w:val="uk-UA"/>
        </w:rPr>
        <w:t xml:space="preserve">2.</w:t>
      </w:r>
      <w:r>
        <w:rPr>
          <w:sz w:val="28"/>
          <w:lang w:val="uk-UA"/>
        </w:rPr>
        <w:t xml:space="preserve">9</w:t>
      </w:r>
      <w:r>
        <w:rPr>
          <w:sz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Структура навчального року, тривалість навчального тижня, уроків, занять, відпочинку між ними, інші форми організації освітнього процесу встановлюються закладом позашкіл</w:t>
      </w:r>
      <w:r>
        <w:rPr>
          <w:sz w:val="28"/>
          <w:szCs w:val="28"/>
          <w:lang w:val="uk-UA"/>
        </w:rPr>
        <w:t xml:space="preserve">ьн</w:t>
      </w:r>
      <w:r>
        <w:rPr>
          <w:sz w:val="28"/>
          <w:szCs w:val="28"/>
          <w:lang w:val="uk-UA"/>
        </w:rPr>
        <w:t xml:space="preserve">ої освіти у межах часу, передбаченого освітньою програмою.</w:t>
      </w:r>
      <w:r>
        <w:rPr>
          <w:sz w:val="28"/>
          <w:lang w:val="uk-UA"/>
        </w:rPr>
        <w:t xml:space="preserve"> Навчальний рік починається 1 </w:t>
      </w:r>
      <w:r>
        <w:rPr>
          <w:sz w:val="28"/>
          <w:lang w:val="uk-UA"/>
        </w:rPr>
        <w:t xml:space="preserve">вересня. Тривалість навчального року встановлюється МОН України. Комплектування груп здійснюється у період з 1 по 15 вересня, який вважається робочим часом керівника </w:t>
      </w:r>
      <w:r>
        <w:rPr>
          <w:sz w:val="28"/>
          <w:lang w:val="uk-UA"/>
        </w:rPr>
        <w:t xml:space="preserve">гу</w:t>
      </w:r>
      <w:r>
        <w:rPr>
          <w:sz w:val="28"/>
          <w:lang w:val="uk-UA"/>
        </w:rPr>
        <w:t xml:space="preserve">ртка. У період канікул гуртки можуть працювати за спеціальним розкладом (можливо з новим або зміненим складом учнів) і на базі таборів відпочинку; робота гуртків може проводитись у формі змагань, походів, екскурсій, тощо.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</w:t>
      </w:r>
      <w:r>
        <w:rPr>
          <w:sz w:val="28"/>
          <w:lang w:val="uk-UA"/>
        </w:rPr>
        <w:t xml:space="preserve">1</w:t>
      </w:r>
      <w:r>
        <w:rPr>
          <w:sz w:val="28"/>
          <w:lang w:val="uk-UA"/>
        </w:rPr>
        <w:t xml:space="preserve">0</w:t>
      </w:r>
      <w:r>
        <w:rPr>
          <w:sz w:val="28"/>
          <w:lang w:val="uk-UA"/>
        </w:rPr>
        <w:t xml:space="preserve">. Прийом до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м</w:t>
      </w:r>
      <w:r>
        <w:rPr>
          <w:sz w:val="28"/>
          <w:lang w:val="uk-UA"/>
        </w:rPr>
        <w:t xml:space="preserve">ож</w:t>
      </w:r>
      <w:r>
        <w:rPr>
          <w:sz w:val="28"/>
          <w:lang w:val="uk-UA"/>
        </w:rPr>
        <w:t xml:space="preserve">е</w:t>
      </w:r>
      <w:r>
        <w:rPr>
          <w:sz w:val="28"/>
          <w:lang w:val="uk-UA"/>
        </w:rPr>
        <w:t xml:space="preserve"> здійснюватися протягом </w:t>
      </w:r>
      <w:r>
        <w:rPr>
          <w:sz w:val="28"/>
          <w:lang w:val="uk-UA"/>
        </w:rPr>
        <w:t xml:space="preserve">н</w:t>
      </w:r>
      <w:r>
        <w:rPr>
          <w:sz w:val="28"/>
          <w:lang w:val="uk-UA"/>
        </w:rPr>
        <w:t xml:space="preserve">авчального року (в міру закінчення комплектування  гуртків) </w:t>
      </w:r>
      <w:r>
        <w:rPr>
          <w:sz w:val="28"/>
          <w:lang w:val="uk-UA"/>
        </w:rPr>
        <w:t xml:space="preserve">за </w:t>
      </w:r>
      <w:r>
        <w:rPr>
          <w:sz w:val="28"/>
          <w:lang w:val="uk-UA"/>
        </w:rPr>
        <w:t xml:space="preserve">бажанням вихованців, учнів, слухачів</w:t>
      </w:r>
      <w:r>
        <w:rPr>
          <w:sz w:val="28"/>
          <w:lang w:val="uk-UA"/>
        </w:rPr>
        <w:t xml:space="preserve"> і за згодою батьків або осіб, </w:t>
      </w:r>
      <w:r>
        <w:rPr>
          <w:sz w:val="28"/>
          <w:lang w:val="uk-UA"/>
        </w:rPr>
        <w:t xml:space="preserve">які їх замінюють,  як на безконкурсній основі, так і з</w:t>
      </w:r>
      <w:r>
        <w:rPr>
          <w:sz w:val="28"/>
          <w:lang w:val="uk-UA"/>
        </w:rPr>
        <w:t xml:space="preserve">а конкурсом, </w:t>
      </w:r>
      <w:r>
        <w:rPr>
          <w:sz w:val="28"/>
          <w:lang w:val="uk-UA"/>
        </w:rPr>
        <w:t xml:space="preserve">умови якого розробляються закла</w:t>
      </w:r>
      <w:r>
        <w:rPr>
          <w:sz w:val="28"/>
          <w:lang w:val="uk-UA"/>
        </w:rPr>
        <w:t xml:space="preserve">до</w:t>
      </w:r>
      <w:r>
        <w:rPr>
          <w:sz w:val="28"/>
          <w:lang w:val="uk-UA"/>
        </w:rPr>
        <w:t xml:space="preserve">м </w:t>
      </w:r>
      <w:r>
        <w:rPr>
          <w:sz w:val="28"/>
          <w:lang w:val="uk-UA"/>
        </w:rPr>
        <w:t xml:space="preserve">позашкільної освіти</w:t>
      </w:r>
      <w:r>
        <w:rPr>
          <w:sz w:val="28"/>
          <w:lang w:val="uk-UA"/>
        </w:rPr>
        <w:t xml:space="preserve">.</w:t>
      </w:r>
      <w:r>
        <w:rPr>
          <w:sz w:val="28"/>
          <w:lang w:val="uk-UA"/>
        </w:rPr>
        <w:t xml:space="preserve"> 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</w:t>
      </w:r>
      <w:r>
        <w:rPr>
          <w:sz w:val="28"/>
          <w:lang w:val="uk-UA"/>
        </w:rPr>
        <w:t xml:space="preserve">1</w:t>
      </w:r>
      <w:r>
        <w:rPr>
          <w:sz w:val="28"/>
          <w:lang w:val="uk-UA"/>
        </w:rPr>
        <w:t xml:space="preserve">1</w:t>
      </w:r>
      <w:r>
        <w:rPr>
          <w:sz w:val="28"/>
          <w:lang w:val="uk-UA"/>
        </w:rPr>
        <w:t xml:space="preserve">. Освітній</w:t>
      </w:r>
      <w:r>
        <w:rPr>
          <w:sz w:val="28"/>
          <w:lang w:val="uk-UA"/>
        </w:rPr>
        <w:t xml:space="preserve"> процес здійснюється диференційовано, відповідно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до індивідуальних можливостей дітей з урахуванням їх вікових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особливостей.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</w:t>
      </w:r>
      <w:r>
        <w:rPr>
          <w:sz w:val="28"/>
          <w:lang w:val="uk-UA"/>
        </w:rPr>
        <w:t xml:space="preserve">1</w:t>
      </w:r>
      <w:r>
        <w:rPr>
          <w:sz w:val="28"/>
          <w:lang w:val="uk-UA"/>
        </w:rPr>
        <w:t xml:space="preserve">2</w:t>
      </w:r>
      <w:r>
        <w:rPr>
          <w:sz w:val="28"/>
          <w:lang w:val="uk-UA"/>
        </w:rPr>
        <w:t xml:space="preserve">. Кожен учень має право</w:t>
      </w:r>
      <w:r>
        <w:rPr>
          <w:sz w:val="28"/>
          <w:lang w:val="uk-UA"/>
        </w:rPr>
        <w:t xml:space="preserve"> на добровільний вибір виду діяльності, зміну її протягом року та</w:t>
      </w:r>
      <w:r>
        <w:rPr>
          <w:sz w:val="28"/>
          <w:lang w:val="uk-UA"/>
        </w:rPr>
        <w:t xml:space="preserve"> навчання у декількох гуртках, групах Менської СЮТ. 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Основною формою діяльності закладу освіти є робота в гуртках.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</w:t>
      </w:r>
      <w:r>
        <w:rPr>
          <w:sz w:val="28"/>
          <w:lang w:val="uk-UA"/>
        </w:rPr>
        <w:t xml:space="preserve">.</w:t>
      </w:r>
      <w:r>
        <w:rPr>
          <w:sz w:val="28"/>
          <w:lang w:val="uk-UA"/>
        </w:rPr>
        <w:t xml:space="preserve">1</w:t>
      </w:r>
      <w:r>
        <w:rPr>
          <w:sz w:val="28"/>
          <w:lang w:val="uk-UA"/>
        </w:rPr>
        <w:t xml:space="preserve">3</w:t>
      </w:r>
      <w:r>
        <w:rPr>
          <w:sz w:val="28"/>
          <w:lang w:val="uk-UA"/>
        </w:rPr>
        <w:t xml:space="preserve">. Заняття в гуртках повинні сприяти реалізації конкретних виховних завдань: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формуванню ідейно-моральних якостей учнів, пізнавальної і гро</w:t>
      </w:r>
      <w:r>
        <w:rPr>
          <w:sz w:val="28"/>
          <w:lang w:val="uk-UA"/>
        </w:rPr>
        <w:t xml:space="preserve">ма</w:t>
      </w:r>
      <w:r>
        <w:rPr>
          <w:sz w:val="28"/>
          <w:lang w:val="uk-UA"/>
        </w:rPr>
        <w:t xml:space="preserve">дської активності; поглибленню знань, умінь і навичок; вихованню потреби самоосвіти; ініціативи; приймання творчих рішень і застосування їх на практиці; ознайомленню вихованців з досягненнями науки і техніки.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2.14</w:t>
      </w:r>
      <w:r>
        <w:rPr>
          <w:sz w:val="28"/>
          <w:lang w:val="uk-UA"/>
        </w:rPr>
        <w:t xml:space="preserve">. </w:t>
      </w:r>
      <w:r>
        <w:rPr>
          <w:sz w:val="28"/>
          <w:lang w:val="uk-UA"/>
        </w:rPr>
        <w:t xml:space="preserve">Організацію освітнього процесу </w:t>
      </w:r>
      <w:r>
        <w:rPr>
          <w:sz w:val="28"/>
          <w:lang w:val="uk-UA"/>
        </w:rPr>
        <w:t xml:space="preserve">заклад о</w:t>
      </w:r>
      <w:r>
        <w:rPr>
          <w:sz w:val="28"/>
          <w:lang w:val="uk-UA"/>
        </w:rPr>
        <w:t xml:space="preserve">св</w:t>
      </w:r>
      <w:r>
        <w:rPr>
          <w:sz w:val="28"/>
          <w:lang w:val="uk-UA"/>
        </w:rPr>
        <w:t xml:space="preserve">іти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може </w:t>
      </w:r>
      <w:r>
        <w:rPr>
          <w:sz w:val="28"/>
          <w:lang w:val="uk-UA"/>
        </w:rPr>
        <w:t xml:space="preserve">здійснювати</w:t>
      </w:r>
      <w:r>
        <w:rPr>
          <w:sz w:val="28"/>
          <w:lang w:val="uk-UA"/>
        </w:rPr>
        <w:t xml:space="preserve"> на базі </w:t>
      </w:r>
      <w:r>
        <w:rPr>
          <w:sz w:val="28"/>
          <w:lang w:val="uk-UA"/>
        </w:rPr>
        <w:t xml:space="preserve">закладів дошкільн</w:t>
      </w:r>
      <w:r>
        <w:rPr>
          <w:sz w:val="28"/>
          <w:lang w:val="uk-UA"/>
        </w:rPr>
        <w:t xml:space="preserve">ої освіти, позашкільної освіти,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закладів загальної середньої освіти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Менської міської </w:t>
      </w:r>
      <w:r>
        <w:rPr>
          <w:sz w:val="28"/>
          <w:lang w:val="uk-UA"/>
        </w:rPr>
        <w:t xml:space="preserve">територіальної громади,</w:t>
      </w:r>
      <w:r>
        <w:rPr>
          <w:sz w:val="28"/>
          <w:lang w:val="uk-UA"/>
        </w:rPr>
        <w:t xml:space="preserve"> так і за її межами</w:t>
      </w:r>
      <w:r>
        <w:rPr>
          <w:sz w:val="28"/>
          <w:lang w:val="uk-UA"/>
        </w:rPr>
        <w:t xml:space="preserve">, відповідно до укладених угод із зазначеними закладами</w:t>
      </w:r>
      <w:r>
        <w:rPr>
          <w:sz w:val="28"/>
          <w:lang w:val="uk-UA"/>
        </w:rPr>
        <w:t xml:space="preserve"> освіти та органами місцев</w:t>
      </w:r>
      <w:r>
        <w:rPr>
          <w:sz w:val="28"/>
          <w:lang w:val="uk-UA"/>
        </w:rPr>
        <w:t xml:space="preserve">ог</w:t>
      </w:r>
      <w:r>
        <w:rPr>
          <w:sz w:val="28"/>
          <w:lang w:val="uk-UA"/>
        </w:rPr>
        <w:t xml:space="preserve">о самоврядування</w:t>
      </w:r>
      <w:r>
        <w:rPr>
          <w:sz w:val="28"/>
          <w:lang w:val="uk-UA"/>
        </w:rPr>
        <w:t xml:space="preserve">.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2.15</w:t>
      </w:r>
      <w:r>
        <w:rPr>
          <w:sz w:val="28"/>
          <w:lang w:val="uk-UA"/>
        </w:rPr>
        <w:t xml:space="preserve">. </w:t>
      </w:r>
      <w:r>
        <w:rPr>
          <w:sz w:val="28"/>
          <w:lang w:val="uk-UA"/>
        </w:rPr>
        <w:t xml:space="preserve">Заклад </w:t>
      </w:r>
      <w:r>
        <w:rPr>
          <w:sz w:val="28"/>
          <w:lang w:val="uk-UA"/>
        </w:rPr>
        <w:t xml:space="preserve">позашкільної </w:t>
      </w:r>
      <w:r>
        <w:rPr>
          <w:sz w:val="28"/>
          <w:lang w:val="uk-UA"/>
        </w:rPr>
        <w:t xml:space="preserve">освіти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організовує і проводить масові заходи будь-якого масштабу з урахуванням вікових особливостей школярів, використовуючи очні та заочні форми роботи: виставки, зльоти, конкурси, огляди, фестивалі, конференц</w:t>
      </w:r>
      <w:r>
        <w:rPr>
          <w:sz w:val="28"/>
          <w:lang w:val="uk-UA"/>
        </w:rPr>
        <w:t xml:space="preserve">ії</w:t>
      </w:r>
      <w:r>
        <w:rPr>
          <w:sz w:val="28"/>
          <w:lang w:val="uk-UA"/>
        </w:rPr>
        <w:t xml:space="preserve">, спартакіади, змагання та ін.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Заклад освіти</w:t>
      </w:r>
      <w:r>
        <w:rPr>
          <w:sz w:val="28"/>
          <w:lang w:val="uk-UA"/>
        </w:rPr>
        <w:t xml:space="preserve"> пропагує творчі досягнення гуртківців, їх керівників використовуючи для цього всі форми масової роботи, засоби масової   пропаганди та інформації (пресу, радіо, телебачення, плакати, ін.)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2.16</w:t>
      </w:r>
      <w:r>
        <w:rPr>
          <w:sz w:val="28"/>
          <w:lang w:val="uk-UA"/>
        </w:rPr>
        <w:t xml:space="preserve">. Педагогічний ко</w:t>
      </w:r>
      <w:r>
        <w:rPr>
          <w:sz w:val="28"/>
          <w:lang w:val="uk-UA"/>
        </w:rPr>
        <w:t xml:space="preserve">ле</w:t>
      </w:r>
      <w:r>
        <w:rPr>
          <w:sz w:val="28"/>
          <w:lang w:val="uk-UA"/>
        </w:rPr>
        <w:t xml:space="preserve">ктив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працює відповідно до розкладу занять, затвердженого директором. Трив</w:t>
      </w:r>
      <w:r>
        <w:rPr>
          <w:sz w:val="28"/>
          <w:lang w:val="uk-UA"/>
        </w:rPr>
        <w:t xml:space="preserve">алість занять встановлюється з </w:t>
      </w:r>
      <w:r>
        <w:rPr>
          <w:sz w:val="28"/>
          <w:lang w:val="uk-UA"/>
        </w:rPr>
        <w:t xml:space="preserve">урахуванням психофізіологічного розвитку дітей і становить для учнів віком від 5 до 6 років – 30 хв., віком від 6 до 7 років - 35хв., с</w:t>
      </w:r>
      <w:r>
        <w:rPr>
          <w:sz w:val="28"/>
          <w:lang w:val="uk-UA"/>
        </w:rPr>
        <w:t xml:space="preserve">та</w:t>
      </w:r>
      <w:r>
        <w:rPr>
          <w:sz w:val="28"/>
          <w:lang w:val="uk-UA"/>
        </w:rPr>
        <w:t xml:space="preserve">ршого віку – 45хв.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2.17</w:t>
      </w:r>
      <w:r>
        <w:rPr>
          <w:sz w:val="28"/>
          <w:lang w:val="uk-UA"/>
        </w:rPr>
        <w:t xml:space="preserve">. Середня наповнюваність груп у гуртках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становить 10-15 вихованців. Наповнюваність груп встановлюється директором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залежно від профілю та можливостей організації навчально-виховного процесу.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2.18</w:t>
      </w:r>
      <w:r>
        <w:rPr>
          <w:sz w:val="28"/>
          <w:lang w:val="uk-UA"/>
        </w:rPr>
        <w:t xml:space="preserve">. Гуртк</w:t>
      </w:r>
      <w:r>
        <w:rPr>
          <w:sz w:val="28"/>
          <w:lang w:val="uk-UA"/>
        </w:rPr>
        <w:t xml:space="preserve">и,</w:t>
      </w:r>
      <w:r>
        <w:rPr>
          <w:sz w:val="28"/>
          <w:lang w:val="uk-UA"/>
        </w:rPr>
        <w:t xml:space="preserve"> які показали високі результати в роботі, за рішенням педагогічної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ради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можуть мати на 2-му та 3-му і наступних роках навчання в своєму складі не менше 5 чол.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</w:t>
      </w:r>
      <w:r>
        <w:rPr>
          <w:sz w:val="28"/>
          <w:lang w:val="uk-UA"/>
        </w:rPr>
        <w:t xml:space="preserve">19</w:t>
      </w:r>
      <w:r>
        <w:rPr>
          <w:sz w:val="28"/>
          <w:lang w:val="uk-UA"/>
        </w:rPr>
        <w:t xml:space="preserve">. Тривалість занять гуртків становить: 4-6 академічних годин на тиждень відп</w:t>
      </w:r>
      <w:r>
        <w:rPr>
          <w:sz w:val="28"/>
          <w:lang w:val="uk-UA"/>
        </w:rPr>
        <w:t xml:space="preserve">ов</w:t>
      </w:r>
      <w:r>
        <w:rPr>
          <w:sz w:val="28"/>
          <w:lang w:val="uk-UA"/>
        </w:rPr>
        <w:t xml:space="preserve">ідно до програми гуртка.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</w:t>
      </w:r>
      <w:r>
        <w:rPr>
          <w:sz w:val="28"/>
          <w:lang w:val="uk-UA"/>
        </w:rPr>
        <w:t xml:space="preserve">.20</w:t>
      </w:r>
      <w:r>
        <w:rPr>
          <w:sz w:val="28"/>
          <w:lang w:val="uk-UA"/>
        </w:rPr>
        <w:t xml:space="preserve">. Чисельний склад груп, у яких передбачається індивідуальне навчання становить не більше 5 вихованців.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2.21</w:t>
      </w:r>
      <w:r>
        <w:rPr>
          <w:sz w:val="28"/>
          <w:lang w:val="uk-UA"/>
        </w:rPr>
        <w:t xml:space="preserve">. При про</w:t>
      </w:r>
      <w:r>
        <w:rPr>
          <w:sz w:val="28"/>
          <w:lang w:val="uk-UA"/>
        </w:rPr>
        <w:t xml:space="preserve">веденні занять тривалістю 2 і більше академічні години на день передбачаються перерви через кожну академічну </w:t>
      </w:r>
      <w:r>
        <w:rPr>
          <w:sz w:val="28"/>
          <w:lang w:val="uk-UA"/>
        </w:rPr>
        <w:t xml:space="preserve">го</w:t>
      </w:r>
      <w:r>
        <w:rPr>
          <w:sz w:val="28"/>
          <w:lang w:val="uk-UA"/>
        </w:rPr>
        <w:t xml:space="preserve">дину. Перерви між заняттями є робочим часом керівника гуртка і визначаються режимом щоденної роботи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2.22</w:t>
      </w:r>
      <w:r>
        <w:rPr>
          <w:sz w:val="28"/>
          <w:lang w:val="uk-UA"/>
        </w:rPr>
        <w:t xml:space="preserve">. Організація роботи гуртків повинна відповідати правилам техніки безпеки та виробничої санітарії.</w:t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2.23</w:t>
      </w:r>
      <w:r>
        <w:rPr>
          <w:sz w:val="28"/>
          <w:lang w:val="uk-UA"/>
        </w:rPr>
        <w:t xml:space="preserve">. Призначення на посаду та звіл</w:t>
      </w:r>
      <w:r>
        <w:rPr>
          <w:sz w:val="28"/>
          <w:lang w:val="uk-UA"/>
        </w:rPr>
        <w:t xml:space="preserve">ьн</w:t>
      </w:r>
      <w:r>
        <w:rPr>
          <w:sz w:val="28"/>
          <w:lang w:val="uk-UA"/>
        </w:rPr>
        <w:t xml:space="preserve">ення з посади педагогічних та інших працівників </w:t>
      </w:r>
      <w:r>
        <w:rPr>
          <w:sz w:val="28"/>
          <w:lang w:val="uk-UA"/>
        </w:rPr>
        <w:t xml:space="preserve">закладу освіти</w:t>
      </w:r>
      <w:r>
        <w:rPr>
          <w:sz w:val="28"/>
          <w:lang w:val="uk-UA"/>
        </w:rPr>
        <w:t xml:space="preserve"> здійснює директор.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lang w:val="uk-UA"/>
        </w:rPr>
        <w:t xml:space="preserve">2.24</w:t>
      </w:r>
      <w:r>
        <w:rPr>
          <w:sz w:val="28"/>
          <w:lang w:val="uk-UA"/>
        </w:rPr>
        <w:t xml:space="preserve">. Педагогічним</w:t>
      </w:r>
      <w:r>
        <w:rPr>
          <w:sz w:val="28"/>
          <w:lang w:val="uk-UA"/>
        </w:rPr>
        <w:t xml:space="preserve"> працівник</w:t>
      </w:r>
      <w:r>
        <w:rPr>
          <w:sz w:val="28"/>
          <w:lang w:val="uk-UA"/>
        </w:rPr>
        <w:t xml:space="preserve">ом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закладу освіти може</w:t>
      </w:r>
      <w:r>
        <w:rPr>
          <w:sz w:val="28"/>
          <w:lang w:val="uk-UA"/>
        </w:rPr>
        <w:t xml:space="preserve"> бути особа з високими </w:t>
      </w:r>
      <w:r>
        <w:rPr>
          <w:sz w:val="28"/>
          <w:lang w:val="uk-UA"/>
        </w:rPr>
        <w:t xml:space="preserve">моральними якостями, яка має вищу педагогічну або іншу фахову освіту, належний рівень професійної підготовки, здійснює педагогічну діяльність, забезпечує результативність та якість своєї роботи, фізич</w:t>
      </w:r>
      <w:r>
        <w:rPr>
          <w:sz w:val="28"/>
          <w:lang w:val="uk-UA"/>
        </w:rPr>
        <w:t xml:space="preserve">ний та психічний стан здоров'я якої дозволяє виконувати </w:t>
      </w:r>
      <w:r>
        <w:rPr>
          <w:sz w:val="28"/>
          <w:lang w:val="uk-UA"/>
        </w:rPr>
        <w:t xml:space="preserve">професійні обов'язки в закладах позашкільної освіти. Педагогічним працівником закладу позашкільної освіти може бути також народний умілець з високими моральними якостями за умови забезпечення належної результативності освітнього процесу.</w:t>
      </w:r>
      <w:r>
        <w:rPr>
          <w:sz w:val="28"/>
          <w:lang w:val="uk-UA"/>
        </w:rPr>
      </w:r>
      <w:r>
        <w:rPr>
          <w:sz w:val="28"/>
        </w:rPr>
      </w:r>
    </w:p>
    <w:p>
      <w:pPr>
        <w:pStyle w:val="706"/>
        <w:ind w:firstLine="567"/>
        <w:jc w:val="both"/>
        <w:spacing w:after="0" w:afterAutospacing="0" w:before="0" w:beforeAutospacing="0"/>
        <w:shd w:val="clear" w:fill="FFFFFF" w:color="auto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2.25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подальшо</w:t>
      </w:r>
      <w:r>
        <w:rPr>
          <w:sz w:val="28"/>
          <w:szCs w:val="28"/>
          <w:lang w:val="uk-UA"/>
        </w:rPr>
        <w:t xml:space="preserve">го розвитку інтересів і</w:t>
      </w:r>
      <w:r>
        <w:rPr>
          <w:sz w:val="28"/>
          <w:szCs w:val="28"/>
          <w:lang w:val="uk-UA"/>
        </w:rPr>
        <w:t xml:space="preserve"> нахилів вихованців, підтримки </w:t>
      </w:r>
      <w:r>
        <w:rPr>
          <w:sz w:val="28"/>
          <w:szCs w:val="28"/>
          <w:lang w:val="uk-UA"/>
        </w:rPr>
        <w:t xml:space="preserve">їх професійних навичок </w:t>
      </w:r>
      <w:r>
        <w:rPr>
          <w:sz w:val="28"/>
          <w:szCs w:val="28"/>
          <w:lang w:val="uk-UA"/>
        </w:rPr>
        <w:t xml:space="preserve">заклад освіти</w:t>
      </w:r>
      <w:r>
        <w:rPr>
          <w:sz w:val="28"/>
          <w:szCs w:val="28"/>
          <w:lang w:val="uk-UA"/>
        </w:rPr>
        <w:t xml:space="preserve"> за умови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дотримання правил охорони праці й техніки безпеки організовує виконання замовлень підприємств, установ, організацій на виготовлення продукції,  виконання ро</w:t>
      </w:r>
      <w:r>
        <w:rPr>
          <w:sz w:val="28"/>
          <w:szCs w:val="28"/>
          <w:lang w:val="uk-UA"/>
        </w:rPr>
        <w:t xml:space="preserve">біт. </w:t>
      </w:r>
      <w:r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uk-UA"/>
        </w:rPr>
        <w:t xml:space="preserve">цьому характер 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зміст р</w:t>
      </w:r>
      <w:r>
        <w:rPr>
          <w:rFonts w:ascii="Times New Roman" w:hAnsi="Times New Roman"/>
          <w:sz w:val="28"/>
          <w:szCs w:val="28"/>
          <w:lang w:val="uk-UA"/>
        </w:rPr>
        <w:t xml:space="preserve">обіт повинні сприяти формуванню й удосконаленню знань і</w:t>
      </w:r>
      <w:r>
        <w:rPr>
          <w:rFonts w:ascii="Times New Roman" w:hAnsi="Times New Roman"/>
          <w:sz w:val="28"/>
          <w:szCs w:val="28"/>
          <w:lang w:val="uk-UA"/>
        </w:rPr>
        <w:t xml:space="preserve"> умінь, передбачених освітніми</w:t>
      </w:r>
      <w:r>
        <w:rPr>
          <w:rFonts w:ascii="Times New Roman" w:hAnsi="Times New Roman"/>
          <w:sz w:val="28"/>
          <w:szCs w:val="28"/>
          <w:lang w:val="uk-UA"/>
        </w:rPr>
        <w:t xml:space="preserve"> програмами.</w:t>
      </w:r>
      <w:bookmarkStart w:id="11" w:name="o93"/>
      <w:r/>
      <w:bookmarkEnd w:id="11"/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left="600"/>
        <w:jc w:val="center"/>
        <w:keepLines/>
        <w:keepNext/>
        <w:spacing w:lineRule="auto" w:line="240" w:after="0"/>
        <w:widowControl w:val="off"/>
        <w:tabs>
          <w:tab w:val="left" w:pos="1261" w:leader="none"/>
        </w:tabs>
        <w:rPr>
          <w:rFonts w:ascii="Times New Roman" w:hAnsi="Times New Roman"/>
          <w:b/>
          <w:bCs/>
          <w:sz w:val="28"/>
          <w:szCs w:val="28"/>
          <w:lang w:val="uk-UA"/>
        </w:rPr>
        <w:outlineLvl w:val="1"/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ІІІ. Учасники освітнього процесу</w:t>
      </w:r>
      <w:r/>
    </w:p>
    <w:p>
      <w:pPr>
        <w:pStyle w:val="695"/>
        <w:numPr>
          <w:ilvl w:val="1"/>
          <w:numId w:val="24"/>
        </w:numPr>
        <w:ind w:left="1134" w:hanging="567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Учасниками освітнього процесу  в 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закладі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є: </w:t>
      </w:r>
      <w:r/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вихованці;</w:t>
      </w:r>
      <w:r/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педагогічні працівники; </w:t>
      </w:r>
      <w:r/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бат</w:t>
      </w:r>
      <w:r>
        <w:rPr>
          <w:rFonts w:ascii="Times New Roman" w:hAnsi="Times New Roman"/>
          <w:sz w:val="28"/>
          <w:szCs w:val="28"/>
          <w:lang w:val="uk-UA"/>
        </w:rPr>
        <w:t xml:space="preserve">ьки вихованців або особи, які їх замінюють;</w:t>
      </w:r>
      <w:r/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фізичні особи, які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здійснюють</w:t>
      </w:r>
      <w:r>
        <w:rPr>
          <w:rFonts w:ascii="Times New Roman" w:hAnsi="Times New Roman"/>
          <w:sz w:val="28"/>
          <w:szCs w:val="28"/>
          <w:lang w:val="uk-UA"/>
        </w:rPr>
        <w:t xml:space="preserve"> освітню діяльність.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54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 </w:t>
      </w:r>
      <w:r>
        <w:rPr>
          <w:rFonts w:ascii="Times New Roman" w:hAnsi="Times New Roman"/>
          <w:sz w:val="28"/>
          <w:szCs w:val="28"/>
          <w:lang w:val="uk-UA"/>
        </w:rPr>
        <w:t xml:space="preserve">Права і обов'язки вихованців, педагогічних та інших працівників визначаютьс</w:t>
      </w:r>
      <w:r>
        <w:rPr>
          <w:rFonts w:ascii="Times New Roman" w:hAnsi="Times New Roman"/>
          <w:sz w:val="28"/>
          <w:szCs w:val="28"/>
          <w:lang w:val="uk-UA"/>
        </w:rPr>
        <w:t xml:space="preserve">я чинним законодавством та цим С</w:t>
      </w:r>
      <w:r>
        <w:rPr>
          <w:rFonts w:ascii="Times New Roman" w:hAnsi="Times New Roman"/>
          <w:sz w:val="28"/>
          <w:szCs w:val="28"/>
          <w:lang w:val="uk-UA"/>
        </w:rPr>
        <w:t xml:space="preserve">татутом.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3.3. 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Вихованці закладу освіти</w:t>
      </w:r>
      <w:r>
        <w:rPr>
          <w:rFonts w:ascii="Times New Roman" w:hAnsi="Times New Roman" w:eastAsia="Times New Roman"/>
          <w:sz w:val="28"/>
          <w:lang w:val="uk-UA"/>
        </w:rPr>
        <w:t xml:space="preserve"> мають прав</w:t>
      </w:r>
      <w:r>
        <w:rPr>
          <w:rFonts w:ascii="Times New Roman" w:hAnsi="Times New Roman" w:eastAsia="Times New Roman"/>
          <w:sz w:val="28"/>
          <w:lang w:val="uk-UA"/>
        </w:rPr>
        <w:t xml:space="preserve">о на:</w:t>
      </w:r>
      <w:r/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зд</w:t>
      </w:r>
      <w:r>
        <w:rPr>
          <w:rFonts w:ascii="Times New Roman" w:hAnsi="Times New Roman"/>
          <w:sz w:val="28"/>
          <w:lang w:val="uk-UA"/>
        </w:rPr>
        <w:t xml:space="preserve">обування позашкільної освіти відповідно до їх здібностей, уподобань та інтересів;</w:t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добровільний вибір виду діяльності, зміну її протягом року;</w:t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навчання у декількох гуртках, групах та інших творчих об’єднаннях;</w:t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внесення пропозиції по вдоско</w:t>
      </w:r>
      <w:r>
        <w:rPr>
          <w:rFonts w:ascii="Times New Roman" w:hAnsi="Times New Roman"/>
          <w:sz w:val="28"/>
          <w:lang w:val="uk-UA"/>
        </w:rPr>
        <w:t xml:space="preserve">наленню роботи гуртка, брати участь в обговоренні питань на зборах гуртка, обирати і бути обраними в органи самоврядування </w:t>
      </w:r>
      <w:r>
        <w:rPr>
          <w:rFonts w:ascii="Times New Roman" w:hAnsi="Times New Roman"/>
          <w:sz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lang w:val="uk-UA"/>
        </w:rPr>
        <w:t xml:space="preserve">, брати участь в оглядах, конкурсах, змаганнях, виставках  творчих робіт;</w:t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користування безкоштовно навчальними примі</w:t>
      </w:r>
      <w:r>
        <w:rPr>
          <w:rFonts w:ascii="Times New Roman" w:hAnsi="Times New Roman"/>
          <w:sz w:val="28"/>
          <w:lang w:val="uk-UA"/>
        </w:rPr>
        <w:t xml:space="preserve">щеннями, обладнанням, інвентарем та матеріалами;</w:t>
      </w:r>
      <w:r>
        <w:rPr>
          <w:rFonts w:ascii="Times New Roman" w:hAnsi="Times New Roman"/>
          <w:sz w:val="28"/>
          <w:lang w:val="uk-UA"/>
        </w:rPr>
      </w:r>
    </w:p>
    <w:p>
      <w:pPr>
        <w:pStyle w:val="695"/>
        <w:numPr>
          <w:ilvl w:val="0"/>
          <w:numId w:val="20"/>
        </w:numPr>
        <w:jc w:val="both"/>
        <w:spacing w:lineRule="auto" w:line="240" w:after="0"/>
        <w:widowControl w:val="off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одержання від педагогічної ради </w:t>
      </w:r>
      <w:r>
        <w:rPr>
          <w:rFonts w:ascii="Times New Roman" w:hAnsi="Times New Roman" w:eastAsia="Times New Roman"/>
          <w:sz w:val="28"/>
          <w:lang w:val="uk-UA"/>
        </w:rPr>
        <w:t xml:space="preserve">закладу освіти</w:t>
      </w:r>
      <w:r>
        <w:rPr>
          <w:rFonts w:ascii="Times New Roman" w:hAnsi="Times New Roman" w:eastAsia="Times New Roman"/>
          <w:sz w:val="28"/>
          <w:lang w:val="uk-UA"/>
        </w:rPr>
        <w:t xml:space="preserve"> рекомендацію для вступу до середніх спеціальних або вищих навчальних закладів.</w:t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3.4</w:t>
      </w:r>
      <w:r>
        <w:rPr>
          <w:rFonts w:ascii="Times New Roman" w:hAnsi="Times New Roman" w:eastAsia="Times New Roman"/>
          <w:sz w:val="28"/>
          <w:lang w:val="uk-UA"/>
        </w:rPr>
        <w:t xml:space="preserve">. Вихованці закладу освіти </w:t>
      </w:r>
      <w:r>
        <w:rPr>
          <w:rFonts w:ascii="Times New Roman" w:hAnsi="Times New Roman" w:eastAsia="Times New Roman"/>
          <w:sz w:val="28"/>
          <w:lang w:val="uk-UA"/>
        </w:rPr>
        <w:t xml:space="preserve">зобов’язані: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регулярно відвідувати заняття гурт</w:t>
      </w:r>
      <w:r>
        <w:rPr>
          <w:rFonts w:ascii="Times New Roman" w:hAnsi="Times New Roman" w:eastAsia="Times New Roman"/>
          <w:sz w:val="28"/>
          <w:lang w:val="uk-UA"/>
        </w:rPr>
        <w:t xml:space="preserve">ка, масові заходи гуртка; брати участь у суспільно корисній діяльності та трудових справах колективу, проявляти ініціативу в роботі;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відповідально виконувати доручення, які дає колектив гуртка і його керівник; зміцнювати дружбу і взаємодопомогу в колекти</w:t>
      </w:r>
      <w:r>
        <w:rPr>
          <w:rFonts w:ascii="Times New Roman" w:hAnsi="Times New Roman" w:eastAsia="Times New Roman"/>
          <w:sz w:val="28"/>
          <w:lang w:val="uk-UA"/>
        </w:rPr>
        <w:t xml:space="preserve">ві;</w:t>
      </w:r>
      <w:r/>
    </w:p>
    <w:p>
      <w:pPr>
        <w:pStyle w:val="695"/>
        <w:ind w:firstLine="28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оволодівати різносторонніми знаннями та вміннями, готувати себе до громадської роботи;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 дотримуватись правил внутрішнього трудового розпорядку та техніки безпеки;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підтримувати дисципліну і порядок, дбайливо відноситись до матеріалів, інструментів</w:t>
      </w:r>
      <w:r>
        <w:rPr>
          <w:rFonts w:ascii="Times New Roman" w:hAnsi="Times New Roman" w:eastAsia="Times New Roman"/>
          <w:sz w:val="28"/>
          <w:lang w:val="uk-UA"/>
        </w:rPr>
        <w:t xml:space="preserve">, обладнання.</w:t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b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3.5</w:t>
      </w:r>
      <w:r>
        <w:rPr>
          <w:rFonts w:ascii="Times New Roman" w:hAnsi="Times New Roman" w:eastAsia="Times New Roman"/>
          <w:sz w:val="28"/>
          <w:lang w:val="uk-UA"/>
        </w:rPr>
        <w:t xml:space="preserve">. </w:t>
      </w:r>
      <w:r>
        <w:rPr>
          <w:rFonts w:ascii="Times New Roman" w:hAnsi="Times New Roman" w:eastAsia="Times New Roman"/>
          <w:sz w:val="28"/>
          <w:lang w:val="uk-UA"/>
        </w:rPr>
        <w:t xml:space="preserve">Педагогічні працівники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закладу освіти</w:t>
      </w:r>
      <w:r>
        <w:rPr>
          <w:rFonts w:ascii="Times New Roman" w:hAnsi="Times New Roman" w:eastAsia="Times New Roman"/>
          <w:sz w:val="28"/>
          <w:lang w:val="uk-UA"/>
        </w:rPr>
        <w:t xml:space="preserve"> мають право на:</w:t>
      </w:r>
      <w:r>
        <w:rPr>
          <w:rFonts w:ascii="Times New Roman" w:hAnsi="Times New Roman" w:eastAsia="Times New Roman"/>
          <w:b/>
          <w:sz w:val="28"/>
          <w:lang w:val="uk-UA"/>
        </w:rPr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захист професійної честі, гідності;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самостійний вибір форм, методів, засобів навчальної роботи, не шкідливих для здоров’я вихованців;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участь в обговоренні та вирішенні питань ор</w:t>
      </w:r>
      <w:r>
        <w:rPr>
          <w:rFonts w:ascii="Times New Roman" w:hAnsi="Times New Roman" w:eastAsia="Times New Roman"/>
          <w:sz w:val="28"/>
          <w:lang w:val="uk-UA"/>
        </w:rPr>
        <w:t xml:space="preserve">ганізації освітнього процесу;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виявлення педагогічної ініціативи;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вільний вибір форм підвищення педагогічної кваліфікації;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підвищення кваліфікації, курсову перепідготовку;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внесення керівництву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пропозицій щодо поліпшення умов для здійснення </w:t>
      </w:r>
      <w:r>
        <w:rPr>
          <w:rFonts w:ascii="Times New Roman" w:hAnsi="Times New Roman" w:eastAsia="Times New Roman"/>
          <w:sz w:val="28"/>
          <w:lang w:val="uk-UA"/>
        </w:rPr>
        <w:t xml:space="preserve">освітньог</w:t>
      </w:r>
      <w:r>
        <w:rPr>
          <w:rFonts w:ascii="Times New Roman" w:hAnsi="Times New Roman" w:eastAsia="Times New Roman"/>
          <w:sz w:val="28"/>
          <w:lang w:val="uk-UA"/>
        </w:rPr>
        <w:t xml:space="preserve">о</w:t>
      </w:r>
      <w:r>
        <w:rPr>
          <w:rFonts w:ascii="Times New Roman" w:hAnsi="Times New Roman" w:eastAsia="Times New Roman"/>
          <w:sz w:val="28"/>
          <w:lang w:val="uk-UA"/>
        </w:rPr>
        <w:t xml:space="preserve"> процесу;</w:t>
      </w:r>
      <w:r/>
    </w:p>
    <w:p>
      <w:pPr>
        <w:pStyle w:val="695"/>
        <w:ind w:firstLine="374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об’єднання у професійні спілки, участь в інших об’єднаннях громадян, діяльність яких не заборонена законодавством.</w:t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3.6</w:t>
      </w:r>
      <w:r>
        <w:rPr>
          <w:rFonts w:ascii="Times New Roman" w:hAnsi="Times New Roman" w:eastAsia="Times New Roman"/>
          <w:sz w:val="28"/>
          <w:lang w:val="uk-UA"/>
        </w:rPr>
        <w:t xml:space="preserve">. </w:t>
      </w:r>
      <w:r>
        <w:rPr>
          <w:rFonts w:ascii="Times New Roman" w:hAnsi="Times New Roman" w:eastAsia="Times New Roman"/>
          <w:sz w:val="28"/>
          <w:lang w:val="uk-UA"/>
        </w:rPr>
        <w:t xml:space="preserve">Педагогічні працівники закладу освіти </w:t>
      </w:r>
      <w:r>
        <w:rPr>
          <w:rFonts w:ascii="Times New Roman" w:hAnsi="Times New Roman" w:eastAsia="Times New Roman"/>
          <w:sz w:val="28"/>
          <w:lang w:val="uk-UA"/>
        </w:rPr>
        <w:t xml:space="preserve">зобов’язані:</w:t>
      </w:r>
      <w:r/>
    </w:p>
    <w:p>
      <w:pPr>
        <w:pStyle w:val="695"/>
        <w:ind w:firstLine="426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забезпечувати належний рівень здобуття позашкільної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 відповідно </w:t>
      </w:r>
      <w:r>
        <w:rPr>
          <w:rFonts w:ascii="Times New Roman" w:hAnsi="Times New Roman"/>
          <w:sz w:val="28"/>
          <w:szCs w:val="28"/>
          <w:lang w:val="uk-UA"/>
        </w:rPr>
        <w:t xml:space="preserve">до освітніх</w:t>
      </w:r>
      <w:r>
        <w:rPr>
          <w:rFonts w:ascii="Times New Roman" w:hAnsi="Times New Roman"/>
          <w:sz w:val="28"/>
          <w:szCs w:val="28"/>
          <w:lang w:val="uk-UA"/>
        </w:rPr>
        <w:t xml:space="preserve"> програм;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дотримуватись дисципліни праці;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виконувати вимоги охорони праці, техніки безпеки, виробничої санітарії, протипожежної безпеки, передбачені відповідними правилами та інструкціями;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вести документацію, пов’язану з виконанням посадов</w:t>
      </w:r>
      <w:r>
        <w:rPr>
          <w:rFonts w:ascii="Times New Roman" w:hAnsi="Times New Roman" w:eastAsia="Times New Roman"/>
          <w:sz w:val="28"/>
          <w:lang w:val="uk-UA"/>
        </w:rPr>
        <w:t xml:space="preserve">их обов’язків (журнали, плани роботи тощо);</w:t>
      </w:r>
      <w:r/>
    </w:p>
    <w:p>
      <w:pPr>
        <w:pStyle w:val="695"/>
        <w:ind w:firstLine="426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берегти обладнання, інвентар, матеріали, навчальні посібники тощо, виховувати в учнів бережливе ставлення до майна </w:t>
      </w:r>
      <w:r>
        <w:rPr>
          <w:rFonts w:ascii="Times New Roman" w:hAnsi="Times New Roman" w:eastAsia="Times New Roman"/>
          <w:sz w:val="28"/>
          <w:lang w:val="uk-UA"/>
        </w:rPr>
        <w:t xml:space="preserve">закладу освіти</w:t>
      </w:r>
      <w:r>
        <w:rPr>
          <w:rFonts w:ascii="Times New Roman" w:hAnsi="Times New Roman" w:eastAsia="Times New Roman"/>
          <w:sz w:val="28"/>
          <w:lang w:val="uk-UA"/>
        </w:rPr>
        <w:t xml:space="preserve">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firstLine="426"/>
        <w:jc w:val="both"/>
        <w:spacing w:lineRule="auto" w:line="240" w:after="0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сприяти зростанню іміджу закладу освіти;</w:t>
      </w:r>
      <w:r/>
    </w:p>
    <w:p>
      <w:pPr>
        <w:pStyle w:val="695"/>
        <w:ind w:firstLine="426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виховувати у вихованців повагу до </w:t>
      </w:r>
      <w:r>
        <w:rPr>
          <w:rFonts w:ascii="Times New Roman" w:hAnsi="Times New Roman"/>
          <w:sz w:val="28"/>
          <w:szCs w:val="28"/>
          <w:lang w:val="uk-UA"/>
        </w:rPr>
        <w:t xml:space="preserve">батьків, жінки, старших за віком, народних традицій та звичаїв, духовних та культурних надбань народів України;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дотримуватись педагогічної етики, моралі, поважати гідність вихованців, батьків та колег;</w:t>
      </w:r>
      <w:r/>
    </w:p>
    <w:p>
      <w:pPr>
        <w:pStyle w:val="695"/>
        <w:ind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захищати вихованців від будь-яких форм фізичного а</w:t>
      </w:r>
      <w:r>
        <w:rPr>
          <w:rFonts w:ascii="Times New Roman" w:hAnsi="Times New Roman"/>
          <w:sz w:val="28"/>
          <w:szCs w:val="28"/>
          <w:lang w:val="uk-UA"/>
        </w:rPr>
        <w:t xml:space="preserve">бо психічного насильства, запобігати вживання ними алкоголю, наркотиків, тютюну, іншим шкідливим звичкам;</w:t>
      </w:r>
      <w:r/>
    </w:p>
    <w:p>
      <w:pPr>
        <w:pStyle w:val="695"/>
        <w:ind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постійно підвищувати свій професійний рівень, педагогічну майстерність, загальну політичну культуру;</w:t>
      </w:r>
      <w:r/>
    </w:p>
    <w:p>
      <w:pPr>
        <w:pStyle w:val="695"/>
        <w:ind w:left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виконувати статут  закладу освіти, правила вн</w:t>
      </w:r>
      <w:r>
        <w:rPr>
          <w:rFonts w:ascii="Times New Roman" w:hAnsi="Times New Roman"/>
          <w:sz w:val="28"/>
          <w:szCs w:val="28"/>
          <w:lang w:val="uk-UA"/>
        </w:rPr>
        <w:t xml:space="preserve">утрішнього розпорядку;</w:t>
      </w:r>
      <w:r/>
    </w:p>
    <w:p>
      <w:pPr>
        <w:pStyle w:val="695"/>
        <w:ind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виконувати накази і розпоря</w:t>
      </w:r>
      <w:r>
        <w:rPr>
          <w:rFonts w:ascii="Times New Roman" w:hAnsi="Times New Roman"/>
          <w:sz w:val="28"/>
          <w:szCs w:val="28"/>
          <w:lang w:val="uk-UA"/>
        </w:rPr>
        <w:t xml:space="preserve">дж</w:t>
      </w:r>
      <w:r>
        <w:rPr>
          <w:rFonts w:ascii="Times New Roman" w:hAnsi="Times New Roman"/>
          <w:sz w:val="28"/>
          <w:szCs w:val="28"/>
          <w:lang w:val="uk-UA"/>
        </w:rPr>
        <w:t xml:space="preserve">ення керівника</w:t>
      </w:r>
      <w:r>
        <w:rPr>
          <w:rFonts w:ascii="Times New Roman" w:hAnsi="Times New Roman"/>
          <w:sz w:val="28"/>
          <w:szCs w:val="28"/>
          <w:lang w:val="uk-UA"/>
        </w:rPr>
        <w:t xml:space="preserve">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, органів управління освітою, брати участь у роботі педагогічної ради.</w:t>
      </w:r>
      <w:r/>
    </w:p>
    <w:p>
      <w:pPr>
        <w:pStyle w:val="695"/>
        <w:numPr>
          <w:ilvl w:val="1"/>
          <w:numId w:val="31"/>
        </w:numPr>
        <w:ind w:left="0" w:firstLine="567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Педагогічні працівни</w:t>
      </w:r>
      <w:r>
        <w:rPr>
          <w:rFonts w:ascii="Times New Roman" w:hAnsi="Times New Roman"/>
          <w:sz w:val="28"/>
          <w:szCs w:val="28"/>
          <w:lang w:val="uk-UA"/>
        </w:rPr>
        <w:t xml:space="preserve">ки, які систематично порушують </w:t>
      </w:r>
      <w:r>
        <w:rPr>
          <w:rFonts w:ascii="Times New Roman" w:hAnsi="Times New Roman"/>
          <w:sz w:val="28"/>
          <w:szCs w:val="28"/>
          <w:lang w:val="uk-UA"/>
        </w:rPr>
        <w:t xml:space="preserve">статут, правила внутрішнього розпорядку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, не</w:t>
      </w:r>
      <w:r>
        <w:rPr>
          <w:rFonts w:ascii="Times New Roman" w:hAnsi="Times New Roman"/>
          <w:sz w:val="28"/>
          <w:szCs w:val="28"/>
          <w:lang w:val="uk-UA"/>
        </w:rPr>
        <w:t xml:space="preserve"> виконують посадових обов'язків, умови колективного договору або за результатами атестації не відповідають займаній посаді, звільняються з роботи відповідно до чинного законодавства.</w:t>
      </w:r>
      <w:r/>
    </w:p>
    <w:p>
      <w:pPr>
        <w:pStyle w:val="695"/>
        <w:numPr>
          <w:ilvl w:val="1"/>
          <w:numId w:val="31"/>
        </w:numPr>
        <w:ind w:left="0" w:firstLine="567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Батьки та особи, які їх замінюють, мають право:</w:t>
      </w:r>
      <w:r/>
    </w:p>
    <w:p>
      <w:pPr>
        <w:pStyle w:val="695"/>
        <w:numPr>
          <w:ilvl w:val="0"/>
          <w:numId w:val="42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обирати і бути обраними д</w:t>
      </w:r>
      <w:r>
        <w:rPr>
          <w:rFonts w:ascii="Times New Roman" w:hAnsi="Times New Roman"/>
          <w:sz w:val="28"/>
          <w:szCs w:val="28"/>
          <w:lang w:val="uk-UA"/>
        </w:rPr>
        <w:t xml:space="preserve">о органів громадського самоврядування;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звертатись до органів управління освітою, керівника закладу освіти з питань </w:t>
      </w:r>
      <w:r>
        <w:rPr>
          <w:rFonts w:ascii="Times New Roman" w:hAnsi="Times New Roman"/>
          <w:sz w:val="28"/>
          <w:szCs w:val="28"/>
          <w:lang w:val="uk-UA"/>
        </w:rPr>
        <w:t xml:space="preserve">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дітей;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брати участь у заходах, спрямованих на поліпшення організації освітнього процесу та зміцнення матеріально-технічної бази;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за</w:t>
      </w:r>
      <w:r>
        <w:rPr>
          <w:rFonts w:ascii="Times New Roman" w:hAnsi="Times New Roman"/>
          <w:sz w:val="28"/>
          <w:szCs w:val="28"/>
          <w:lang w:val="uk-UA"/>
        </w:rPr>
        <w:t xml:space="preserve">хист законних інтересів своїх дітей в органах громадського самоврядування закладу освіти та у відповідних державних судових органах.</w:t>
      </w:r>
      <w:r/>
    </w:p>
    <w:p>
      <w:pPr>
        <w:pStyle w:val="695"/>
        <w:numPr>
          <w:ilvl w:val="1"/>
          <w:numId w:val="31"/>
        </w:numPr>
        <w:ind w:left="567" w:right="0" w:firstLine="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Батьки та особи, які їх замінюють, зобов'язані: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постійно дбати про фізичне здоров'я, психічний стан дітей, створювати належ</w:t>
      </w:r>
      <w:r>
        <w:rPr>
          <w:rFonts w:ascii="Times New Roman" w:hAnsi="Times New Roman"/>
          <w:sz w:val="28"/>
          <w:szCs w:val="28"/>
          <w:lang w:val="uk-UA"/>
        </w:rPr>
        <w:t xml:space="preserve">ні умови для розвитку їх природничих здібностей;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поважати гідність дитини, виховувати працелюбність, почуття доброти, милосердя, шанобливе ставлення до Вітчизни, сім’ї, державної та рідної мов, повагу до національної історії, культури, цінностей інших наро</w:t>
      </w:r>
      <w:r>
        <w:rPr>
          <w:rFonts w:ascii="Times New Roman" w:hAnsi="Times New Roman"/>
          <w:sz w:val="28"/>
          <w:szCs w:val="28"/>
          <w:lang w:val="uk-UA"/>
        </w:rPr>
        <w:t xml:space="preserve">дів;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виховувати у дітей повагу до законів, прав, основних свобод людини;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дотримуватись установчих документів, правил внутрі</w:t>
      </w:r>
      <w:r>
        <w:rPr>
          <w:rFonts w:ascii="Times New Roman" w:hAnsi="Times New Roman"/>
          <w:sz w:val="28"/>
          <w:szCs w:val="28"/>
          <w:lang w:val="uk-UA"/>
        </w:rPr>
        <w:t xml:space="preserve">шнього розпорядку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/>
    </w:p>
    <w:p>
      <w:pPr>
        <w:pStyle w:val="695"/>
        <w:numPr>
          <w:ilvl w:val="1"/>
          <w:numId w:val="31"/>
        </w:numPr>
        <w:ind w:left="567" w:right="0" w:firstLine="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Представники </w:t>
      </w:r>
      <w:r>
        <w:rPr>
          <w:rFonts w:ascii="Times New Roman" w:hAnsi="Times New Roman"/>
          <w:sz w:val="28"/>
          <w:szCs w:val="28"/>
          <w:lang w:val="uk-UA"/>
        </w:rPr>
        <w:t xml:space="preserve">громадськості мають право: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обирати і бути обраними до органів громадськ</w:t>
      </w:r>
      <w:r>
        <w:rPr>
          <w:rFonts w:ascii="Times New Roman" w:hAnsi="Times New Roman"/>
          <w:sz w:val="28"/>
          <w:szCs w:val="28"/>
          <w:lang w:val="uk-UA"/>
        </w:rPr>
        <w:t xml:space="preserve">ого самоврядування  </w:t>
      </w:r>
      <w:r>
        <w:rPr>
          <w:rFonts w:ascii="Times New Roman" w:hAnsi="Times New Roman"/>
          <w:sz w:val="28"/>
          <w:szCs w:val="28"/>
          <w:lang w:val="uk-UA"/>
        </w:rPr>
        <w:t xml:space="preserve">за</w:t>
      </w:r>
      <w:r>
        <w:rPr>
          <w:rFonts w:ascii="Times New Roman" w:hAnsi="Times New Roman"/>
          <w:sz w:val="28"/>
          <w:szCs w:val="28"/>
          <w:lang w:val="uk-UA"/>
        </w:rPr>
        <w:t xml:space="preserve">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сприяти покращанню матеріально-технічної бази, фінансовому забезпечуванню;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брати участь у організації освітнього процесу.</w:t>
      </w:r>
      <w:r/>
    </w:p>
    <w:p>
      <w:pPr>
        <w:pStyle w:val="695"/>
        <w:numPr>
          <w:ilvl w:val="1"/>
          <w:numId w:val="31"/>
        </w:numPr>
        <w:ind w:left="567" w:right="0" w:firstLine="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Представники </w:t>
      </w:r>
      <w:r>
        <w:rPr>
          <w:rFonts w:ascii="Times New Roman" w:hAnsi="Times New Roman"/>
          <w:sz w:val="28"/>
          <w:szCs w:val="28"/>
          <w:lang w:val="uk-UA"/>
        </w:rPr>
        <w:t xml:space="preserve">громадськості зобов'язані:</w:t>
      </w:r>
      <w:r/>
    </w:p>
    <w:p>
      <w:pPr>
        <w:pStyle w:val="695"/>
        <w:numPr>
          <w:ilvl w:val="0"/>
          <w:numId w:val="42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дотримуватись </w:t>
      </w:r>
      <w:r>
        <w:rPr>
          <w:rFonts w:ascii="Times New Roman" w:hAnsi="Times New Roman"/>
          <w:sz w:val="28"/>
          <w:szCs w:val="28"/>
          <w:lang w:val="uk-UA"/>
        </w:rPr>
        <w:t xml:space="preserve">вимог даного Статуту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/>
    </w:p>
    <w:p>
      <w:pPr>
        <w:pStyle w:val="695"/>
        <w:numPr>
          <w:ilvl w:val="0"/>
          <w:numId w:val="42"/>
        </w:numPr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виконувати накази та розпорядження керівник</w:t>
      </w:r>
      <w:r>
        <w:rPr>
          <w:rFonts w:ascii="Times New Roman" w:hAnsi="Times New Roman"/>
          <w:sz w:val="28"/>
          <w:szCs w:val="28"/>
          <w:lang w:val="uk-UA"/>
        </w:rPr>
        <w:t xml:space="preserve">а;</w:t>
      </w:r>
      <w:r/>
    </w:p>
    <w:p>
      <w:pPr>
        <w:pStyle w:val="695"/>
        <w:numPr>
          <w:ilvl w:val="0"/>
          <w:numId w:val="42"/>
        </w:numPr>
        <w:ind w:left="0" w:firstLine="36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пропагувати здоровий спосіб життя, шкідливість вживання алкоголю, наркотиків, тютюну тощо.</w:t>
      </w:r>
      <w:r/>
    </w:p>
    <w:p>
      <w:pPr>
        <w:pStyle w:val="695"/>
        <w:jc w:val="center"/>
        <w:keepLines/>
        <w:keepNext/>
        <w:spacing w:lineRule="auto" w:line="240" w:after="0"/>
        <w:widowControl w:val="off"/>
        <w:tabs>
          <w:tab w:val="left" w:pos="1586" w:leader="none"/>
        </w:tabs>
        <w:rPr>
          <w:rFonts w:ascii="Times New Roman" w:hAnsi="Times New Roman"/>
          <w:b/>
          <w:bCs/>
          <w:sz w:val="28"/>
          <w:szCs w:val="28"/>
          <w:lang w:val="uk-UA"/>
        </w:rPr>
        <w:outlineLvl w:val="1"/>
      </w:pPr>
      <w:r/>
      <w:bookmarkStart w:id="12" w:name="bookmark3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ІV. Управління  закладом</w:t>
      </w:r>
      <w:bookmarkEnd w:id="12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позашкільної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освіти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  <w:suppressLineNumbers w:val="0"/>
      </w:pPr>
      <w:r>
        <w:rPr>
          <w:rFonts w:ascii="Times New Roman" w:hAnsi="Times New Roman" w:eastAsia="Times New Roman"/>
          <w:sz w:val="28"/>
          <w:lang w:val="uk-UA"/>
        </w:rPr>
        <w:t xml:space="preserve">4.1. </w:t>
      </w:r>
      <w:r>
        <w:rPr>
          <w:rFonts w:ascii="Times New Roman" w:hAnsi="Times New Roman" w:eastAsia="Times New Roman"/>
          <w:sz w:val="28"/>
          <w:lang w:val="uk-UA"/>
        </w:rPr>
        <w:t xml:space="preserve">Управління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закладом освіти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здійснюється відділом освіти Менської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ради.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left="20" w:firstLine="567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Безпосереднє керівництво закладом</w:t>
      </w:r>
      <w:r>
        <w:rPr>
          <w:rFonts w:ascii="Times New Roman" w:hAnsi="Times New Roman"/>
          <w:sz w:val="28"/>
          <w:szCs w:val="28"/>
          <w:lang w:val="uk-UA"/>
        </w:rPr>
        <w:t xml:space="preserve"> позашкільної</w:t>
      </w:r>
      <w:r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освіти зд</w:t>
      </w:r>
      <w:r>
        <w:rPr>
          <w:rFonts w:ascii="Times New Roman" w:hAnsi="Times New Roman"/>
          <w:sz w:val="28"/>
          <w:szCs w:val="28"/>
          <w:lang w:val="uk-UA"/>
        </w:rPr>
        <w:t xml:space="preserve">ійснює його </w:t>
      </w:r>
      <w:r>
        <w:rPr>
          <w:rFonts w:ascii="Times New Roman" w:hAnsi="Times New Roman"/>
          <w:sz w:val="28"/>
          <w:szCs w:val="28"/>
          <w:lang w:val="uk-UA"/>
        </w:rPr>
        <w:t xml:space="preserve">директор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Директором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може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бути громадянин України, який має вищу педагогічну освіту на рівні спеціаліста або магістра, стаж педагогічної роботи не менш як 3 роки.</w:t>
      </w:r>
      <w:r>
        <w:rPr>
          <w:color w:val="000000" w:themeColor="text1"/>
        </w:rPr>
      </w:r>
    </w:p>
    <w:p>
      <w:pPr>
        <w:pStyle w:val="695"/>
        <w:ind w:left="20" w:firstLine="567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Директор закладу освіти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призначається на посаду та звільня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ється з посади рішенням засновника закладу або уповноваженого ним органом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згідно чинного законодавства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Заступники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директора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педагогіч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ні та інші працівники 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закладу освіти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призначаються на посади та зві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льняються з посад  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директором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закладу.  </w:t>
      </w:r>
      <w:r>
        <w:rPr>
          <w:color w:val="000000" w:themeColor="text1"/>
        </w:rPr>
      </w:r>
    </w:p>
    <w:p>
      <w:pPr>
        <w:pStyle w:val="695"/>
        <w:ind w:left="20" w:firstLine="567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4.2.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Вищим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олегіальним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орган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ом громадського самоврядування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є загальні збори (конференція) колективу, що скликаються не менше одного разу на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рік.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Загальні збори (конференція) правочинні, якщо в їхній роботі бере участь не менше половини делегатів кожної з трьох катего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рій. Рішення приймається простою більшістю голосів присутніх делегатів.</w:t>
      </w:r>
      <w:r>
        <w:rPr>
          <w:color w:val="000000" w:themeColor="text1"/>
        </w:rPr>
      </w:r>
    </w:p>
    <w:p>
      <w:pPr>
        <w:pStyle w:val="695"/>
        <w:ind w:left="20" w:firstLine="567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Право скликати збори мають голова ради, учасники зборів (делегати конференції), якщо за це висловилось не менше третини їх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загальної кількості, директор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закладу, засновник.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</w:r>
      <w:r>
        <w:rPr>
          <w:color w:val="000000" w:themeColor="text1"/>
        </w:rPr>
      </w:r>
    </w:p>
    <w:p>
      <w:pPr>
        <w:pStyle w:val="695"/>
        <w:numPr>
          <w:ilvl w:val="1"/>
          <w:numId w:val="43"/>
        </w:numPr>
        <w:ind w:left="0" w:firstLine="567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Для вирішен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ня поточних питань р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ада може створювати постійні або тимчасові комісії з окремих напрямів роботи. Склад комісії і зміст їх роботи визначаютьс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 р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адою.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Члени ради мають право виносити на розгляд усі питання, що стосуються діяльності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Менської С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ЮТ, пов’язаної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з організацією освітнього процесу, проведенням оздоровчих та культурно-масових заходів.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</w:r>
      <w:r>
        <w:rPr>
          <w:color w:val="000000" w:themeColor="text1"/>
        </w:rPr>
      </w:r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b/>
          <w:color w:val="000000" w:themeColor="text1"/>
          <w:sz w:val="28"/>
        </w:rPr>
        <w:suppressLineNumbers w:val="0"/>
      </w:pP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4.12. </w:t>
        <w:tab/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Директор 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Менської 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СЮТ</w:t>
      </w:r>
      <w:r>
        <w:rPr>
          <w:rFonts w:ascii="Times New Roman" w:hAnsi="Times New Roman" w:eastAsia="Times New Roman"/>
          <w:b/>
          <w:color w:val="000000" w:themeColor="text1"/>
          <w:sz w:val="28"/>
          <w:lang w:val="uk-UA"/>
        </w:rPr>
        <w:t xml:space="preserve">:</w:t>
      </w:r>
      <w:r>
        <w:rPr>
          <w:rFonts w:ascii="Times New Roman" w:hAnsi="Times New Roman" w:eastAsia="Times New Roman"/>
          <w:b/>
          <w:color w:val="000000" w:themeColor="text1"/>
          <w:sz w:val="28"/>
          <w:lang w:val="uk-UA"/>
        </w:rPr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tabs>
          <w:tab w:val="left" w:pos="560" w:leader="none"/>
        </w:tabs>
        <w:rPr>
          <w:rFonts w:ascii="Times New Roman" w:hAnsi="Times New Roman" w:eastAsia="Times New Roman"/>
          <w:b/>
          <w:color w:val="000000" w:themeColor="text1"/>
          <w:sz w:val="28"/>
        </w:rPr>
        <w:suppressLineNumbers w:val="0"/>
      </w:pPr>
      <w:r>
        <w:rPr>
          <w:rFonts w:ascii="Times New Roman" w:hAnsi="Times New Roman" w:eastAsia="Times New Roman"/>
          <w:b/>
          <w:color w:val="000000" w:themeColor="text1"/>
          <w:sz w:val="28"/>
          <w:lang w:val="uk-UA"/>
        </w:rPr>
        <w:t xml:space="preserve">-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розробляє с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труктуру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  та  штати 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  <w:lang w:val="uk-UA"/>
        </w:rPr>
        <w:t xml:space="preserve">закладу позашкільної освіти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  у  межах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затверджених  видатків  на оплату праці відповідно до встановлених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нормативів  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  <w:lang w:val="uk-UA"/>
        </w:rPr>
        <w:t xml:space="preserve">та подає на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</w:rPr>
        <w:t xml:space="preserve">  затвердж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  <w:lang w:val="uk-UA"/>
        </w:rPr>
        <w:t xml:space="preserve">ення до 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  <w:lang w:val="uk-UA"/>
        </w:rPr>
        <w:t xml:space="preserve">Органу управління</w:t>
      </w:r>
      <w:r>
        <w:rPr>
          <w:rFonts w:ascii="Times New Roman" w:hAnsi="Times New Roman"/>
          <w:color w:val="000000" w:themeColor="text1"/>
          <w:sz w:val="28"/>
          <w:szCs w:val="28"/>
          <w:shd w:val="clear" w:fill="FFFFFF" w:color="auto"/>
          <w:lang w:val="uk-UA"/>
        </w:rPr>
        <w:t xml:space="preserve">;</w:t>
      </w:r>
      <w:r>
        <w:rPr>
          <w:rFonts w:ascii="Times New Roman" w:hAnsi="Times New Roman" w:eastAsia="Times New Roman"/>
          <w:b/>
          <w:color w:val="000000" w:themeColor="text1"/>
          <w:sz w:val="28"/>
          <w:lang w:val="uk-UA"/>
        </w:rPr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здійснює керівництво педагогічним колективом, забезпечує раціональний добір і розстановку кадрів, створює необхідні умови для підвищення фахового і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кваліфікаційного рівня працівників; 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орган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ізовує освітній процес;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забезпечує контроль за виконанням навчальних пл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анів і програм;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відповідає за якість і ефективність роботи педагогічного колективу;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забезпечує дотримання вимог охорони дитинства, санітарно-гігієнічних та протипожежних норм, тех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ніки безпеки;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підтримує ініціативи щодо вдосконалення системи навчання та виховання;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забезпечує права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здобувачів освіти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захист їх від будь-яких форм фізичного або психічного насильства;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призначає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завідуючих навчальними кабінетами, майстернями;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здійснює контроль за проходженням працівниками в установлені терміни обов’язкових медичних оглядів і несе за це відповідальність;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розпоряджається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 установленому порядку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майном і коштами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закладу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видає у межах своєї компетенції накази та розпорядження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 контролює їх виконання;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за погодженням із профспілковим комітетом затверджує правила внутрішнього розпорядку, посадові обов'язки працівників 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color w:val="000000" w:themeColor="text1"/>
          <w:sz w:val="28"/>
          <w:lang w:val="uk-UA"/>
        </w:rPr>
        <w:t xml:space="preserve"> СЮТ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створює умови для творчого зростання педагогічних працівників, пошуку та застосування ними ефек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тивних форм і методів навчання та виховання;</w:t>
      </w:r>
      <w:r>
        <w:rPr>
          <w:color w:val="000000" w:themeColor="text1"/>
        </w:rPr>
      </w:r>
    </w:p>
    <w:p>
      <w:pPr>
        <w:pStyle w:val="695"/>
        <w:ind w:left="0" w:right="-4" w:firstLine="0"/>
        <w:jc w:val="both"/>
        <w:spacing w:lineRule="auto" w:line="240" w:after="0"/>
        <w:widowControl w:val="off"/>
        <w:rPr>
          <w:rFonts w:ascii="Times New Roman" w:hAnsi="Times New Roman"/>
          <w:color w:val="000000" w:themeColor="text1"/>
          <w:sz w:val="28"/>
          <w:szCs w:val="28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несе відповідальність за свою діяльність перед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здобувачами освіти,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батьками, педагогічними працівниками та загальними зборами (конференцією), власником (засновником), місцевими органами державної виконавчої вл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ади тощо.</w:t>
      </w:r>
      <w:r>
        <w:rPr>
          <w:color w:val="000000" w:themeColor="text1"/>
        </w:rPr>
      </w:r>
    </w:p>
    <w:p>
      <w:pPr>
        <w:pStyle w:val="699"/>
        <w:ind w:left="0" w:firstLine="567"/>
        <w:jc w:val="both"/>
        <w:spacing w:lineRule="auto" w:line="240" w:after="0"/>
        <w:widowControl w:val="off"/>
        <w:tabs>
          <w:tab w:val="left" w:pos="513" w:leader="none"/>
        </w:tabs>
        <w:rPr>
          <w:rFonts w:ascii="Times New Roman" w:hAnsi="Times New Roman"/>
          <w:sz w:val="28"/>
          <w:szCs w:val="28"/>
          <w:lang w:val="uk-UA" w:eastAsia="ru-RU"/>
        </w:rPr>
        <w:suppressLineNumbers w:val="0"/>
      </w:pP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4.1</w:t>
      </w: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3</w:t>
      </w: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Розп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оділ педагогічного навантаження у закладі позашкільної освіти здійснюється його керівником.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9"/>
        <w:ind w:left="0" w:firstLine="567"/>
        <w:jc w:val="both"/>
        <w:spacing w:lineRule="auto" w:line="240" w:after="0"/>
        <w:widowControl w:val="off"/>
        <w:tabs>
          <w:tab w:val="left" w:pos="513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Педа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гогічне навантаження педагогічного працівника закладу позашкільної освіти незалежно від підпорядкування, типу і форми власності обся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гом менш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е тарифної ставки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встановлюється тільки за його письмовою згодою.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9"/>
        <w:ind w:left="0" w:firstLine="567"/>
        <w:jc w:val="both"/>
        <w:spacing w:lineRule="auto" w:line="240" w:after="0"/>
        <w:widowControl w:val="off"/>
        <w:tabs>
          <w:tab w:val="left" w:pos="513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Перерозподіл педагогічного навантаження протягом навчального року можливий у разі зміни кількості годин за окремими навчальними програмами, що передбачається навчальним планом, у разі вибутт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я або зарахування вихованців, учнів, слухач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ів закладу позашкільної освіти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протягом навчального року або за письмовою згодою педагогічного працівника з додержанням законодавства України про працю.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5"/>
        <w:ind w:firstLine="567"/>
        <w:jc w:val="both"/>
        <w:spacing w:lineRule="auto" w:line="240" w:after="0"/>
        <w:tabs>
          <w:tab w:val="left" w:pos="1985" w:leader="none"/>
        </w:tabs>
        <w:rPr>
          <w:rFonts w:ascii="Times New Roman" w:hAnsi="Times New Roman" w:eastAsia="Times New Roman"/>
          <w:sz w:val="28"/>
        </w:rPr>
        <w:suppressLineNumbers w:val="0"/>
      </w:pPr>
      <w:r>
        <w:rPr>
          <w:rFonts w:ascii="Times New Roman" w:hAnsi="Times New Roman" w:eastAsia="Times New Roman"/>
          <w:sz w:val="28"/>
          <w:lang w:val="uk-UA"/>
        </w:rPr>
        <w:t xml:space="preserve">4.1</w:t>
      </w:r>
      <w:r>
        <w:rPr>
          <w:rFonts w:ascii="Times New Roman" w:hAnsi="Times New Roman" w:eastAsia="Times New Roman"/>
          <w:sz w:val="28"/>
          <w:lang w:val="uk-UA"/>
        </w:rPr>
        <w:t xml:space="preserve">4</w:t>
      </w:r>
      <w:r>
        <w:rPr>
          <w:rFonts w:ascii="Times New Roman" w:hAnsi="Times New Roman" w:eastAsia="Times New Roman"/>
          <w:sz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lang w:val="uk-UA"/>
        </w:rPr>
        <w:tab/>
        <w:t xml:space="preserve">У </w:t>
      </w:r>
      <w:r>
        <w:rPr>
          <w:rFonts w:ascii="Times New Roman" w:hAnsi="Times New Roman" w:eastAsia="Times New Roman"/>
          <w:sz w:val="28"/>
          <w:lang w:val="uk-UA"/>
        </w:rPr>
        <w:t xml:space="preserve">закладі освіти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діє</w:t>
      </w:r>
      <w:r>
        <w:rPr>
          <w:rFonts w:ascii="Times New Roman" w:hAnsi="Times New Roman" w:eastAsia="Times New Roman"/>
          <w:sz w:val="28"/>
          <w:lang w:val="uk-UA"/>
        </w:rPr>
        <w:t xml:space="preserve"> постійно</w:t>
      </w:r>
      <w:r>
        <w:rPr>
          <w:rFonts w:ascii="Times New Roman" w:hAnsi="Times New Roman" w:eastAsia="Times New Roman"/>
          <w:sz w:val="28"/>
          <w:lang w:val="uk-UA"/>
        </w:rPr>
        <w:t xml:space="preserve"> діючий колегіальн</w:t>
      </w:r>
      <w:r>
        <w:rPr>
          <w:rFonts w:ascii="Times New Roman" w:hAnsi="Times New Roman" w:eastAsia="Times New Roman"/>
          <w:sz w:val="28"/>
          <w:lang w:val="uk-UA"/>
        </w:rPr>
        <w:t xml:space="preserve">ий орга</w:t>
      </w:r>
      <w:r>
        <w:rPr>
          <w:rFonts w:ascii="Times New Roman" w:hAnsi="Times New Roman" w:eastAsia="Times New Roman"/>
          <w:sz w:val="28"/>
          <w:lang w:val="uk-UA"/>
        </w:rPr>
        <w:t xml:space="preserve">н –</w:t>
      </w:r>
      <w:r>
        <w:rPr>
          <w:rFonts w:ascii="Times New Roman" w:hAnsi="Times New Roman" w:eastAsia="Times New Roman"/>
          <w:sz w:val="28"/>
          <w:lang w:val="uk-UA"/>
        </w:rPr>
        <w:t xml:space="preserve"> педагогічна рада. </w:t>
      </w:r>
      <w:r>
        <w:rPr>
          <w:rFonts w:ascii="Times New Roman" w:hAnsi="Times New Roman" w:eastAsia="Times New Roman"/>
          <w:sz w:val="28"/>
          <w:lang w:val="uk-UA"/>
        </w:rPr>
        <w:t xml:space="preserve">Головою педагогіч</w:t>
      </w:r>
      <w:r>
        <w:rPr>
          <w:rFonts w:ascii="Times New Roman" w:hAnsi="Times New Roman" w:eastAsia="Times New Roman"/>
          <w:sz w:val="28"/>
          <w:lang w:val="uk-UA"/>
        </w:rPr>
        <w:t xml:space="preserve">ної ради є директор</w:t>
      </w:r>
      <w:r>
        <w:rPr>
          <w:rFonts w:ascii="Times New Roman" w:hAnsi="Times New Roman" w:eastAsia="Times New Roman"/>
          <w:sz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  <w:suppressLineNumbers w:val="0"/>
      </w:pPr>
      <w:r>
        <w:rPr>
          <w:rFonts w:ascii="Times New Roman" w:hAnsi="Times New Roman" w:eastAsia="Times New Roman"/>
          <w:sz w:val="28"/>
          <w:lang w:val="uk-UA"/>
        </w:rPr>
        <w:t xml:space="preserve">4</w:t>
      </w:r>
      <w:r>
        <w:rPr>
          <w:rFonts w:ascii="Times New Roman" w:hAnsi="Times New Roman" w:eastAsia="Times New Roman"/>
          <w:sz w:val="28"/>
          <w:lang w:val="uk-UA"/>
        </w:rPr>
        <w:t xml:space="preserve">.15</w:t>
      </w:r>
      <w:r>
        <w:rPr>
          <w:rFonts w:ascii="Times New Roman" w:hAnsi="Times New Roman" w:eastAsia="Times New Roman"/>
          <w:sz w:val="28"/>
          <w:lang w:val="uk-UA"/>
        </w:rPr>
        <w:t xml:space="preserve">. </w:t>
      </w:r>
      <w:r>
        <w:rPr>
          <w:rFonts w:ascii="Times New Roman" w:hAnsi="Times New Roman" w:eastAsia="Times New Roman"/>
          <w:sz w:val="28"/>
          <w:lang w:val="uk-UA"/>
        </w:rPr>
        <w:t xml:space="preserve">Пе</w:t>
      </w:r>
      <w:r>
        <w:rPr>
          <w:rFonts w:ascii="Times New Roman" w:hAnsi="Times New Roman" w:eastAsia="Times New Roman"/>
          <w:sz w:val="28"/>
          <w:lang w:val="uk-UA"/>
        </w:rPr>
        <w:t xml:space="preserve">дагогічна рада закладу </w:t>
      </w:r>
      <w:r>
        <w:rPr>
          <w:rFonts w:ascii="Times New Roman" w:hAnsi="Times New Roman" w:eastAsia="Times New Roman"/>
          <w:sz w:val="28"/>
          <w:lang w:val="uk-UA"/>
        </w:rPr>
        <w:t xml:space="preserve">розглядає питання: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удосконалення і методичного забезпечення освітнього процесу, планування та режиму роботи </w:t>
      </w:r>
      <w:r>
        <w:rPr>
          <w:rFonts w:ascii="Times New Roman" w:hAnsi="Times New Roman" w:eastAsia="Times New Roman"/>
          <w:sz w:val="28"/>
          <w:lang w:val="uk-UA"/>
        </w:rPr>
        <w:t xml:space="preserve">закладу освіти</w:t>
      </w:r>
      <w:r>
        <w:rPr>
          <w:rFonts w:ascii="Times New Roman" w:hAnsi="Times New Roman" w:eastAsia="Times New Roman"/>
          <w:sz w:val="28"/>
          <w:lang w:val="uk-UA"/>
        </w:rPr>
        <w:t xml:space="preserve">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схвалює освітню (освітні) програму (</w:t>
      </w:r>
      <w:r>
        <w:rPr>
          <w:rFonts w:ascii="Times New Roman" w:hAnsi="Times New Roman" w:eastAsia="Times New Roman"/>
          <w:sz w:val="28"/>
          <w:lang w:val="uk-UA"/>
        </w:rPr>
        <w:t xml:space="preserve">програми) закладу та оцінює результативність її (їх) виконання;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розглядає актуальні питання організації, забезпечення та розвитку освітнього процесу в закладі, його структурних підрозділах;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обговорює питання та визначає заходи щодо підвищення кваліфіка</w:t>
      </w:r>
      <w:r>
        <w:rPr>
          <w:rFonts w:ascii="Times New Roman" w:hAnsi="Times New Roman" w:eastAsia="Times New Roman"/>
          <w:sz w:val="28"/>
          <w:lang w:val="uk-UA"/>
        </w:rPr>
        <w:t xml:space="preserve">ції педагогічних працівників, затверджує щорічний план підвищення кваліфікації педагогічних працівників;</w:t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ухвалює рішення щодо відзначення, морального та матеріального заохочення учнів, вихованців, слухачів, працівників закладу та інших учасників освітньо</w:t>
      </w:r>
      <w:r>
        <w:rPr>
          <w:rFonts w:ascii="Times New Roman" w:hAnsi="Times New Roman" w:eastAsia="Times New Roman"/>
          <w:sz w:val="28"/>
          <w:lang w:val="uk-UA"/>
        </w:rPr>
        <w:t xml:space="preserve">го процесу;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розглядає питання щодо відповідальності учнів, вихованців, слухачів, працівників закладу та інших учасників освітнього процесу за невиконання ними своїх обов'язків;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має право ініціювати проведення позапланового інституційного аудиту закладу</w:t>
      </w:r>
      <w:r>
        <w:rPr>
          <w:rFonts w:ascii="Times New Roman" w:hAnsi="Times New Roman" w:eastAsia="Times New Roman"/>
          <w:sz w:val="28"/>
          <w:lang w:val="uk-UA"/>
        </w:rPr>
        <w:t xml:space="preserve"> та проведення громадської акредитації закладу;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lang w:val="uk-UA"/>
        </w:rPr>
        <w:t xml:space="preserve">розглядає інші питання, віднесені законом та/або статутом закладу</w:t>
      </w:r>
      <w:r>
        <w:rPr>
          <w:rFonts w:ascii="Times New Roman" w:hAnsi="Times New Roman" w:eastAsia="Times New Roman"/>
          <w:sz w:val="28"/>
          <w:lang w:val="uk-UA"/>
        </w:rPr>
        <w:t xml:space="preserve"> позашкільної</w:t>
      </w:r>
      <w:r>
        <w:rPr>
          <w:rFonts w:ascii="Times New Roman" w:hAnsi="Times New Roman" w:eastAsia="Times New Roman"/>
          <w:sz w:val="28"/>
          <w:lang w:val="uk-UA"/>
        </w:rPr>
        <w:t xml:space="preserve"> освіти до її повноважень.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left="0" w:firstLine="567"/>
        <w:jc w:val="both"/>
        <w:spacing w:lineRule="auto" w:line="240" w:after="0"/>
        <w:rPr>
          <w:rFonts w:ascii="Times New Roman" w:hAnsi="Times New Roman" w:eastAsia="Times New Roman"/>
          <w:sz w:val="28"/>
        </w:rPr>
        <w:suppressLineNumbers w:val="0"/>
      </w:pPr>
      <w:r>
        <w:rPr>
          <w:rFonts w:ascii="Times New Roman" w:hAnsi="Times New Roman" w:eastAsia="Times New Roman"/>
          <w:sz w:val="28"/>
          <w:lang w:val="uk-UA"/>
        </w:rPr>
        <w:t xml:space="preserve">4.16</w:t>
      </w:r>
      <w:r>
        <w:rPr>
          <w:rFonts w:ascii="Times New Roman" w:hAnsi="Times New Roman" w:eastAsia="Times New Roman"/>
          <w:sz w:val="28"/>
          <w:lang w:val="uk-UA"/>
        </w:rPr>
        <w:t xml:space="preserve">.</w:t>
      </w:r>
      <w:r>
        <w:rPr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Робота педагогічної ради планується в довільній формі відповідно до п</w:t>
      </w:r>
      <w:r>
        <w:rPr>
          <w:rFonts w:ascii="Times New Roman" w:hAnsi="Times New Roman" w:eastAsia="Times New Roman"/>
          <w:sz w:val="28"/>
          <w:lang w:val="uk-UA"/>
        </w:rPr>
        <w:t xml:space="preserve">отреб зак</w:t>
      </w:r>
      <w:r>
        <w:rPr>
          <w:rFonts w:ascii="Times New Roman" w:hAnsi="Times New Roman" w:eastAsia="Times New Roman"/>
          <w:sz w:val="28"/>
          <w:lang w:val="uk-UA"/>
        </w:rPr>
        <w:t xml:space="preserve">ладу</w:t>
      </w:r>
      <w:r>
        <w:rPr>
          <w:rFonts w:ascii="Times New Roman" w:hAnsi="Times New Roman" w:eastAsia="Times New Roman"/>
          <w:sz w:val="28"/>
          <w:lang w:val="uk-UA"/>
        </w:rPr>
        <w:t xml:space="preserve">. Кількість з</w:t>
      </w:r>
      <w:r>
        <w:rPr>
          <w:rFonts w:ascii="Times New Roman" w:hAnsi="Times New Roman" w:eastAsia="Times New Roman"/>
          <w:sz w:val="28"/>
          <w:lang w:val="uk-UA"/>
        </w:rPr>
        <w:t xml:space="preserve">асідань педагогічної ради визначається їх доцільністю, але не може бути менше двох разів на рік. Члени педагогічної ради мають право виносити на її розгляд актуальні питання освітнього процесу.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ind w:left="0" w:firstLine="567"/>
        <w:jc w:val="both"/>
        <w:spacing w:lineRule="auto" w:line="240" w:after="0"/>
        <w:rPr>
          <w:rFonts w:ascii="Times New Roman" w:hAnsi="Times New Roman" w:eastAsia="Times New Roman"/>
          <w:sz w:val="28"/>
        </w:rPr>
        <w:suppressLineNumbers w:val="0"/>
      </w:pPr>
      <w:r>
        <w:rPr>
          <w:rFonts w:ascii="Times New Roman" w:hAnsi="Times New Roman" w:eastAsia="Times New Roman"/>
          <w:sz w:val="28"/>
          <w:lang w:val="uk-UA"/>
        </w:rPr>
        <w:t xml:space="preserve">4.17</w:t>
      </w:r>
      <w:r>
        <w:rPr>
          <w:rFonts w:ascii="Times New Roman" w:hAnsi="Times New Roman" w:eastAsia="Times New Roman"/>
          <w:sz w:val="28"/>
          <w:lang w:val="uk-UA"/>
        </w:rPr>
        <w:t xml:space="preserve">. </w:t>
      </w:r>
      <w:r>
        <w:rPr>
          <w:rFonts w:ascii="Times New Roman" w:hAnsi="Times New Roman" w:eastAsia="Times New Roman"/>
          <w:sz w:val="28"/>
          <w:lang w:val="uk-UA"/>
        </w:rPr>
        <w:t xml:space="preserve">Рішення педагогічної ради закладу позашкільної освіти вв</w:t>
      </w:r>
      <w:r>
        <w:rPr>
          <w:rFonts w:ascii="Times New Roman" w:hAnsi="Times New Roman" w:eastAsia="Times New Roman"/>
          <w:sz w:val="28"/>
          <w:lang w:val="uk-UA"/>
        </w:rPr>
        <w:t xml:space="preserve">одяться в дію </w:t>
      </w:r>
      <w:r>
        <w:rPr>
          <w:rFonts w:ascii="Times New Roman" w:hAnsi="Times New Roman" w:eastAsia="Times New Roman"/>
          <w:sz w:val="28"/>
          <w:lang w:val="uk-UA"/>
        </w:rPr>
        <w:t xml:space="preserve">наказом директора</w:t>
      </w:r>
      <w:r>
        <w:rPr>
          <w:rFonts w:ascii="Times New Roman" w:hAnsi="Times New Roman" w:eastAsia="Times New Roman"/>
          <w:sz w:val="28"/>
          <w:lang w:val="uk-UA"/>
        </w:rPr>
        <w:t xml:space="preserve"> закладу.</w:t>
      </w:r>
      <w:r>
        <w:rPr>
          <w:rFonts w:ascii="Times New Roman" w:hAnsi="Times New Roman" w:eastAsia="Times New Roman"/>
          <w:sz w:val="28"/>
          <w:lang w:val="uk-UA"/>
        </w:rPr>
      </w:r>
      <w:r/>
    </w:p>
    <w:p>
      <w:pPr>
        <w:pStyle w:val="695"/>
        <w:numPr>
          <w:ilvl w:val="1"/>
          <w:numId w:val="45"/>
        </w:numPr>
        <w:ind w:left="0" w:firstLine="567"/>
        <w:jc w:val="both"/>
        <w:spacing w:lineRule="auto" w:line="240" w:after="0"/>
        <w:widowControl w:val="off"/>
        <w:tabs>
          <w:tab w:val="left" w:pos="0" w:leader="none"/>
          <w:tab w:val="left" w:pos="1276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закладі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мож</w:t>
      </w:r>
      <w:r>
        <w:rPr>
          <w:rFonts w:ascii="Times New Roman" w:hAnsi="Times New Roman"/>
          <w:sz w:val="28"/>
          <w:szCs w:val="28"/>
          <w:lang w:val="uk-UA"/>
        </w:rPr>
        <w:t xml:space="preserve">е діяти методична рада, до складу якої входять </w:t>
      </w:r>
      <w:r>
        <w:rPr>
          <w:rFonts w:ascii="Times New Roman" w:hAnsi="Times New Roman"/>
          <w:sz w:val="28"/>
          <w:szCs w:val="28"/>
          <w:lang w:val="uk-UA"/>
        </w:rPr>
        <w:t xml:space="preserve">педагог</w:t>
      </w:r>
      <w:r>
        <w:rPr>
          <w:rFonts w:ascii="Times New Roman" w:hAnsi="Times New Roman"/>
          <w:sz w:val="28"/>
          <w:szCs w:val="28"/>
          <w:lang w:val="uk-UA"/>
        </w:rPr>
        <w:t xml:space="preserve">ічні працівники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та інші учасники освітнього процесу.</w:t>
      </w:r>
      <w:bookmarkStart w:id="13" w:name="o143"/>
      <w:r/>
      <w:bookmarkEnd w:id="13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Методична рада є дорадчим органом.</w:t>
      </w:r>
      <w:bookmarkStart w:id="14" w:name="o144"/>
      <w:r/>
      <w:bookmarkEnd w:id="14"/>
      <w:r/>
      <w:bookmarkStart w:id="15" w:name="o150"/>
      <w:r/>
      <w:bookmarkEnd w:id="15"/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jc w:val="center"/>
        <w:keepLines/>
        <w:keepNext/>
        <w:spacing w:lineRule="auto" w:line="240" w:after="0"/>
        <w:widowControl w:val="off"/>
        <w:rPr>
          <w:rFonts w:ascii="Times New Roman" w:hAnsi="Times New Roman"/>
          <w:b/>
          <w:bCs/>
          <w:sz w:val="28"/>
          <w:szCs w:val="28"/>
          <w:lang w:val="uk-UA"/>
        </w:rPr>
        <w:outlineLvl w:val="0"/>
      </w:pPr>
      <w:r/>
      <w:bookmarkStart w:id="16" w:name="bookmark0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V. Матеріально-технічна база </w:t>
      </w:r>
      <w:bookmarkEnd w:id="16"/>
      <w:r>
        <w:rPr>
          <w:rFonts w:ascii="Times New Roman" w:hAnsi="Times New Roman"/>
          <w:b/>
          <w:bCs/>
          <w:sz w:val="28"/>
          <w:szCs w:val="28"/>
          <w:lang w:val="uk-UA"/>
        </w:rPr>
      </w:r>
      <w:r/>
    </w:p>
    <w:p>
      <w:pPr>
        <w:pStyle w:val="695"/>
        <w:numPr>
          <w:ilvl w:val="0"/>
          <w:numId w:val="14"/>
        </w:numPr>
        <w:ind w:firstLine="567"/>
        <w:jc w:val="both"/>
        <w:spacing w:lineRule="auto" w:line="240" w:after="0"/>
        <w:widowControl w:val="off"/>
        <w:tabs>
          <w:tab w:val="left" w:pos="513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М</w:t>
      </w:r>
      <w:r>
        <w:rPr>
          <w:rFonts w:ascii="Times New Roman" w:hAnsi="Times New Roman"/>
          <w:sz w:val="28"/>
          <w:szCs w:val="28"/>
          <w:lang w:val="uk-UA"/>
        </w:rPr>
        <w:t xml:space="preserve">ате</w:t>
      </w:r>
      <w:r>
        <w:rPr>
          <w:rFonts w:ascii="Times New Roman" w:hAnsi="Times New Roman"/>
          <w:sz w:val="28"/>
          <w:szCs w:val="28"/>
          <w:lang w:val="uk-UA"/>
        </w:rPr>
        <w:t xml:space="preserve">ріально-тех</w:t>
      </w:r>
      <w:r>
        <w:rPr>
          <w:rFonts w:ascii="Times New Roman" w:hAnsi="Times New Roman"/>
          <w:sz w:val="28"/>
          <w:szCs w:val="28"/>
          <w:lang w:val="uk-UA"/>
        </w:rPr>
        <w:t xml:space="preserve">нічна база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включає будівлі, споруди, землю, обладнання, комунікації та інші матеріальні цінності, вартість яких відображено у </w:t>
      </w:r>
      <w:r>
        <w:rPr>
          <w:rFonts w:ascii="Times New Roman" w:hAnsi="Times New Roman"/>
          <w:sz w:val="28"/>
          <w:szCs w:val="28"/>
          <w:lang w:val="uk-UA"/>
        </w:rPr>
        <w:t xml:space="preserve">балансі освітнього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закладу.</w:t>
      </w:r>
      <w:r/>
    </w:p>
    <w:p>
      <w:pPr>
        <w:pStyle w:val="695"/>
        <w:numPr>
          <w:ilvl w:val="0"/>
          <w:numId w:val="14"/>
        </w:numPr>
        <w:ind w:firstLine="567"/>
        <w:jc w:val="both"/>
        <w:spacing w:lineRule="auto" w:line="240" w:after="0"/>
        <w:widowControl w:val="off"/>
        <w:tabs>
          <w:tab w:val="left" w:pos="0" w:leader="none"/>
          <w:tab w:val="left" w:pos="513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відповідно до чинного законодавства користується землею, іншими природним</w:t>
      </w:r>
      <w:r>
        <w:rPr>
          <w:rFonts w:ascii="Times New Roman" w:hAnsi="Times New Roman"/>
          <w:sz w:val="28"/>
          <w:szCs w:val="28"/>
          <w:lang w:val="uk-UA"/>
        </w:rPr>
        <w:t xml:space="preserve">и ресурсами і несе відповідальність за дотримання вимог та норм з їх охорони.</w:t>
      </w:r>
      <w:r/>
    </w:p>
    <w:p>
      <w:pPr>
        <w:pStyle w:val="695"/>
        <w:numPr>
          <w:ilvl w:val="0"/>
          <w:numId w:val="14"/>
        </w:numPr>
        <w:ind w:firstLine="567"/>
        <w:jc w:val="both"/>
        <w:spacing w:lineRule="auto" w:line="240" w:after="0"/>
        <w:widowControl w:val="off"/>
        <w:tabs>
          <w:tab w:val="left" w:pos="0" w:leader="none"/>
          <w:tab w:val="left" w:pos="513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Вилучення основних фондів, оборотних к</w:t>
      </w:r>
      <w:r>
        <w:rPr>
          <w:rFonts w:ascii="Times New Roman" w:hAnsi="Times New Roman"/>
          <w:sz w:val="28"/>
          <w:szCs w:val="28"/>
          <w:lang w:val="uk-UA"/>
        </w:rPr>
        <w:t xml:space="preserve">оштів та іншого майна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проводиться лише у випадках, передбачених чинним законодавством. Збитки, завдані </w:t>
      </w:r>
      <w:r>
        <w:rPr>
          <w:rFonts w:ascii="Times New Roman" w:hAnsi="Times New Roman"/>
          <w:sz w:val="28"/>
          <w:szCs w:val="28"/>
          <w:lang w:val="uk-UA"/>
        </w:rPr>
        <w:t xml:space="preserve">освітньому</w:t>
      </w:r>
      <w:r>
        <w:rPr>
          <w:rFonts w:ascii="Times New Roman" w:hAnsi="Times New Roman"/>
          <w:sz w:val="28"/>
          <w:szCs w:val="28"/>
          <w:lang w:val="uk-UA"/>
        </w:rPr>
        <w:t xml:space="preserve"> закладу вна</w:t>
      </w:r>
      <w:r>
        <w:rPr>
          <w:rFonts w:ascii="Times New Roman" w:hAnsi="Times New Roman"/>
          <w:sz w:val="28"/>
          <w:szCs w:val="28"/>
          <w:lang w:val="uk-UA"/>
        </w:rPr>
        <w:t xml:space="preserve">слідок порушення його майнових прав ін</w:t>
      </w:r>
      <w:r>
        <w:rPr>
          <w:rFonts w:ascii="Times New Roman" w:hAnsi="Times New Roman"/>
          <w:sz w:val="28"/>
          <w:szCs w:val="28"/>
          <w:lang w:val="uk-UA"/>
        </w:rPr>
        <w:t xml:space="preserve">шими юридичними та фізичними особами, відшкодовуються відповідно до чинного законодавства.</w:t>
      </w:r>
      <w:r/>
    </w:p>
    <w:p>
      <w:pPr>
        <w:pStyle w:val="695"/>
        <w:jc w:val="center"/>
        <w:keepLines/>
        <w:keepNext/>
        <w:spacing w:lineRule="auto" w:line="240" w:after="0"/>
        <w:widowControl w:val="off"/>
        <w:tabs>
          <w:tab w:val="left" w:pos="1296" w:leader="none"/>
          <w:tab w:val="left" w:pos="2280" w:leader="none"/>
        </w:tabs>
        <w:rPr>
          <w:rFonts w:ascii="Times New Roman" w:hAnsi="Times New Roman"/>
          <w:b/>
          <w:bCs/>
          <w:sz w:val="28"/>
          <w:szCs w:val="28"/>
          <w:lang w:val="uk-UA"/>
        </w:rPr>
        <w:outlineLvl w:val="0"/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VI. Фінансово-господарська діяльність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/>
    </w:p>
    <w:p>
      <w:pPr>
        <w:pStyle w:val="695"/>
        <w:numPr>
          <w:ilvl w:val="0"/>
          <w:numId w:val="12"/>
        </w:numPr>
        <w:ind w:firstLine="567"/>
        <w:jc w:val="both"/>
        <w:spacing w:lineRule="auto" w:line="240" w:after="0"/>
        <w:widowControl w:val="off"/>
        <w:tabs>
          <w:tab w:val="left" w:pos="513" w:leader="none"/>
          <w:tab w:val="left" w:pos="1260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Фіна</w:t>
      </w:r>
      <w:r>
        <w:rPr>
          <w:rFonts w:ascii="Times New Roman" w:hAnsi="Times New Roman"/>
          <w:sz w:val="28"/>
          <w:szCs w:val="28"/>
          <w:lang w:val="uk-UA"/>
        </w:rPr>
        <w:t xml:space="preserve">нсово-господарська діяльність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здійснюється на основі його кошторису.</w:t>
      </w:r>
      <w:r/>
    </w:p>
    <w:p>
      <w:pPr>
        <w:pStyle w:val="695"/>
        <w:numPr>
          <w:ilvl w:val="0"/>
          <w:numId w:val="12"/>
        </w:numPr>
        <w:ind w:firstLine="567"/>
        <w:jc w:val="both"/>
        <w:spacing w:lineRule="auto" w:line="240" w:after="0"/>
        <w:widowControl w:val="off"/>
        <w:tabs>
          <w:tab w:val="left" w:pos="513" w:leader="none"/>
          <w:tab w:val="left" w:pos="1260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жер</w:t>
      </w:r>
      <w:r>
        <w:rPr>
          <w:rFonts w:ascii="Times New Roman" w:hAnsi="Times New Roman"/>
          <w:sz w:val="28"/>
          <w:szCs w:val="28"/>
          <w:lang w:val="uk-UA"/>
        </w:rPr>
        <w:t xml:space="preserve">елами </w:t>
      </w:r>
      <w:r>
        <w:rPr>
          <w:rFonts w:ascii="Times New Roman" w:hAnsi="Times New Roman"/>
          <w:sz w:val="28"/>
          <w:szCs w:val="28"/>
          <w:lang w:val="uk-UA"/>
        </w:rPr>
        <w:t xml:space="preserve">формування кошторису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є:</w:t>
      </w:r>
      <w:r/>
    </w:p>
    <w:p>
      <w:pPr>
        <w:pStyle w:val="695"/>
        <w:ind w:left="2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кошти місцевого бюджету у розмірі, передбаченому нормативами фінансування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позашкільної освіти;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left="2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кошти фізичних, юридичних осіб; </w:t>
      </w:r>
      <w:r/>
    </w:p>
    <w:p>
      <w:pPr>
        <w:pStyle w:val="695"/>
        <w:ind w:left="2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доходи від здачі в оренду приміщень; </w:t>
      </w:r>
      <w:r/>
    </w:p>
    <w:p>
      <w:pPr>
        <w:pStyle w:val="695"/>
        <w:ind w:left="2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благодійні внески фізичних і юриди</w:t>
      </w:r>
      <w:r>
        <w:rPr>
          <w:rFonts w:ascii="Times New Roman" w:hAnsi="Times New Roman"/>
          <w:sz w:val="28"/>
          <w:szCs w:val="28"/>
          <w:lang w:val="uk-UA"/>
        </w:rPr>
        <w:t xml:space="preserve">чних осіб.</w:t>
      </w:r>
      <w:r/>
    </w:p>
    <w:p>
      <w:pPr>
        <w:pStyle w:val="695"/>
        <w:numPr>
          <w:ilvl w:val="0"/>
          <w:numId w:val="12"/>
        </w:numPr>
        <w:ind w:firstLine="567"/>
        <w:jc w:val="both"/>
        <w:spacing w:lineRule="auto" w:line="240" w:after="0"/>
        <w:widowControl w:val="off"/>
        <w:tabs>
          <w:tab w:val="left" w:pos="513" w:leader="none"/>
          <w:tab w:val="left" w:pos="1260" w:leader="none"/>
        </w:tabs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Заклад </w:t>
      </w:r>
      <w:r>
        <w:rPr>
          <w:rFonts w:ascii="Times New Roman" w:hAnsi="Times New Roman"/>
          <w:sz w:val="28"/>
          <w:szCs w:val="28"/>
          <w:lang w:val="uk-UA"/>
        </w:rPr>
        <w:t xml:space="preserve">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lang w:val="uk-UA"/>
        </w:rPr>
        <w:t xml:space="preserve">при здійсненні фінансово-господарської діяльності має право: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9"/>
        <w:ind w:left="0" w:right="0" w:firstLine="0"/>
        <w:jc w:val="both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-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 придбання та оренду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необхідного обладнання та інші матеріальні ресурси, користуватися послугами будь-якого підприємства, установи, організації або фізичної особ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и, фінансувати за рахунок власних надходжень заходи, що сприяють поліпшенню соціально-побутових умов колективу.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отримувати будинки, споруди, обладнання, транспортні засоби тощо від органів державної та місцевої влади, підприємств, установ, організацій, </w:t>
      </w:r>
      <w:r>
        <w:rPr>
          <w:rFonts w:ascii="Times New Roman" w:hAnsi="Times New Roman" w:eastAsia="Times New Roman"/>
          <w:sz w:val="28"/>
          <w:lang w:val="uk-UA"/>
        </w:rPr>
        <w:t xml:space="preserve">окремих громадян;</w:t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залишати в своєму розпорядженні і використовувати для розвитку матеріально-технічної бази кошти від надання в оренду приміщень, реалізації в установленому порядку обладнання, інвентарю тощо;</w:t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розвивати власну мат</w:t>
      </w:r>
      <w:r>
        <w:rPr>
          <w:rFonts w:ascii="Times New Roman" w:hAnsi="Times New Roman" w:eastAsia="Times New Roman"/>
          <w:sz w:val="28"/>
          <w:lang w:val="uk-UA"/>
        </w:rPr>
        <w:t xml:space="preserve">еріальну базу;</w:t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здавати в оренду приміщення (без права викупу) у порядку, передбаченому рішенням міської ради;</w:t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відкривати рахунки в установах банків України;</w:t>
      </w:r>
      <w:r/>
    </w:p>
    <w:p>
      <w:pPr>
        <w:pStyle w:val="695"/>
        <w:ind w:left="0" w:right="0" w:firstLine="0"/>
        <w:jc w:val="both"/>
        <w:spacing w:lineRule="auto" w:line="240" w:after="0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- здійснювати інші дії, що не суперечать чинному законодавству та Статуту.</w:t>
      </w:r>
      <w:r/>
    </w:p>
    <w:p>
      <w:pPr>
        <w:pStyle w:val="695"/>
        <w:ind w:firstLine="567"/>
        <w:jc w:val="both"/>
        <w:spacing w:lineRule="auto" w:line="240" w:after="0"/>
        <w:widowControl w:val="off"/>
        <w:tabs>
          <w:tab w:val="left" w:pos="538" w:leader="none"/>
          <w:tab w:val="left" w:pos="1260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6.4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По</w:t>
      </w:r>
      <w:r>
        <w:rPr>
          <w:rFonts w:ascii="Times New Roman" w:hAnsi="Times New Roman"/>
          <w:sz w:val="28"/>
          <w:szCs w:val="28"/>
          <w:lang w:val="uk-UA"/>
        </w:rPr>
        <w:t xml:space="preserve">рядок діловод</w:t>
      </w:r>
      <w:r>
        <w:rPr>
          <w:rFonts w:ascii="Times New Roman" w:hAnsi="Times New Roman"/>
          <w:sz w:val="28"/>
          <w:szCs w:val="28"/>
          <w:lang w:val="uk-UA"/>
        </w:rPr>
        <w:t xml:space="preserve">ства і бухгалтерського обліку в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Менській СЮТ</w:t>
      </w:r>
      <w:r>
        <w:rPr>
          <w:rFonts w:ascii="Times New Roman" w:hAnsi="Times New Roman"/>
          <w:sz w:val="28"/>
          <w:szCs w:val="28"/>
          <w:lang w:val="uk-UA"/>
        </w:rPr>
        <w:t xml:space="preserve"> визначається законодавством та нормативно-правовими актами Міністерства освіти і науки України та інших центральних органів виконавчої влади. 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widowControl w:val="off"/>
        <w:tabs>
          <w:tab w:val="left" w:pos="538" w:leader="none"/>
          <w:tab w:val="left" w:pos="1260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За рішенням </w:t>
      </w:r>
      <w:r>
        <w:rPr>
          <w:rFonts w:ascii="Times New Roman" w:hAnsi="Times New Roman"/>
          <w:sz w:val="28"/>
          <w:szCs w:val="28"/>
          <w:lang w:val="uk-UA"/>
        </w:rPr>
        <w:t xml:space="preserve">засновника з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клад 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са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мос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тійно</w:t>
      </w:r>
      <w:r>
        <w:rPr>
          <w:rFonts w:ascii="Times New Roman" w:hAnsi="Times New Roman"/>
          <w:sz w:val="28"/>
          <w:szCs w:val="28"/>
          <w:lang w:val="uk-UA"/>
        </w:rPr>
        <w:t xml:space="preserve"> здійснює фінансово-господар</w:t>
      </w:r>
      <w:r>
        <w:rPr>
          <w:rFonts w:ascii="Times New Roman" w:hAnsi="Times New Roman"/>
          <w:sz w:val="28"/>
          <w:szCs w:val="28"/>
          <w:lang w:val="uk-UA"/>
        </w:rPr>
        <w:t xml:space="preserve">чу діяльність та бухгалтерський обліку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 умовах договору про надання послуг із планування, фінансування, ведення бухгалтерського обліку з Комунальною установою «Центр з обслуговування освітніх установ та закладів освіти» Менської міської ради.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widowControl w:val="off"/>
        <w:tabs>
          <w:tab w:val="left" w:pos="538" w:leader="none"/>
          <w:tab w:val="left" w:pos="1260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6.5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  <w:tab/>
        <w:t xml:space="preserve">Звітні</w:t>
      </w:r>
      <w:r>
        <w:rPr>
          <w:rFonts w:ascii="Times New Roman" w:hAnsi="Times New Roman"/>
          <w:sz w:val="28"/>
          <w:szCs w:val="28"/>
          <w:lang w:val="uk-UA"/>
        </w:rPr>
        <w:t xml:space="preserve">сть про діяльність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встановлюється відповідно до законодавст</w:t>
      </w:r>
      <w:r>
        <w:rPr>
          <w:rFonts w:ascii="Times New Roman" w:hAnsi="Times New Roman"/>
          <w:sz w:val="28"/>
          <w:szCs w:val="28"/>
          <w:lang w:val="uk-UA"/>
        </w:rPr>
        <w:t xml:space="preserve">ва.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jc w:val="center"/>
        <w:spacing w:lineRule="auto" w:line="240" w:after="0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VII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Міжнародне співробітництво</w:t>
      </w:r>
      <w:r/>
    </w:p>
    <w:p>
      <w:pPr>
        <w:pStyle w:val="695"/>
        <w:ind w:firstLine="567"/>
        <w:jc w:val="both"/>
        <w:spacing w:lineRule="auto" w:line="240" w:after="0"/>
        <w:tabs>
          <w:tab w:val="left" w:pos="1134" w:leader="none"/>
          <w:tab w:val="left" w:pos="12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7.1.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наявності належної матеріально-технічної та соціально-культу</w:t>
      </w:r>
      <w:r>
        <w:rPr>
          <w:rFonts w:ascii="Times New Roman" w:hAnsi="Times New Roman"/>
          <w:sz w:val="28"/>
          <w:szCs w:val="28"/>
          <w:lang w:val="uk-UA"/>
        </w:rPr>
        <w:t xml:space="preserve">рної бази, власних надходжень може брати участь у реалізації м</w:t>
      </w:r>
      <w:r>
        <w:rPr>
          <w:rFonts w:ascii="Times New Roman" w:hAnsi="Times New Roman"/>
          <w:sz w:val="28"/>
          <w:szCs w:val="28"/>
          <w:lang w:val="uk-UA"/>
        </w:rPr>
        <w:t xml:space="preserve">іжнародних проектів і програм,</w:t>
      </w:r>
      <w:r>
        <w:rPr>
          <w:rFonts w:ascii="Times New Roman" w:hAnsi="Times New Roman"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встановлювати відповідно до законодавства прямі зв'язки з міжнародними організаціями та освітніми асоціаціями.</w:t>
      </w:r>
      <w:r/>
    </w:p>
    <w:p>
      <w:pPr>
        <w:pStyle w:val="695"/>
        <w:ind w:firstLine="567"/>
        <w:jc w:val="both"/>
        <w:spacing w:lineRule="auto" w:line="240" w:after="0"/>
        <w:tabs>
          <w:tab w:val="left" w:pos="1134" w:leader="none"/>
          <w:tab w:val="left" w:pos="12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7.2.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Заклад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має право відповідно до чинного законодавства укладати угоди про співробітництво з освітніми за</w:t>
      </w:r>
      <w:r>
        <w:rPr>
          <w:rFonts w:ascii="Times New Roman" w:hAnsi="Times New Roman"/>
          <w:sz w:val="28"/>
          <w:szCs w:val="28"/>
          <w:lang w:val="uk-UA"/>
        </w:rPr>
        <w:t xml:space="preserve">кладами, науковими установами, під</w:t>
      </w:r>
      <w:r>
        <w:rPr>
          <w:rFonts w:ascii="Times New Roman" w:hAnsi="Times New Roman"/>
          <w:sz w:val="28"/>
          <w:szCs w:val="28"/>
          <w:lang w:val="uk-UA"/>
        </w:rPr>
        <w:t xml:space="preserve">приємствами, організаціями, громадськими об'єднаннями інших країн.</w:t>
      </w:r>
      <w:r/>
    </w:p>
    <w:p>
      <w:pPr>
        <w:pStyle w:val="695"/>
        <w:numPr>
          <w:ilvl w:val="0"/>
          <w:numId w:val="11"/>
        </w:numPr>
        <w:jc w:val="center"/>
        <w:keepLines/>
        <w:keepNext/>
        <w:spacing w:lineRule="auto" w:line="240" w:after="0"/>
        <w:widowControl w:val="off"/>
        <w:tabs>
          <w:tab w:val="left" w:pos="1291" w:leader="none"/>
        </w:tabs>
        <w:rPr>
          <w:rFonts w:ascii="Times New Roman" w:hAnsi="Times New Roman"/>
          <w:b/>
          <w:bCs/>
          <w:sz w:val="28"/>
          <w:szCs w:val="28"/>
          <w:lang w:val="uk-UA"/>
        </w:rPr>
        <w:outlineLvl w:val="0"/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Контроль за діяльністю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закладу позашкільної освіти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8.1.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Дер</w:t>
      </w:r>
      <w:r>
        <w:rPr>
          <w:rFonts w:ascii="Times New Roman" w:hAnsi="Times New Roman"/>
          <w:sz w:val="28"/>
          <w:szCs w:val="28"/>
          <w:lang w:val="uk-UA"/>
        </w:rPr>
        <w:t xml:space="preserve">жавний контроль за діяль</w:t>
      </w:r>
      <w:r>
        <w:rPr>
          <w:rFonts w:ascii="Times New Roman" w:hAnsi="Times New Roman"/>
          <w:sz w:val="28"/>
          <w:szCs w:val="28"/>
          <w:lang w:val="uk-UA"/>
        </w:rPr>
        <w:t xml:space="preserve">ністю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здійснюється з метою забезпечення реалізації єдиної</w:t>
      </w:r>
      <w:r>
        <w:rPr>
          <w:rFonts w:ascii="Times New Roman" w:hAnsi="Times New Roman"/>
          <w:sz w:val="28"/>
          <w:szCs w:val="28"/>
          <w:lang w:val="uk-UA"/>
        </w:rPr>
        <w:t xml:space="preserve"> державної політики в сфері</w:t>
      </w:r>
      <w:r>
        <w:rPr>
          <w:rFonts w:ascii="Times New Roman" w:hAnsi="Times New Roman"/>
          <w:sz w:val="28"/>
          <w:szCs w:val="28"/>
          <w:lang w:val="uk-UA"/>
        </w:rPr>
        <w:t xml:space="preserve"> позашкільної освіти.</w:t>
      </w:r>
      <w:r/>
    </w:p>
    <w:p>
      <w:pPr>
        <w:pStyle w:val="695"/>
        <w:ind w:firstLine="567"/>
        <w:jc w:val="both"/>
        <w:spacing w:lineRule="auto" w:line="240" w:after="0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8.2.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Державний нагляд (контроль) за діяльністю закладу освіти здійснюється </w:t>
      </w:r>
      <w:r>
        <w:rPr>
          <w:rFonts w:ascii="Times New Roman" w:hAnsi="Times New Roman"/>
          <w:sz w:val="28"/>
          <w:szCs w:val="28"/>
          <w:lang w:val="uk-UA"/>
        </w:rPr>
        <w:t xml:space="preserve">Чернігівським</w:t>
      </w:r>
      <w:r>
        <w:rPr>
          <w:rFonts w:ascii="Times New Roman" w:hAnsi="Times New Roman"/>
          <w:sz w:val="28"/>
          <w:szCs w:val="28"/>
          <w:lang w:val="uk-UA"/>
        </w:rPr>
        <w:t xml:space="preserve"> управлінням Державної служби якості освіти у межах повноважень, визначених законодавством України. </w:t>
      </w:r>
      <w:r>
        <w:rPr>
          <w:rFonts w:ascii="Times New Roman" w:hAnsi="Times New Roman"/>
          <w:sz w:val="28"/>
          <w:szCs w:val="28"/>
          <w:lang w:val="uk-UA"/>
        </w:rPr>
        <w:t xml:space="preserve">Чернігівське</w:t>
      </w:r>
      <w:r>
        <w:rPr>
          <w:rFonts w:ascii="Times New Roman" w:hAnsi="Times New Roman"/>
          <w:sz w:val="28"/>
          <w:szCs w:val="28"/>
          <w:lang w:val="uk-UA"/>
        </w:rPr>
        <w:t xml:space="preserve"> управл</w:t>
      </w:r>
      <w:r>
        <w:rPr>
          <w:rFonts w:ascii="Times New Roman" w:hAnsi="Times New Roman"/>
          <w:sz w:val="28"/>
          <w:szCs w:val="28"/>
          <w:lang w:val="uk-UA"/>
        </w:rPr>
        <w:t xml:space="preserve">іння Державної служби якості освіти проводить інституційний аудит закладу освіти відповідно до Закону України «Про освіту» і позапланові перевірки у порядку передбаченого Законом України «Про основні засади державного нагляду (контролю) у сфері господарськ</w:t>
      </w:r>
      <w:r>
        <w:rPr>
          <w:rFonts w:ascii="Times New Roman" w:hAnsi="Times New Roman"/>
          <w:sz w:val="28"/>
          <w:szCs w:val="28"/>
          <w:lang w:val="uk-UA"/>
        </w:rPr>
        <w:t xml:space="preserve">ої діяльності».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5"/>
        <w:ind w:firstLine="567"/>
        <w:jc w:val="both"/>
        <w:spacing w:lineRule="auto" w:line="240" w:after="0"/>
        <w:tabs>
          <w:tab w:val="left" w:pos="1134" w:leader="none"/>
        </w:tabs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8.3.</w:t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Основною формою державного контролю за діяльністю є інституційний а</w:t>
      </w:r>
      <w:r>
        <w:rPr>
          <w:rFonts w:ascii="Times New Roman" w:hAnsi="Times New Roman"/>
          <w:sz w:val="28"/>
          <w:szCs w:val="28"/>
          <w:lang w:val="uk-UA"/>
        </w:rPr>
        <w:t xml:space="preserve">удит, що проводиться не 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частіше</w:t>
      </w:r>
      <w:r>
        <w:rPr>
          <w:rFonts w:ascii="Times New Roman" w:hAnsi="Times New Roman"/>
          <w:sz w:val="28"/>
          <w:szCs w:val="28"/>
          <w:lang w:val="uk-UA"/>
        </w:rPr>
        <w:t xml:space="preserve"> одного разу на десять років у порядку, встановленому Міністерством освіти 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науки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України.</w:t>
      </w:r>
      <w:r/>
    </w:p>
    <w:p>
      <w:pPr>
        <w:pStyle w:val="695"/>
        <w:ind w:left="1140"/>
        <w:jc w:val="center"/>
        <w:keepLines/>
        <w:keepNext/>
        <w:spacing w:lineRule="auto" w:line="240" w:after="0"/>
        <w:widowControl w:val="off"/>
        <w:tabs>
          <w:tab w:val="left" w:pos="1284" w:leader="none"/>
        </w:tabs>
        <w:rPr>
          <w:rFonts w:ascii="Times New Roman" w:hAnsi="Times New Roman"/>
          <w:b/>
          <w:bCs/>
          <w:sz w:val="28"/>
          <w:szCs w:val="28"/>
          <w:lang w:val="uk-UA"/>
        </w:rPr>
        <w:outlineLvl w:val="0"/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ІХ.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Реорганізація або ліквідація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закладу ос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віти</w:t>
      </w:r>
      <w:r/>
    </w:p>
    <w:p>
      <w:pPr>
        <w:pStyle w:val="699"/>
        <w:numPr>
          <w:ilvl w:val="1"/>
          <w:numId w:val="10"/>
        </w:numPr>
        <w:ind w:left="0" w:firstLine="567"/>
        <w:jc w:val="both"/>
        <w:spacing w:lineRule="auto" w:line="240" w:after="0"/>
        <w:widowControl w:val="off"/>
        <w:tabs>
          <w:tab w:val="left" w:pos="538" w:leader="none"/>
          <w:tab w:val="num" w:pos="720" w:leader="none"/>
        </w:tabs>
        <w:rPr>
          <w:rFonts w:ascii="Times New Roman" w:hAnsi="Times New Roman"/>
          <w:sz w:val="28"/>
          <w:szCs w:val="28"/>
          <w:lang w:val="uk-UA" w:eastAsia="ru-RU"/>
        </w:rPr>
        <w:suppressLineNumbers w:val="0"/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Рішення про реорганізацію або ліквідацію закладу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позашкільної освіти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приймає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засновник.</w:t>
      </w:r>
      <w:r/>
    </w:p>
    <w:p>
      <w:pPr>
        <w:pStyle w:val="695"/>
        <w:ind w:left="20" w:firstLine="567"/>
        <w:jc w:val="both"/>
        <w:spacing w:lineRule="auto" w:line="240" w:after="0"/>
        <w:widowControl w:val="off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Реор</w:t>
      </w:r>
      <w:r>
        <w:rPr>
          <w:rFonts w:ascii="Times New Roman" w:hAnsi="Times New Roman"/>
          <w:sz w:val="28"/>
          <w:szCs w:val="28"/>
          <w:lang w:val="uk-UA"/>
        </w:rPr>
        <w:t xml:space="preserve">ганізація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</w:t>
      </w:r>
      <w:r>
        <w:rPr>
          <w:rFonts w:ascii="Times New Roman" w:hAnsi="Times New Roman"/>
          <w:sz w:val="28"/>
          <w:szCs w:val="28"/>
          <w:lang w:val="uk-UA"/>
        </w:rPr>
        <w:t xml:space="preserve">позашкільної освіти </w:t>
      </w:r>
      <w:r>
        <w:rPr>
          <w:rFonts w:ascii="Times New Roman" w:hAnsi="Times New Roman"/>
          <w:sz w:val="28"/>
          <w:szCs w:val="28"/>
          <w:lang w:val="uk-UA"/>
        </w:rPr>
        <w:t xml:space="preserve">відбувається шляхом злиття, приєднання, поділу, виділення.</w:t>
      </w:r>
      <w:r/>
    </w:p>
    <w:p>
      <w:pPr>
        <w:pStyle w:val="695"/>
        <w:ind w:left="20" w:firstLine="567"/>
        <w:jc w:val="both"/>
        <w:spacing w:lineRule="auto" w:line="240" w:after="0"/>
        <w:widowControl w:val="off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Ліквідація проводиться ліквідаційною комісією, призначеною зас</w:t>
      </w:r>
      <w:r>
        <w:rPr>
          <w:rFonts w:ascii="Times New Roman" w:hAnsi="Times New Roman"/>
          <w:sz w:val="28"/>
          <w:szCs w:val="28"/>
          <w:lang w:val="uk-UA"/>
        </w:rPr>
        <w:t xml:space="preserve">новником, а у випадках ліквідації за рішенням господарського суду - ліквідаційною комісією, призначеною цим органом.</w:t>
      </w:r>
      <w:r/>
    </w:p>
    <w:p>
      <w:pPr>
        <w:pStyle w:val="695"/>
        <w:ind w:left="20" w:firstLine="567"/>
        <w:jc w:val="both"/>
        <w:spacing w:lineRule="auto" w:line="240" w:after="0"/>
        <w:widowControl w:val="off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З часу призначення ліквідаційної комісії до неї переходять повнова</w:t>
      </w:r>
      <w:r>
        <w:rPr>
          <w:rFonts w:ascii="Times New Roman" w:hAnsi="Times New Roman"/>
          <w:sz w:val="28"/>
          <w:szCs w:val="28"/>
          <w:lang w:val="uk-UA"/>
        </w:rPr>
        <w:t xml:space="preserve">ження щодо управління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закладом осв</w:t>
      </w:r>
      <w:r>
        <w:rPr>
          <w:rFonts w:ascii="Times New Roman" w:hAnsi="Times New Roman"/>
          <w:sz w:val="28"/>
          <w:szCs w:val="28"/>
          <w:lang w:val="uk-UA"/>
        </w:rPr>
        <w:t xml:space="preserve">іт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99"/>
        <w:numPr>
          <w:ilvl w:val="1"/>
          <w:numId w:val="10"/>
        </w:numPr>
        <w:ind w:left="0" w:firstLine="567"/>
        <w:jc w:val="both"/>
        <w:spacing w:lineRule="auto" w:line="240" w:after="0"/>
        <w:widowControl w:val="off"/>
        <w:tabs>
          <w:tab w:val="left" w:pos="1134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Ліквідаційна комісі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я оцінює наявне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майно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виявляє його дебіторів і кредиторів, розраховується з ними, складає ліквідаційний баланс і представляє його засновнику.</w:t>
      </w:r>
      <w:r/>
    </w:p>
    <w:p>
      <w:pPr>
        <w:pStyle w:val="699"/>
        <w:numPr>
          <w:ilvl w:val="1"/>
          <w:numId w:val="10"/>
        </w:numPr>
        <w:ind w:left="0" w:firstLine="567"/>
        <w:jc w:val="both"/>
        <w:spacing w:lineRule="auto" w:line="240" w:after="0"/>
        <w:widowControl w:val="off"/>
        <w:tabs>
          <w:tab w:val="left" w:pos="1134" w:leader="none"/>
        </w:tabs>
        <w:rPr>
          <w:rFonts w:ascii="Times New Roman" w:hAnsi="Times New Roman"/>
          <w:sz w:val="28"/>
          <w:szCs w:val="28"/>
          <w:lang w:val="uk-UA" w:eastAsia="ru-RU"/>
        </w:rPr>
        <w:suppressLineNumbers w:val="0"/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У випадку реорганізації п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рава та зобов’язання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закладу освіти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переходять д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 правонаступників відповідно до чинног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 законодавства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або визначених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освітніх закладів.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695"/>
        <w:numPr>
          <w:ilvl w:val="0"/>
          <w:numId w:val="10"/>
        </w:numPr>
        <w:jc w:val="center"/>
        <w:spacing w:lineRule="auto" w:line="240" w:after="0"/>
        <w:shd w:val="clear" w:fill="FFFFFF" w:color="auto"/>
        <w:rPr>
          <w:rFonts w:ascii="Times New Roman" w:hAnsi="Times New Roman"/>
          <w:b/>
          <w:iCs/>
          <w:sz w:val="28"/>
          <w:szCs w:val="26"/>
        </w:rPr>
      </w:pPr>
      <w:r>
        <w:rPr>
          <w:rFonts w:ascii="Times New Roman" w:hAnsi="Times New Roman"/>
          <w:b/>
          <w:iCs/>
          <w:sz w:val="28"/>
          <w:szCs w:val="26"/>
          <w:lang w:val="uk-UA"/>
        </w:rPr>
        <w:t xml:space="preserve"> Прикінцеві положення</w:t>
      </w:r>
      <w:r>
        <w:rPr>
          <w:rFonts w:ascii="Times New Roman" w:hAnsi="Times New Roman"/>
          <w:b/>
          <w:iCs/>
          <w:sz w:val="28"/>
          <w:szCs w:val="26"/>
        </w:rPr>
      </w:r>
      <w:r/>
    </w:p>
    <w:p>
      <w:pPr>
        <w:pStyle w:val="695"/>
        <w:ind w:firstLine="567"/>
        <w:jc w:val="both"/>
        <w:spacing w:lineRule="auto" w:line="240" w:after="0"/>
        <w:shd w:val="clear" w:fill="FFFFFF" w:color="auto"/>
        <w:rPr>
          <w:rFonts w:ascii="Times New Roman" w:hAnsi="Times New Roman"/>
          <w:b/>
          <w:iCs/>
          <w:sz w:val="28"/>
          <w:szCs w:val="26"/>
        </w:rPr>
      </w:pPr>
      <w:r>
        <w:rPr>
          <w:rFonts w:ascii="Times New Roman" w:hAnsi="Times New Roman"/>
          <w:iCs/>
          <w:sz w:val="28"/>
          <w:szCs w:val="26"/>
          <w:lang w:val="uk-UA"/>
        </w:rPr>
        <w:t xml:space="preserve">10</w:t>
      </w:r>
      <w:r>
        <w:rPr>
          <w:rFonts w:ascii="Times New Roman" w:hAnsi="Times New Roman"/>
          <w:iCs/>
          <w:sz w:val="28"/>
          <w:szCs w:val="26"/>
          <w:lang w:val="uk-UA"/>
        </w:rPr>
        <w:t xml:space="preserve">.1.</w:t>
      </w:r>
      <w:r>
        <w:rPr>
          <w:rFonts w:ascii="Times New Roman" w:hAnsi="Times New Roman"/>
          <w:b/>
          <w:i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6"/>
          <w:lang w:val="uk-UA"/>
        </w:rPr>
        <w:t xml:space="preserve">Зміни й доповнення до цього Статуту погоджуються уповноваженим органом управління</w:t>
      </w:r>
      <w:r>
        <w:rPr>
          <w:rFonts w:ascii="Times New Roman" w:hAnsi="Times New Roman"/>
          <w:i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6"/>
          <w:lang w:val="uk-UA"/>
        </w:rPr>
        <w:t xml:space="preserve">та вносяться на підставі рішення засновника.</w:t>
      </w:r>
      <w:r>
        <w:rPr>
          <w:rFonts w:ascii="Times New Roman" w:hAnsi="Times New Roman"/>
          <w:b/>
          <w:iCs/>
          <w:sz w:val="28"/>
          <w:szCs w:val="26"/>
        </w:rPr>
      </w:r>
      <w:r/>
    </w:p>
    <w:p>
      <w:pPr>
        <w:pStyle w:val="703"/>
        <w:ind w:firstLine="567"/>
        <w:jc w:val="both"/>
        <w:spacing w:after="0" w:afterAutospacing="0" w:before="0" w:beforeAutospacing="0"/>
        <w:rPr>
          <w:sz w:val="28"/>
          <w:szCs w:val="26"/>
        </w:rPr>
      </w:pPr>
      <w:r>
        <w:rPr>
          <w:iCs/>
          <w:sz w:val="28"/>
          <w:szCs w:val="26"/>
          <w:lang w:val="uk-UA"/>
        </w:rPr>
        <w:t xml:space="preserve">10</w:t>
      </w:r>
      <w:r>
        <w:rPr>
          <w:iCs/>
          <w:sz w:val="28"/>
          <w:szCs w:val="26"/>
          <w:lang w:val="uk-UA"/>
        </w:rPr>
        <w:t xml:space="preserve">.2. Зміни й доповнення до цього Статуту підлягають державній реєс</w:t>
      </w:r>
      <w:r>
        <w:rPr>
          <w:iCs/>
          <w:sz w:val="28"/>
          <w:szCs w:val="26"/>
          <w:lang w:val="uk-UA"/>
        </w:rPr>
        <w:t xml:space="preserve">трації в порядку, встановленому чинним законодавством України.</w:t>
      </w:r>
      <w:r>
        <w:rPr>
          <w:sz w:val="28"/>
          <w:szCs w:val="26"/>
        </w:rPr>
      </w:r>
      <w:r/>
    </w:p>
    <w:p>
      <w:pPr>
        <w:pStyle w:val="695"/>
        <w:ind w:firstLine="0"/>
        <w:spacing w:lineRule="auto" w:line="240" w:after="0"/>
        <w:tabs>
          <w:tab w:val="left" w:pos="6803" w:leader="none"/>
        </w:tabs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  <w:highlight w:val="none"/>
        </w:rPr>
      </w:r>
      <w:r>
        <w:rPr>
          <w:rFonts w:ascii="Times New Roman" w:hAnsi="Times New Roman"/>
          <w:sz w:val="28"/>
          <w:szCs w:val="26"/>
          <w:highlight w:val="none"/>
        </w:rPr>
      </w:r>
    </w:p>
    <w:p>
      <w:pPr>
        <w:pStyle w:val="695"/>
        <w:ind w:firstLine="0"/>
        <w:spacing w:lineRule="auto" w:line="240" w:after="0"/>
        <w:tabs>
          <w:tab w:val="left" w:pos="6803" w:leader="none"/>
        </w:tabs>
        <w:rPr>
          <w:rFonts w:ascii="Times New Roman" w:hAnsi="Times New Roman"/>
          <w:sz w:val="28"/>
          <w:szCs w:val="26"/>
          <w:highlight w:val="none"/>
        </w:rPr>
      </w:pPr>
      <w:r>
        <w:rPr>
          <w:rFonts w:ascii="Times New Roman" w:hAnsi="Times New Roman"/>
          <w:sz w:val="28"/>
          <w:szCs w:val="26"/>
        </w:rPr>
        <w:t xml:space="preserve">Начальник Відділу освіти</w:t>
        <w:tab/>
        <w:t xml:space="preserve">Ірина ЛУК’ЯНЕНКО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antiqua">
    <w:panose1 w:val="020704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right"/>
      <w:tabs>
        <w:tab w:val="left" w:pos="2693" w:leader="none"/>
        <w:tab w:val="clear" w:pos="7143" w:leader="none"/>
        <w:tab w:val="clear" w:pos="14287" w:leader="none"/>
      </w:tabs>
      <w:rPr>
        <w:i/>
      </w:rPr>
    </w:pPr>
    <w:fldSimple w:instr="PAGE \* MERGEFORMAT">
      <w:r>
        <w:rPr>
          <w:i/>
        </w:rPr>
        <w:t xml:space="preserve">1</w:t>
      </w:r>
    </w:fldSimple>
    <w:r>
      <w:rPr>
        <w:i/>
      </w:rPr>
      <w:tab/>
      <w:t xml:space="preserve">продовження додатка</w:t>
    </w:r>
    <w:r>
      <w:rPr>
        <w:i/>
      </w:rPr>
    </w:r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5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pStyle w:val="695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8"/>
        <w:szCs w:val="28"/>
        <w:u w:val="none"/>
      </w:rPr>
    </w:lvl>
    <w:lvl w:ilvl="1">
      <w:start w:val="0"/>
      <w:numFmt w:val="decimal"/>
      <w:isLgl w:val="false"/>
      <w:suff w:val="tab"/>
      <w:lvlText w:val=""/>
      <w:lvlJc w:val="left"/>
      <w:pPr>
        <w:pStyle w:val="695"/>
      </w:pPr>
    </w:lvl>
    <w:lvl w:ilvl="2">
      <w:start w:val="0"/>
      <w:numFmt w:val="decimal"/>
      <w:isLgl w:val="false"/>
      <w:suff w:val="tab"/>
      <w:lvlText w:val=""/>
      <w:lvlJc w:val="left"/>
      <w:pPr>
        <w:pStyle w:val="695"/>
      </w:pPr>
    </w:lvl>
    <w:lvl w:ilvl="3">
      <w:start w:val="0"/>
      <w:numFmt w:val="decimal"/>
      <w:isLgl w:val="false"/>
      <w:suff w:val="tab"/>
      <w:lvlText w:val=""/>
      <w:lvlJc w:val="left"/>
      <w:pPr>
        <w:pStyle w:val="695"/>
      </w:pPr>
    </w:lvl>
    <w:lvl w:ilvl="4">
      <w:start w:val="0"/>
      <w:numFmt w:val="decimal"/>
      <w:isLgl w:val="false"/>
      <w:suff w:val="tab"/>
      <w:lvlText w:val=""/>
      <w:lvlJc w:val="left"/>
      <w:pPr>
        <w:pStyle w:val="695"/>
      </w:pPr>
    </w:lvl>
    <w:lvl w:ilvl="5">
      <w:start w:val="0"/>
      <w:numFmt w:val="decimal"/>
      <w:isLgl w:val="false"/>
      <w:suff w:val="tab"/>
      <w:lvlText w:val=""/>
      <w:lvlJc w:val="left"/>
      <w:pPr>
        <w:pStyle w:val="695"/>
      </w:pPr>
    </w:lvl>
    <w:lvl w:ilvl="6">
      <w:start w:val="0"/>
      <w:numFmt w:val="decimal"/>
      <w:isLgl w:val="false"/>
      <w:suff w:val="tab"/>
      <w:lvlText w:val=""/>
      <w:lvlJc w:val="left"/>
      <w:pPr>
        <w:pStyle w:val="695"/>
      </w:pPr>
    </w:lvl>
    <w:lvl w:ilvl="7">
      <w:start w:val="0"/>
      <w:numFmt w:val="decimal"/>
      <w:isLgl w:val="false"/>
      <w:suff w:val="tab"/>
      <w:lvlText w:val=""/>
      <w:lvlJc w:val="left"/>
      <w:pPr>
        <w:pStyle w:val="695"/>
      </w:pPr>
    </w:lvl>
    <w:lvl w:ilvl="8">
      <w:start w:val="0"/>
      <w:numFmt w:val="decimal"/>
      <w:isLgl w:val="false"/>
      <w:suff w:val="tab"/>
      <w:lvlText w:val=""/>
      <w:lvlJc w:val="left"/>
      <w:pPr>
        <w:pStyle w:val="695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6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4">
    <w:multiLevelType w:val="hybridMultilevel"/>
    <w:lvl w:ilvl="0">
      <w:start w:val="8"/>
      <w:numFmt w:val="upperRoman"/>
      <w:isLgl w:val="false"/>
      <w:suff w:val="tab"/>
      <w:lvlText w:val="%1."/>
      <w:lvlJc w:val="left"/>
      <w:pPr>
        <w:pStyle w:val="695"/>
        <w:ind w:left="186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186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18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22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22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25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294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29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3300" w:hanging="216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600" w:hanging="600"/>
      </w:pPr>
    </w:lvl>
    <w:lvl w:ilvl="1">
      <w:start w:val="17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4"/>
      <w:numFmt w:val="decimal"/>
      <w:isLgl w:val="false"/>
      <w:suff w:val="tab"/>
      <w:lvlText w:val="%1.%2."/>
      <w:lvlJc w:val="left"/>
      <w:pPr>
        <w:pStyle w:val="695"/>
        <w:ind w:left="1245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177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2655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1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406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495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5475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6360" w:hanging="216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pStyle w:val="695"/>
        <w:ind w:left="540" w:hanging="360"/>
        <w:tabs>
          <w:tab w:val="num" w:pos="540" w:leader="none"/>
        </w:tabs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600" w:hanging="600"/>
      </w:pPr>
    </w:lvl>
    <w:lvl w:ilvl="1">
      <w:start w:val="17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7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146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218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90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362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434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506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78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650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7228" w:hanging="360"/>
      </w:pPr>
      <w:rPr>
        <w:rFonts w:ascii="Wingdings" w:hAnsi="Wingdings"/>
      </w:r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7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13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695"/>
        <w:ind w:left="720" w:hanging="360"/>
      </w:pPr>
      <w:rPr>
        <w:rFonts w:ascii="Times New Roman" w:hAnsi="Times New Roman" w:eastAsia="Calibri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95"/>
        <w:ind w:left="435" w:hanging="435"/>
        <w:tabs>
          <w:tab w:val="num" w:pos="43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  <w:tabs>
          <w:tab w:val="num" w:pos="2160" w:leader="none"/>
        </w:tabs>
      </w:pPr>
    </w:lvl>
  </w:abstractNum>
  <w:abstractNum w:abstractNumId="1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pStyle w:val="695"/>
        <w:ind w:left="420" w:hanging="42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1245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177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2655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1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406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495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5475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6360" w:hanging="216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435" w:hanging="435"/>
        <w:tabs>
          <w:tab w:val="num" w:pos="43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740" w:hanging="720"/>
        <w:tabs>
          <w:tab w:val="num" w:pos="74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60" w:hanging="720"/>
        <w:tabs>
          <w:tab w:val="num" w:pos="7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140" w:hanging="1080"/>
        <w:tabs>
          <w:tab w:val="num" w:pos="11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160" w:hanging="1080"/>
        <w:tabs>
          <w:tab w:val="num" w:pos="1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540" w:hanging="1440"/>
        <w:tabs>
          <w:tab w:val="num" w:pos="15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920" w:hanging="1800"/>
        <w:tabs>
          <w:tab w:val="num" w:pos="19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940" w:hanging="1800"/>
        <w:tabs>
          <w:tab w:val="num" w:pos="19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320" w:hanging="2160"/>
        <w:tabs>
          <w:tab w:val="num" w:pos="232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6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1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pStyle w:val="695"/>
        <w:ind w:left="525" w:hanging="525"/>
      </w:pPr>
    </w:lvl>
    <w:lvl w:ilvl="1">
      <w:start w:val="18"/>
      <w:numFmt w:val="decimal"/>
      <w:isLgl w:val="false"/>
      <w:suff w:val="tab"/>
      <w:lvlText w:val="%1.%2"/>
      <w:lvlJc w:val="left"/>
      <w:pPr>
        <w:pStyle w:val="695"/>
        <w:ind w:left="1659" w:hanging="525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695"/>
        <w:ind w:left="298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95"/>
        <w:ind w:left="4482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95"/>
        <w:ind w:left="56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95"/>
        <w:ind w:left="711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95"/>
        <w:ind w:left="824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95"/>
        <w:ind w:left="9738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95"/>
        <w:ind w:left="11232" w:hanging="216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pStyle w:val="695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8"/>
        <w:szCs w:val="28"/>
        <w:u w:val="none"/>
      </w:rPr>
    </w:lvl>
    <w:lvl w:ilvl="1">
      <w:start w:val="0"/>
      <w:numFmt w:val="decimal"/>
      <w:isLgl w:val="false"/>
      <w:suff w:val="tab"/>
      <w:lvlText w:val=""/>
      <w:lvlJc w:val="left"/>
      <w:pPr>
        <w:pStyle w:val="695"/>
      </w:pPr>
    </w:lvl>
    <w:lvl w:ilvl="2">
      <w:start w:val="0"/>
      <w:numFmt w:val="decimal"/>
      <w:isLgl w:val="false"/>
      <w:suff w:val="tab"/>
      <w:lvlText w:val=""/>
      <w:lvlJc w:val="left"/>
      <w:pPr>
        <w:pStyle w:val="695"/>
      </w:pPr>
    </w:lvl>
    <w:lvl w:ilvl="3">
      <w:start w:val="0"/>
      <w:numFmt w:val="decimal"/>
      <w:isLgl w:val="false"/>
      <w:suff w:val="tab"/>
      <w:lvlText w:val=""/>
      <w:lvlJc w:val="left"/>
      <w:pPr>
        <w:pStyle w:val="695"/>
      </w:pPr>
    </w:lvl>
    <w:lvl w:ilvl="4">
      <w:start w:val="0"/>
      <w:numFmt w:val="decimal"/>
      <w:isLgl w:val="false"/>
      <w:suff w:val="tab"/>
      <w:lvlText w:val=""/>
      <w:lvlJc w:val="left"/>
      <w:pPr>
        <w:pStyle w:val="695"/>
      </w:pPr>
    </w:lvl>
    <w:lvl w:ilvl="5">
      <w:start w:val="0"/>
      <w:numFmt w:val="decimal"/>
      <w:isLgl w:val="false"/>
      <w:suff w:val="tab"/>
      <w:lvlText w:val=""/>
      <w:lvlJc w:val="left"/>
      <w:pPr>
        <w:pStyle w:val="695"/>
      </w:pPr>
    </w:lvl>
    <w:lvl w:ilvl="6">
      <w:start w:val="0"/>
      <w:numFmt w:val="decimal"/>
      <w:isLgl w:val="false"/>
      <w:suff w:val="tab"/>
      <w:lvlText w:val=""/>
      <w:lvlJc w:val="left"/>
      <w:pPr>
        <w:pStyle w:val="695"/>
      </w:pPr>
    </w:lvl>
    <w:lvl w:ilvl="7">
      <w:start w:val="0"/>
      <w:numFmt w:val="decimal"/>
      <w:isLgl w:val="false"/>
      <w:suff w:val="tab"/>
      <w:lvlText w:val=""/>
      <w:lvlJc w:val="left"/>
      <w:pPr>
        <w:pStyle w:val="695"/>
      </w:pPr>
    </w:lvl>
    <w:lvl w:ilvl="8">
      <w:start w:val="0"/>
      <w:numFmt w:val="decimal"/>
      <w:isLgl w:val="false"/>
      <w:suff w:val="tab"/>
      <w:lvlText w:val=""/>
      <w:lvlJc w:val="left"/>
      <w:pPr>
        <w:pStyle w:val="695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pStyle w:val="695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8"/>
        <w:szCs w:val="28"/>
        <w:u w:val="none"/>
      </w:rPr>
    </w:lvl>
    <w:lvl w:ilvl="1">
      <w:start w:val="0"/>
      <w:numFmt w:val="decimal"/>
      <w:isLgl w:val="false"/>
      <w:suff w:val="tab"/>
      <w:lvlText w:val=""/>
      <w:lvlJc w:val="left"/>
      <w:pPr>
        <w:pStyle w:val="695"/>
      </w:pPr>
    </w:lvl>
    <w:lvl w:ilvl="2">
      <w:start w:val="0"/>
      <w:numFmt w:val="decimal"/>
      <w:isLgl w:val="false"/>
      <w:suff w:val="tab"/>
      <w:lvlText w:val=""/>
      <w:lvlJc w:val="left"/>
      <w:pPr>
        <w:pStyle w:val="695"/>
      </w:pPr>
    </w:lvl>
    <w:lvl w:ilvl="3">
      <w:start w:val="0"/>
      <w:numFmt w:val="decimal"/>
      <w:isLgl w:val="false"/>
      <w:suff w:val="tab"/>
      <w:lvlText w:val=""/>
      <w:lvlJc w:val="left"/>
      <w:pPr>
        <w:pStyle w:val="695"/>
      </w:pPr>
    </w:lvl>
    <w:lvl w:ilvl="4">
      <w:start w:val="0"/>
      <w:numFmt w:val="decimal"/>
      <w:isLgl w:val="false"/>
      <w:suff w:val="tab"/>
      <w:lvlText w:val=""/>
      <w:lvlJc w:val="left"/>
      <w:pPr>
        <w:pStyle w:val="695"/>
      </w:pPr>
    </w:lvl>
    <w:lvl w:ilvl="5">
      <w:start w:val="0"/>
      <w:numFmt w:val="decimal"/>
      <w:isLgl w:val="false"/>
      <w:suff w:val="tab"/>
      <w:lvlText w:val=""/>
      <w:lvlJc w:val="left"/>
      <w:pPr>
        <w:pStyle w:val="695"/>
      </w:pPr>
    </w:lvl>
    <w:lvl w:ilvl="6">
      <w:start w:val="0"/>
      <w:numFmt w:val="decimal"/>
      <w:isLgl w:val="false"/>
      <w:suff w:val="tab"/>
      <w:lvlText w:val=""/>
      <w:lvlJc w:val="left"/>
      <w:pPr>
        <w:pStyle w:val="695"/>
      </w:pPr>
    </w:lvl>
    <w:lvl w:ilvl="7">
      <w:start w:val="0"/>
      <w:numFmt w:val="decimal"/>
      <w:isLgl w:val="false"/>
      <w:suff w:val="tab"/>
      <w:lvlText w:val=""/>
      <w:lvlJc w:val="left"/>
      <w:pPr>
        <w:pStyle w:val="695"/>
      </w:pPr>
    </w:lvl>
    <w:lvl w:ilvl="8">
      <w:start w:val="0"/>
      <w:numFmt w:val="decimal"/>
      <w:isLgl w:val="false"/>
      <w:suff w:val="tab"/>
      <w:lvlText w:val=""/>
      <w:lvlJc w:val="left"/>
      <w:pPr>
        <w:pStyle w:val="695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118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90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62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334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406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78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50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622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949" w:hanging="360"/>
      </w:pPr>
      <w:rPr>
        <w:rFonts w:ascii="Wingdings" w:hAnsi="Wingdings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95"/>
        <w:ind w:left="600" w:hanging="600"/>
      </w:pPr>
    </w:lvl>
    <w:lvl w:ilvl="1">
      <w:start w:val="11"/>
      <w:numFmt w:val="decimal"/>
      <w:isLgl w:val="false"/>
      <w:suff w:val="tab"/>
      <w:lvlText w:val="%1.%2."/>
      <w:lvlJc w:val="left"/>
      <w:pPr>
        <w:pStyle w:val="695"/>
        <w:ind w:left="1996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32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4908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61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782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9456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0732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12368" w:hanging="2160"/>
      </w:p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180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43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68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828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936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10800" w:hanging="216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576" w:hanging="576"/>
      </w:pPr>
    </w:lvl>
    <w:lvl w:ilvl="1">
      <w:start w:val="13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1800" w:hanging="1800"/>
        <w:tabs>
          <w:tab w:val="num" w:pos="1800" w:leader="none"/>
        </w:tabs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540" w:hanging="360"/>
        <w:tabs>
          <w:tab w:val="num" w:pos="5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146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218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90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362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434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506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78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650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7228" w:hanging="360"/>
      </w:pPr>
      <w:rPr>
        <w:rFonts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720" w:hanging="360"/>
      </w:pPr>
      <w:rPr>
        <w:sz w:val="28"/>
      </w:rPr>
    </w:lvl>
    <w:lvl w:ilvl="1">
      <w:start w:val="0"/>
      <w:numFmt w:val="bullet"/>
      <w:isLgl w:val="false"/>
      <w:suff w:val="tab"/>
      <w:lvlText w:val="-"/>
      <w:lvlJc w:val="left"/>
      <w:pPr>
        <w:pStyle w:val="695"/>
        <w:ind w:left="1440" w:hanging="360"/>
      </w:pPr>
      <w:rPr>
        <w:rFonts w:ascii="Times New Roman" w:hAnsi="Times New Roman" w:eastAsia="Times New Roman"/>
        <w:color w:val="000000"/>
        <w:sz w:val="22"/>
      </w:rPr>
    </w:lvl>
    <w:lvl w:ilvl="2">
      <w:start w:val="1"/>
      <w:numFmt w:val="lowerRoman"/>
      <w:isLgl w:val="false"/>
      <w:suff w:val="tab"/>
      <w:lvlText w:val="%3."/>
      <w:lvlJc w:val="right"/>
      <w:pPr>
        <w:pStyle w:val="69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9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9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9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9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9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95"/>
        <w:ind w:left="6480" w:hanging="180"/>
      </w:p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4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540" w:hanging="360"/>
        <w:tabs>
          <w:tab w:val="num" w:pos="5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540" w:hanging="360"/>
        <w:tabs>
          <w:tab w:val="num" w:pos="5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pStyle w:val="695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8"/>
        <w:szCs w:val="28"/>
        <w:u w:val="none"/>
      </w:rPr>
    </w:lvl>
    <w:lvl w:ilvl="1">
      <w:start w:val="0"/>
      <w:numFmt w:val="decimal"/>
      <w:isLgl w:val="false"/>
      <w:suff w:val="tab"/>
      <w:lvlText w:val=""/>
      <w:lvlJc w:val="left"/>
      <w:pPr>
        <w:pStyle w:val="695"/>
      </w:pPr>
    </w:lvl>
    <w:lvl w:ilvl="2">
      <w:start w:val="0"/>
      <w:numFmt w:val="decimal"/>
      <w:isLgl w:val="false"/>
      <w:suff w:val="tab"/>
      <w:lvlText w:val=""/>
      <w:lvlJc w:val="left"/>
      <w:pPr>
        <w:pStyle w:val="695"/>
      </w:pPr>
    </w:lvl>
    <w:lvl w:ilvl="3">
      <w:start w:val="0"/>
      <w:numFmt w:val="decimal"/>
      <w:isLgl w:val="false"/>
      <w:suff w:val="tab"/>
      <w:lvlText w:val=""/>
      <w:lvlJc w:val="left"/>
      <w:pPr>
        <w:pStyle w:val="695"/>
      </w:pPr>
    </w:lvl>
    <w:lvl w:ilvl="4">
      <w:start w:val="0"/>
      <w:numFmt w:val="decimal"/>
      <w:isLgl w:val="false"/>
      <w:suff w:val="tab"/>
      <w:lvlText w:val=""/>
      <w:lvlJc w:val="left"/>
      <w:pPr>
        <w:pStyle w:val="695"/>
      </w:pPr>
    </w:lvl>
    <w:lvl w:ilvl="5">
      <w:start w:val="0"/>
      <w:numFmt w:val="decimal"/>
      <w:isLgl w:val="false"/>
      <w:suff w:val="tab"/>
      <w:lvlText w:val=""/>
      <w:lvlJc w:val="left"/>
      <w:pPr>
        <w:pStyle w:val="695"/>
      </w:pPr>
    </w:lvl>
    <w:lvl w:ilvl="6">
      <w:start w:val="0"/>
      <w:numFmt w:val="decimal"/>
      <w:isLgl w:val="false"/>
      <w:suff w:val="tab"/>
      <w:lvlText w:val=""/>
      <w:lvlJc w:val="left"/>
      <w:pPr>
        <w:pStyle w:val="695"/>
      </w:pPr>
    </w:lvl>
    <w:lvl w:ilvl="7">
      <w:start w:val="0"/>
      <w:numFmt w:val="decimal"/>
      <w:isLgl w:val="false"/>
      <w:suff w:val="tab"/>
      <w:lvlText w:val=""/>
      <w:lvlJc w:val="left"/>
      <w:pPr>
        <w:pStyle w:val="695"/>
      </w:pPr>
    </w:lvl>
    <w:lvl w:ilvl="8">
      <w:start w:val="0"/>
      <w:numFmt w:val="decimal"/>
      <w:isLgl w:val="false"/>
      <w:suff w:val="tab"/>
      <w:lvlText w:val=""/>
      <w:lvlJc w:val="left"/>
      <w:pPr>
        <w:pStyle w:val="695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540" w:hanging="360"/>
        <w:tabs>
          <w:tab w:val="num" w:pos="5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2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3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95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9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9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9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9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9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9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9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9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pStyle w:val="695"/>
        <w:ind w:left="525" w:hanging="525"/>
      </w:pPr>
    </w:lvl>
    <w:lvl w:ilvl="1">
      <w:start w:val="18"/>
      <w:numFmt w:val="decimal"/>
      <w:isLgl w:val="false"/>
      <w:suff w:val="tab"/>
      <w:lvlText w:val="%1.%2"/>
      <w:lvlJc w:val="left"/>
      <w:pPr>
        <w:pStyle w:val="695"/>
        <w:ind w:left="2184" w:hanging="525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695"/>
        <w:ind w:left="403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95"/>
        <w:ind w:left="605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95"/>
        <w:ind w:left="77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95"/>
        <w:ind w:left="973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95"/>
        <w:ind w:left="1139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95"/>
        <w:ind w:left="13413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95"/>
        <w:ind w:left="15432" w:hanging="2160"/>
      </w:pPr>
    </w:lvl>
  </w:abstractNum>
  <w:abstractNum w:abstractNumId="40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695"/>
        <w:ind w:left="380" w:hanging="360"/>
        <w:tabs>
          <w:tab w:val="num" w:pos="380" w:leader="none"/>
        </w:tabs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2."/>
      <w:lvlJc w:val="left"/>
      <w:pPr>
        <w:pStyle w:val="69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9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9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9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9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9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9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95"/>
        <w:ind w:left="6480" w:hanging="360"/>
        <w:tabs>
          <w:tab w:val="num" w:pos="6480" w:leader="none"/>
        </w:tabs>
      </w:pPr>
    </w:lvl>
  </w:abstractNum>
  <w:abstractNum w:abstractNumId="4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480" w:hanging="480"/>
      </w:pPr>
    </w:lvl>
    <w:lvl w:ilvl="1">
      <w:start w:val="4"/>
      <w:numFmt w:val="decimal"/>
      <w:isLgl w:val="false"/>
      <w:suff w:val="tab"/>
      <w:lvlText w:val="%1.%2."/>
      <w:lvlJc w:val="left"/>
      <w:pPr>
        <w:pStyle w:val="695"/>
        <w:ind w:left="11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15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23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27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35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43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47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5520" w:hanging="2160"/>
      </w:pPr>
    </w:lvl>
  </w:abstractNum>
  <w:abstractNum w:abstractNumId="4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4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95"/>
        <w:ind w:left="435" w:hanging="435"/>
        <w:tabs>
          <w:tab w:val="num" w:pos="43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95"/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  <w:tabs>
          <w:tab w:val="num" w:pos="2160" w:leader="none"/>
        </w:tabs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pStyle w:val="695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8"/>
        <w:szCs w:val="28"/>
        <w:u w:val="none"/>
      </w:rPr>
    </w:lvl>
    <w:lvl w:ilvl="1">
      <w:start w:val="0"/>
      <w:numFmt w:val="decimal"/>
      <w:isLgl w:val="false"/>
      <w:suff w:val="tab"/>
      <w:lvlText w:val=""/>
      <w:lvlJc w:val="left"/>
      <w:pPr>
        <w:pStyle w:val="695"/>
      </w:pPr>
    </w:lvl>
    <w:lvl w:ilvl="2">
      <w:start w:val="0"/>
      <w:numFmt w:val="decimal"/>
      <w:isLgl w:val="false"/>
      <w:suff w:val="tab"/>
      <w:lvlText w:val=""/>
      <w:lvlJc w:val="left"/>
      <w:pPr>
        <w:pStyle w:val="695"/>
      </w:pPr>
    </w:lvl>
    <w:lvl w:ilvl="3">
      <w:start w:val="0"/>
      <w:numFmt w:val="decimal"/>
      <w:isLgl w:val="false"/>
      <w:suff w:val="tab"/>
      <w:lvlText w:val=""/>
      <w:lvlJc w:val="left"/>
      <w:pPr>
        <w:pStyle w:val="695"/>
      </w:pPr>
    </w:lvl>
    <w:lvl w:ilvl="4">
      <w:start w:val="0"/>
      <w:numFmt w:val="decimal"/>
      <w:isLgl w:val="false"/>
      <w:suff w:val="tab"/>
      <w:lvlText w:val=""/>
      <w:lvlJc w:val="left"/>
      <w:pPr>
        <w:pStyle w:val="695"/>
      </w:pPr>
    </w:lvl>
    <w:lvl w:ilvl="5">
      <w:start w:val="0"/>
      <w:numFmt w:val="decimal"/>
      <w:isLgl w:val="false"/>
      <w:suff w:val="tab"/>
      <w:lvlText w:val=""/>
      <w:lvlJc w:val="left"/>
      <w:pPr>
        <w:pStyle w:val="695"/>
      </w:pPr>
    </w:lvl>
    <w:lvl w:ilvl="6">
      <w:start w:val="0"/>
      <w:numFmt w:val="decimal"/>
      <w:isLgl w:val="false"/>
      <w:suff w:val="tab"/>
      <w:lvlText w:val=""/>
      <w:lvlJc w:val="left"/>
      <w:pPr>
        <w:pStyle w:val="695"/>
      </w:pPr>
    </w:lvl>
    <w:lvl w:ilvl="7">
      <w:start w:val="0"/>
      <w:numFmt w:val="decimal"/>
      <w:isLgl w:val="false"/>
      <w:suff w:val="tab"/>
      <w:lvlText w:val=""/>
      <w:lvlJc w:val="left"/>
      <w:pPr>
        <w:pStyle w:val="695"/>
      </w:pPr>
    </w:lvl>
    <w:lvl w:ilvl="8">
      <w:start w:val="0"/>
      <w:numFmt w:val="decimal"/>
      <w:isLgl w:val="false"/>
      <w:suff w:val="tab"/>
      <w:lvlText w:val=""/>
      <w:lvlJc w:val="left"/>
      <w:pPr>
        <w:pStyle w:val="695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95"/>
        <w:ind w:left="450" w:hanging="450"/>
      </w:pPr>
    </w:lvl>
    <w:lvl w:ilvl="1">
      <w:start w:val="6"/>
      <w:numFmt w:val="decimal"/>
      <w:isLgl w:val="false"/>
      <w:suff w:val="tab"/>
      <w:lvlText w:val="%1.%2."/>
      <w:lvlJc w:val="left"/>
      <w:pPr>
        <w:pStyle w:val="6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7920" w:hanging="2160"/>
      </w:pPr>
    </w:lvl>
  </w:abstractNum>
  <w:abstractNum w:abstractNumId="4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95"/>
        <w:ind w:left="600" w:hanging="600"/>
      </w:pPr>
    </w:lvl>
    <w:lvl w:ilvl="1">
      <w:start w:val="11"/>
      <w:numFmt w:val="decimal"/>
      <w:isLgl w:val="false"/>
      <w:suff w:val="tab"/>
      <w:lvlText w:val="%1.%2."/>
      <w:lvlJc w:val="left"/>
      <w:pPr>
        <w:pStyle w:val="6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2160" w:hanging="2160"/>
      </w:pPr>
    </w:lvl>
  </w:abstractNum>
  <w:abstractNum w:abstractNumId="4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95"/>
        <w:ind w:left="480" w:hanging="480"/>
      </w:pPr>
    </w:lvl>
    <w:lvl w:ilvl="1">
      <w:start w:val="5"/>
      <w:numFmt w:val="decimal"/>
      <w:isLgl w:val="false"/>
      <w:suff w:val="tab"/>
      <w:lvlText w:val="%1.%2."/>
      <w:lvlJc w:val="left"/>
      <w:pPr>
        <w:pStyle w:val="695"/>
        <w:ind w:left="11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95"/>
        <w:ind w:left="15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95"/>
        <w:ind w:left="23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95"/>
        <w:ind w:left="27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95"/>
        <w:ind w:left="35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5"/>
        <w:ind w:left="43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5"/>
        <w:ind w:left="47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5"/>
        <w:ind w:left="5520" w:hanging="2160"/>
      </w:pPr>
    </w:lvl>
  </w:abstractNum>
  <w:num w:numId="1">
    <w:abstractNumId w:val="42"/>
  </w:num>
  <w:num w:numId="2">
    <w:abstractNumId w:val="46"/>
  </w:num>
  <w:num w:numId="3">
    <w:abstractNumId w:val="18"/>
  </w:num>
  <w:num w:numId="4">
    <w:abstractNumId w:val="20"/>
  </w:num>
  <w:num w:numId="5">
    <w:abstractNumId w:val="34"/>
  </w:num>
  <w:num w:numId="6">
    <w:abstractNumId w:val="36"/>
  </w:num>
  <w:num w:numId="7">
    <w:abstractNumId w:val="37"/>
  </w:num>
  <w:num w:numId="8">
    <w:abstractNumId w:val="45"/>
  </w:num>
  <w:num w:numId="9">
    <w:abstractNumId w:val="48"/>
  </w:num>
  <w:num w:numId="10">
    <w:abstractNumId w:val="16"/>
  </w:num>
  <w:num w:numId="11">
    <w:abstractNumId w:val="4"/>
  </w:num>
  <w:num w:numId="12">
    <w:abstractNumId w:val="21"/>
  </w:num>
  <w:num w:numId="13">
    <w:abstractNumId w:val="7"/>
  </w:num>
  <w:num w:numId="14">
    <w:abstractNumId w:val="2"/>
  </w:num>
  <w:num w:numId="15">
    <w:abstractNumId w:val="40"/>
  </w:num>
  <w:num w:numId="16">
    <w:abstractNumId w:val="15"/>
  </w:num>
  <w:num w:numId="17">
    <w:abstractNumId w:val="47"/>
  </w:num>
  <w:num w:numId="18">
    <w:abstractNumId w:val="23"/>
  </w:num>
  <w:num w:numId="19">
    <w:abstractNumId w:val="44"/>
  </w:num>
  <w:num w:numId="20">
    <w:abstractNumId w:val="8"/>
  </w:num>
  <w:num w:numId="21">
    <w:abstractNumId w:val="24"/>
  </w:num>
  <w:num w:numId="22">
    <w:abstractNumId w:val="41"/>
  </w:num>
  <w:num w:numId="23">
    <w:abstractNumId w:val="43"/>
  </w:num>
  <w:num w:numId="24">
    <w:abstractNumId w:val="0"/>
  </w:num>
  <w:num w:numId="25">
    <w:abstractNumId w:val="29"/>
  </w:num>
  <w:num w:numId="26">
    <w:abstractNumId w:val="22"/>
  </w:num>
  <w:num w:numId="27">
    <w:abstractNumId w:val="5"/>
  </w:num>
  <w:num w:numId="28">
    <w:abstractNumId w:val="14"/>
  </w:num>
  <w:num w:numId="29">
    <w:abstractNumId w:val="38"/>
  </w:num>
  <w:num w:numId="30">
    <w:abstractNumId w:val="33"/>
  </w:num>
  <w:num w:numId="31">
    <w:abstractNumId w:val="12"/>
  </w:num>
  <w:num w:numId="32">
    <w:abstractNumId w:val="17"/>
  </w:num>
  <w:num w:numId="33">
    <w:abstractNumId w:val="32"/>
  </w:num>
  <w:num w:numId="34">
    <w:abstractNumId w:val="35"/>
  </w:num>
  <w:num w:numId="35">
    <w:abstractNumId w:val="27"/>
  </w:num>
  <w:num w:numId="36">
    <w:abstractNumId w:val="31"/>
  </w:num>
  <w:num w:numId="37">
    <w:abstractNumId w:val="11"/>
  </w:num>
  <w:num w:numId="38">
    <w:abstractNumId w:val="6"/>
  </w:num>
  <w:num w:numId="39">
    <w:abstractNumId w:val="9"/>
  </w:num>
  <w:num w:numId="40">
    <w:abstractNumId w:val="28"/>
  </w:num>
  <w:num w:numId="41">
    <w:abstractNumId w:val="1"/>
  </w:num>
  <w:num w:numId="42">
    <w:abstractNumId w:val="13"/>
  </w:num>
  <w:num w:numId="43">
    <w:abstractNumId w:val="3"/>
  </w:num>
  <w:num w:numId="44">
    <w:abstractNumId w:val="19"/>
  </w:num>
  <w:num w:numId="45">
    <w:abstractNumId w:val="39"/>
  </w:num>
  <w:num w:numId="46">
    <w:abstractNumId w:val="3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</w:num>
  <w:num w:numId="48">
    <w:abstractNumId w:val="10"/>
  </w:num>
  <w:num w:numId="49">
    <w:abstractNumId w:val="2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Calibri" w:hint="default"/>
        <w:lang w:val="uk-UA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95">
    <w:name w:val="Звичайний"/>
    <w:next w:val="695"/>
    <w:link w:val="695"/>
    <w:rPr>
      <w:rFonts w:ascii="Calibri" w:hAnsi="Calibri"/>
      <w:lang w:val="ru-RU" w:bidi="ar-SA" w:eastAsia="ru-RU"/>
    </w:rPr>
    <w:pPr>
      <w:spacing w:lineRule="auto" w:line="276" w:after="200"/>
    </w:pPr>
  </w:style>
  <w:style w:type="character" w:styleId="696">
    <w:name w:val="Шрифт абзацу за замовчуванням"/>
    <w:next w:val="696"/>
    <w:link w:val="695"/>
  </w:style>
  <w:style w:type="table" w:styleId="697">
    <w:name w:val="Звичайна таблиця"/>
    <w:next w:val="697"/>
    <w:link w:val="695"/>
    <w:semiHidden/>
    <w:tblPr/>
  </w:style>
  <w:style w:type="numbering" w:styleId="698">
    <w:name w:val="Немає списку"/>
    <w:next w:val="698"/>
    <w:link w:val="695"/>
    <w:semiHidden/>
  </w:style>
  <w:style w:type="paragraph" w:styleId="699">
    <w:name w:val="Абзац списку"/>
    <w:basedOn w:val="695"/>
    <w:next w:val="699"/>
    <w:link w:val="695"/>
    <w:rPr>
      <w:sz w:val="22"/>
      <w:szCs w:val="22"/>
      <w:lang w:eastAsia="en-US"/>
    </w:rPr>
    <w:pPr>
      <w:contextualSpacing w:val="true"/>
      <w:ind w:left="720"/>
    </w:pPr>
  </w:style>
  <w:style w:type="paragraph" w:styleId="700">
    <w:name w:val="Основний текст з відступом"/>
    <w:basedOn w:val="695"/>
    <w:next w:val="700"/>
    <w:link w:val="701"/>
    <w:rPr>
      <w:rFonts w:eastAsia="Times New Roman"/>
      <w:sz w:val="22"/>
      <w:szCs w:val="22"/>
      <w:lang w:val="en-US" w:eastAsia="en-US"/>
    </w:rPr>
    <w:pPr>
      <w:ind w:left="283"/>
      <w:spacing w:after="120"/>
    </w:pPr>
  </w:style>
  <w:style w:type="character" w:styleId="701">
    <w:name w:val="Основний текст з відступом Знак"/>
    <w:next w:val="701"/>
    <w:link w:val="700"/>
    <w:rPr>
      <w:rFonts w:ascii="Calibri" w:hAnsi="Calibri" w:eastAsia="Times New Roman"/>
      <w:sz w:val="22"/>
      <w:szCs w:val="22"/>
      <w:lang w:eastAsia="en-US"/>
    </w:rPr>
  </w:style>
  <w:style w:type="character" w:styleId="702">
    <w:name w:val="Основной текст + Полужирный"/>
    <w:next w:val="702"/>
    <w:link w:val="695"/>
    <w:rPr>
      <w:rFonts w:ascii="Times New Roman" w:hAnsi="Times New Roman"/>
      <w:b/>
      <w:color w:val="000000"/>
      <w:spacing w:val="0"/>
      <w:position w:val="0"/>
      <w:sz w:val="25"/>
      <w:u w:val="none"/>
      <w:lang w:val="uk-UA"/>
    </w:rPr>
  </w:style>
  <w:style w:type="paragraph" w:styleId="703">
    <w:name w:val="Звичайний (веб)"/>
    <w:basedOn w:val="695"/>
    <w:next w:val="703"/>
    <w:link w:val="695"/>
    <w:rPr>
      <w:rFonts w:ascii="Times New Roman" w:hAnsi="Times New Roman" w:eastAsia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704">
    <w:name w:val="docdata;docy;v5;9849;baiaagaaboqcaaadaiaaaav4iaaaaaaaaaaaaaaaaaaaaaaaaaaaaaaaaaaaaaaaaaaaaaaaaaaaaaaaaaaaaaaaaaaaaaaaaaaaaaaaaaaaaaaaaaaaaaaaaaaaaaaaaaaaaaaaaaaaaaaaaaaaaaaaaaaaaaaaaaaaaaaaaaaaaaaaaaaaaaaaaaaaaaaaaaaaaaaaaaaaaaaaaaaaaaaaaaaaaaaaaaaaaaaa"/>
    <w:basedOn w:val="695"/>
    <w:next w:val="704"/>
    <w:link w:val="695"/>
    <w:rPr>
      <w:rFonts w:ascii="Times New Roman" w:hAnsi="Times New Roman" w:eastAsia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705">
    <w:name w:val="pptdata,10208,iaaaaemazgbxadiadabgagmazgb5agmabwbsaguauwbuaheargbqahgawablaesaeqbrafoarwayafqazaa0agiasacqwwqcek4iaqcaaabdag8abgb0aguabgb0amancqaatquaaabyaaaa+guig/z/cph8awd7aacaaad6akcgaqd7agcaaad6avgcaad7axcaaaacegaaaaanaaaaaqgaaad6apebwgii+wqmaaaaawc"/>
    <w:basedOn w:val="695"/>
    <w:next w:val="705"/>
    <w:link w:val="695"/>
    <w:rPr>
      <w:rFonts w:ascii="Times New Roman" w:hAnsi="Times New Roman" w:eastAsia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706">
    <w:name w:val="rvps2"/>
    <w:basedOn w:val="695"/>
    <w:next w:val="706"/>
    <w:link w:val="695"/>
    <w:rPr>
      <w:rFonts w:ascii="Times New Roman" w:hAnsi="Times New Roman" w:eastAsia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707">
    <w:name w:val="rvts46"/>
    <w:next w:val="707"/>
    <w:link w:val="695"/>
  </w:style>
  <w:style w:type="character" w:styleId="708">
    <w:name w:val="Гіперпосилання"/>
    <w:next w:val="708"/>
    <w:link w:val="695"/>
    <w:semiHidden/>
    <w:rPr>
      <w:color w:val="0000FF"/>
      <w:u w:val="single"/>
    </w:rPr>
  </w:style>
  <w:style w:type="character" w:styleId="709">
    <w:name w:val="rvts15"/>
    <w:next w:val="709"/>
    <w:link w:val="695"/>
  </w:style>
  <w:style w:type="paragraph" w:styleId="710">
    <w:name w:val="Нормальний текст"/>
    <w:basedOn w:val="695"/>
    <w:next w:val="710"/>
    <w:link w:val="695"/>
    <w:rPr>
      <w:rFonts w:ascii="Antiqua" w:hAnsi="Antiqua" w:eastAsia="Times New Roman"/>
      <w:sz w:val="26"/>
      <w:lang w:val="uk-UA"/>
    </w:rPr>
    <w:pPr>
      <w:ind w:firstLine="567"/>
      <w:spacing w:lineRule="auto" w:line="240" w:after="0" w:before="120"/>
    </w:pPr>
  </w:style>
  <w:style w:type="paragraph" w:styleId="711">
    <w:name w:val="Текст у виносці"/>
    <w:basedOn w:val="695"/>
    <w:next w:val="711"/>
    <w:link w:val="712"/>
    <w:semiHidden/>
    <w:rPr>
      <w:rFonts w:ascii="Segoe UI" w:hAnsi="Segoe UI"/>
      <w:sz w:val="18"/>
      <w:szCs w:val="18"/>
    </w:rPr>
    <w:pPr>
      <w:spacing w:lineRule="auto" w:line="240" w:after="0"/>
    </w:pPr>
  </w:style>
  <w:style w:type="character" w:styleId="712">
    <w:name w:val="Текст у виносці Знак"/>
    <w:next w:val="712"/>
    <w:link w:val="711"/>
    <w:semiHidden/>
    <w:rPr>
      <w:rFonts w:ascii="Segoe UI" w:hAnsi="Segoe UI"/>
      <w:sz w:val="18"/>
      <w:szCs w:val="18"/>
      <w:lang w:val="ru-RU" w:eastAsia="ru-RU"/>
    </w:rPr>
  </w:style>
  <w:style w:type="character" w:styleId="2919" w:default="1">
    <w:name w:val="Default Paragraph Font"/>
    <w:uiPriority w:val="1"/>
    <w:semiHidden/>
    <w:unhideWhenUsed/>
  </w:style>
  <w:style w:type="numbering" w:styleId="2920" w:default="1">
    <w:name w:val="No List"/>
    <w:uiPriority w:val="99"/>
    <w:semiHidden/>
    <w:unhideWhenUsed/>
  </w:style>
  <w:style w:type="paragraph" w:styleId="2921" w:default="1">
    <w:name w:val="Normal"/>
    <w:qFormat/>
  </w:style>
  <w:style w:type="table" w:styleId="292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ПРИМАКОВ Геннадій Анатолійович</cp:lastModifiedBy>
  <cp:revision>1</cp:revision>
  <dcterms:modified xsi:type="dcterms:W3CDTF">2021-12-13T14:30:41Z</dcterms:modified>
</cp:coreProperties>
</file>