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 w:beforeAutospacing="0"/>
        <w:rPr>
          <w:sz w:val="28"/>
          <w:szCs w:val="24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before="113" w:beforeAutospacing="0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before="113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(п'ятнадцята сесія восьмого скликання) </w:t>
      </w:r>
      <w:r>
        <w:rPr>
          <w:sz w:val="28"/>
        </w:rPr>
      </w:r>
    </w:p>
    <w:p>
      <w:pPr>
        <w:jc w:val="center"/>
        <w:spacing w:before="113" w:beforeAutospacing="0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spacing w:before="113" w:beforeAutospacing="0"/>
        <w:tabs>
          <w:tab w:val="left" w:pos="4394" w:leader="none"/>
          <w:tab w:val="left" w:pos="737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09 грудня 2021 року</w:t>
      </w:r>
      <w:r>
        <w:rPr>
          <w:sz w:val="28"/>
          <w:szCs w:val="24"/>
        </w:rPr>
        <w:tab/>
        <w:t xml:space="preserve">м.Мена</w:t>
        <w:tab/>
        <w:t xml:space="preserve">№ 787</w:t>
      </w:r>
      <w:r>
        <w:rPr>
          <w:sz w:val="28"/>
        </w:rPr>
      </w:r>
    </w:p>
    <w:p>
      <w:pPr>
        <w:ind w:right="-1"/>
        <w:jc w:val="both"/>
        <w:spacing w:after="113" w:afterAutospacing="0" w:before="113" w:beforeAutospacing="0"/>
        <w:rPr>
          <w:b/>
          <w:sz w:val="28"/>
          <w:szCs w:val="28"/>
          <w:lang w:eastAsia="ar-SA"/>
        </w:rPr>
      </w:pPr>
      <w:r/>
      <w:bookmarkStart w:id="0" w:name="_Hlk24645799"/>
      <w:r>
        <w:rPr>
          <w:b/>
          <w:sz w:val="28"/>
          <w:szCs w:val="28"/>
          <w:lang w:eastAsia="ru-RU"/>
        </w:rPr>
        <w:t xml:space="preserve">Про затвердження Програми «</w:t>
      </w:r>
      <w:bookmarkEnd w:id="0"/>
      <w:r>
        <w:rPr>
          <w:b/>
          <w:bCs/>
          <w:sz w:val="28"/>
          <w:szCs w:val="28"/>
          <w:lang w:eastAsia="ru-RU"/>
        </w:rPr>
        <w:t xml:space="preserve">відшкодування різниці в тарифах на послуги з централізованого водовідведення для населення по Менській міській територіальній громаді на 2022 – 2024 роки</w:t>
      </w:r>
      <w:r>
        <w:rPr>
          <w:b/>
          <w:sz w:val="28"/>
          <w:szCs w:val="28"/>
          <w:lang w:eastAsia="ar-SA"/>
        </w:rPr>
        <w:t xml:space="preserve">»</w:t>
      </w:r>
      <w:r/>
    </w:p>
    <w:p>
      <w:pPr>
        <w:pStyle w:val="86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Керуючись статтею 26 Закону України «Про місцеве самоврядування в Україні» та з</w:t>
      </w:r>
      <w:r>
        <w:rPr>
          <w:rFonts w:eastAsia="Droid Sans"/>
          <w:sz w:val="28"/>
          <w:szCs w:val="28"/>
          <w:lang w:bidi="hi-IN" w:eastAsia="hi-IN"/>
        </w:rPr>
        <w:t xml:space="preserve"> метою запровадження додаткових до встановлених законодавством гарантій щодо соціального захисту населення,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Менська міськ</w:t>
      </w:r>
      <w:r>
        <w:rPr>
          <w:color w:val="000000"/>
          <w:sz w:val="28"/>
          <w:szCs w:val="28"/>
        </w:rPr>
        <w:t xml:space="preserve">а рада </w:t>
      </w:r>
      <w:r/>
    </w:p>
    <w:p>
      <w:pPr>
        <w:pStyle w:val="861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ВИРІШИЛА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</w:rPr>
        <w:t xml:space="preserve">Затвердити </w:t>
      </w:r>
      <w:r>
        <w:rPr>
          <w:sz w:val="28"/>
        </w:rPr>
        <w:t xml:space="preserve">проєкт </w:t>
      </w:r>
      <w:r>
        <w:rPr>
          <w:sz w:val="28"/>
          <w:szCs w:val="28"/>
        </w:rPr>
        <w:t xml:space="preserve">Програми</w:t>
      </w:r>
      <w:bookmarkStart w:id="1" w:name="_GoBack"/>
      <w:r/>
      <w:bookmarkEnd w:id="1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Відшкодування різниці в тарифах на послуги з централізованого водовідведення  для  населення по Менській міській територіальній громаді на 2022 – 2024 роки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</w:rPr>
        <w:t xml:space="preserve"> згідно додатку до даного рішення – додає</w:t>
      </w:r>
      <w:r>
        <w:rPr>
          <w:sz w:val="28"/>
          <w:szCs w:val="28"/>
        </w:rPr>
        <w:t xml:space="preserve">ться.</w:t>
      </w:r>
      <w:r/>
    </w:p>
    <w:p>
      <w:pPr>
        <w:pStyle w:val="86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  <w:szCs w:val="28"/>
        </w:rPr>
        <w:t xml:space="preserve">Фінансовому управлінню Менської міської ради під час формування</w:t>
      </w:r>
      <w:r>
        <w:rPr>
          <w:sz w:val="28"/>
        </w:rPr>
        <w:t xml:space="preserve"> проєкту бюджету Менської міської територіальної громади передбачити асигнування на фінансування Програми</w:t>
      </w:r>
      <w:r>
        <w:rPr>
          <w:sz w:val="28"/>
        </w:rPr>
        <w:t xml:space="preserve">.</w:t>
      </w:r>
      <w:r/>
    </w:p>
    <w:p>
      <w:pPr>
        <w:pStyle w:val="86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Вважати таким, що втратило чинність </w:t>
      </w:r>
      <w:r>
        <w:rPr>
          <w:sz w:val="28"/>
        </w:rPr>
        <w:t xml:space="preserve">з 01.01.2022 року, </w:t>
      </w:r>
      <w:r>
        <w:rPr>
          <w:sz w:val="28"/>
        </w:rPr>
        <w:t xml:space="preserve">рішення </w:t>
      </w:r>
      <w:r>
        <w:rPr>
          <w:sz w:val="28"/>
        </w:rPr>
        <w:t xml:space="preserve">другої</w:t>
      </w:r>
      <w:r>
        <w:rPr>
          <w:sz w:val="28"/>
        </w:rPr>
        <w:t xml:space="preserve"> </w:t>
      </w:r>
      <w:r>
        <w:rPr>
          <w:sz w:val="28"/>
        </w:rPr>
        <w:t xml:space="preserve">сесії </w:t>
      </w:r>
      <w:r>
        <w:rPr>
          <w:sz w:val="28"/>
        </w:rPr>
        <w:t xml:space="preserve">Менської міської ради восьмого скликання від </w:t>
      </w:r>
      <w:r>
        <w:rPr>
          <w:sz w:val="28"/>
        </w:rPr>
        <w:t xml:space="preserve">23 грудня 2020</w:t>
      </w:r>
      <w:r>
        <w:rPr>
          <w:sz w:val="28"/>
        </w:rPr>
        <w:t xml:space="preserve"> року № </w:t>
      </w:r>
      <w:r>
        <w:rPr>
          <w:sz w:val="28"/>
        </w:rPr>
        <w:t xml:space="preserve">55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</w:rPr>
        <w:t xml:space="preserve">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2021-2022 роки</w:t>
      </w:r>
      <w:r>
        <w:rPr>
          <w:sz w:val="28"/>
          <w:szCs w:val="28"/>
          <w:lang w:eastAsia="ar-SA"/>
        </w:rPr>
        <w:t xml:space="preserve">».</w:t>
      </w:r>
      <w:r>
        <w:rPr>
          <w:sz w:val="28"/>
        </w:rPr>
      </w:r>
      <w:r/>
    </w:p>
    <w:p>
      <w:pPr>
        <w:pStyle w:val="862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>
        <w:rPr>
          <w:sz w:val="28"/>
          <w:szCs w:val="28"/>
        </w:rPr>
        <w:t xml:space="preserve">рішенн</w:t>
      </w:r>
      <w:r>
        <w:rPr>
          <w:color w:val="000000"/>
          <w:sz w:val="28"/>
          <w:szCs w:val="28"/>
        </w:rPr>
        <w:t xml:space="preserve">я покласти на </w:t>
      </w:r>
      <w:r>
        <w:rPr>
          <w:color w:val="000000"/>
          <w:sz w:val="28"/>
          <w:szCs w:val="28"/>
        </w:rPr>
        <w:t xml:space="preserve">заступника міського голов</w:t>
      </w:r>
      <w:r>
        <w:rPr>
          <w:color w:val="000000"/>
          <w:sz w:val="28"/>
          <w:szCs w:val="28"/>
        </w:rPr>
        <w:t xml:space="preserve">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В.І.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Гнипа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862"/>
        <w:ind w:left="709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2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2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2"/>
        <w:jc w:val="both"/>
        <w:spacing w:after="0" w:afterAutospacing="0" w:before="0" w:beforeAutospacing="0"/>
        <w:shd w:val="clear" w:fill="FFFFFF" w:color="auto"/>
        <w:tabs>
          <w:tab w:val="left" w:pos="992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74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858"/>
    <w:rPr>
      <w:sz w:val="32"/>
      <w:lang w:eastAsia="ru-RU"/>
    </w:rPr>
    <w:pPr>
      <w:jc w:val="center"/>
      <w:keepNext/>
      <w:outlineLvl w:val="0"/>
    </w:pPr>
  </w:style>
  <w:style w:type="paragraph" w:styleId="661">
    <w:name w:val="Heading 2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link w:val="8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link w:val="8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link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link w:val="8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6">
    <w:name w:val="Heading 7"/>
    <w:link w:val="8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7">
    <w:name w:val="Heading 8"/>
    <w:link w:val="8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8">
    <w:name w:val="Heading 9"/>
    <w:link w:val="8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 w:customStyle="1">
    <w:name w:val="Caption Char"/>
    <w:uiPriority w:val="99"/>
  </w:style>
  <w:style w:type="paragraph" w:styleId="674">
    <w:name w:val="endnote text"/>
    <w:basedOn w:val="659"/>
    <w:link w:val="675"/>
    <w:uiPriority w:val="99"/>
    <w:semiHidden/>
    <w:unhideWhenUsed/>
    <w:rPr>
      <w:sz w:val="20"/>
    </w:rPr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69"/>
    <w:uiPriority w:val="99"/>
    <w:semiHidden/>
    <w:unhideWhenUsed/>
    <w:rPr>
      <w:vertAlign w:val="superscript"/>
    </w:rPr>
  </w:style>
  <w:style w:type="paragraph" w:styleId="677">
    <w:name w:val="table of figures"/>
    <w:basedOn w:val="659"/>
    <w:next w:val="659"/>
    <w:uiPriority w:val="99"/>
    <w:unhideWhenUsed/>
  </w:style>
  <w:style w:type="character" w:styleId="678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679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Heading 4 Char"/>
    <w:basedOn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86" w:customStyle="1">
    <w:name w:val="Title Char"/>
    <w:basedOn w:val="669"/>
    <w:uiPriority w:val="10"/>
    <w:rPr>
      <w:sz w:val="48"/>
      <w:szCs w:val="48"/>
    </w:rPr>
  </w:style>
  <w:style w:type="character" w:styleId="687" w:customStyle="1">
    <w:name w:val="Subtitle Char"/>
    <w:basedOn w:val="669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Header Char"/>
    <w:basedOn w:val="669"/>
    <w:uiPriority w:val="99"/>
  </w:style>
  <w:style w:type="character" w:styleId="691" w:customStyle="1">
    <w:name w:val="Footer Char"/>
    <w:basedOn w:val="669"/>
    <w:uiPriority w:val="99"/>
  </w:style>
  <w:style w:type="table" w:styleId="692" w:customStyle="1">
    <w:name w:val="Table Grid Light"/>
    <w:basedOn w:val="67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7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7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7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7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7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7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7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7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7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7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7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7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7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7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7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7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7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7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7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7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7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7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7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7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7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7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7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7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7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7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7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7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7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7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7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7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7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7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7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7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7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7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7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7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7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7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70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7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7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7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7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7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7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7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basedOn w:val="67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7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7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7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7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7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7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7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7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7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7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7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7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7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7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7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7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7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7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7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7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7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7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7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7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7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7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7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basedOn w:val="67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7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7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7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7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7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7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70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7" w:customStyle="1">
    <w:name w:val="Bordered &amp; Lined - Accent"/>
    <w:basedOn w:val="670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Заголовок 2 Знак"/>
    <w:link w:val="661"/>
    <w:uiPriority w:val="9"/>
    <w:rPr>
      <w:rFonts w:ascii="Arial" w:hAnsi="Arial" w:cs="Arial" w:eastAsia="Arial"/>
      <w:sz w:val="34"/>
    </w:rPr>
  </w:style>
  <w:style w:type="character" w:styleId="801" w:customStyle="1">
    <w:name w:val="Заголовок 3 Знак"/>
    <w:link w:val="662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Заголовок 4 Знак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Заголовок 5 Знак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Заголовок 6 Знак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Заголовок 7 Знак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Заголовок 8 Знак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Заголовок 9 Знак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808">
    <w:name w:val="List Paragraph"/>
    <w:qFormat/>
    <w:uiPriority w:val="34"/>
    <w:pPr>
      <w:contextualSpacing w:val="true"/>
      <w:ind w:left="720"/>
    </w:pPr>
  </w:style>
  <w:style w:type="paragraph" w:styleId="809">
    <w:name w:val="No Spacing"/>
    <w:qFormat/>
    <w:uiPriority w:val="1"/>
  </w:style>
  <w:style w:type="paragraph" w:styleId="810">
    <w:name w:val="Title"/>
    <w:link w:val="8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1" w:customStyle="1">
    <w:name w:val="Назва Знак"/>
    <w:link w:val="810"/>
    <w:uiPriority w:val="10"/>
    <w:rPr>
      <w:sz w:val="48"/>
      <w:szCs w:val="48"/>
    </w:rPr>
  </w:style>
  <w:style w:type="paragraph" w:styleId="812">
    <w:name w:val="Subtitle"/>
    <w:link w:val="813"/>
    <w:qFormat/>
    <w:uiPriority w:val="11"/>
    <w:rPr>
      <w:sz w:val="24"/>
      <w:szCs w:val="24"/>
    </w:rPr>
    <w:pPr>
      <w:spacing w:after="200" w:before="200"/>
    </w:pPr>
  </w:style>
  <w:style w:type="character" w:styleId="813" w:customStyle="1">
    <w:name w:val="Підзаголовок Знак"/>
    <w:link w:val="812"/>
    <w:uiPriority w:val="11"/>
    <w:rPr>
      <w:sz w:val="24"/>
      <w:szCs w:val="24"/>
    </w:rPr>
  </w:style>
  <w:style w:type="paragraph" w:styleId="814">
    <w:name w:val="Quote"/>
    <w:link w:val="815"/>
    <w:qFormat/>
    <w:uiPriority w:val="29"/>
    <w:rPr>
      <w:i/>
    </w:rPr>
    <w:pPr>
      <w:ind w:left="720" w:right="720"/>
    </w:pPr>
  </w:style>
  <w:style w:type="character" w:styleId="815" w:customStyle="1">
    <w:name w:val="Цитата Знак"/>
    <w:link w:val="814"/>
    <w:uiPriority w:val="29"/>
    <w:rPr>
      <w:i/>
    </w:rPr>
  </w:style>
  <w:style w:type="paragraph" w:styleId="816">
    <w:name w:val="Intense Quote"/>
    <w:link w:val="8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7" w:customStyle="1">
    <w:name w:val="Насичена цитата Знак"/>
    <w:link w:val="816"/>
    <w:uiPriority w:val="30"/>
    <w:rPr>
      <w:i/>
    </w:rPr>
  </w:style>
  <w:style w:type="paragraph" w:styleId="818">
    <w:name w:val="Header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Верхній колонтитул Знак"/>
    <w:link w:val="818"/>
    <w:uiPriority w:val="99"/>
  </w:style>
  <w:style w:type="paragraph" w:styleId="820">
    <w:name w:val="Footer"/>
    <w:link w:val="8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1" w:customStyle="1">
    <w:name w:val="Нижній колонтитул Знак"/>
    <w:link w:val="820"/>
    <w:uiPriority w:val="99"/>
  </w:style>
  <w:style w:type="table" w:styleId="8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7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1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виноски Знак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toc 1"/>
    <w:uiPriority w:val="39"/>
    <w:unhideWhenUsed/>
    <w:pPr>
      <w:spacing w:after="57"/>
    </w:pPr>
  </w:style>
  <w:style w:type="paragraph" w:styleId="849">
    <w:name w:val="toc 2"/>
    <w:uiPriority w:val="39"/>
    <w:unhideWhenUsed/>
    <w:pPr>
      <w:ind w:left="283"/>
      <w:spacing w:after="57"/>
    </w:pPr>
  </w:style>
  <w:style w:type="paragraph" w:styleId="850">
    <w:name w:val="toc 3"/>
    <w:uiPriority w:val="39"/>
    <w:unhideWhenUsed/>
    <w:pPr>
      <w:ind w:left="567"/>
      <w:spacing w:after="57"/>
    </w:pPr>
  </w:style>
  <w:style w:type="paragraph" w:styleId="851">
    <w:name w:val="toc 4"/>
    <w:uiPriority w:val="39"/>
    <w:unhideWhenUsed/>
    <w:pPr>
      <w:ind w:left="850"/>
      <w:spacing w:after="57"/>
    </w:pPr>
  </w:style>
  <w:style w:type="paragraph" w:styleId="852">
    <w:name w:val="toc 5"/>
    <w:uiPriority w:val="39"/>
    <w:unhideWhenUsed/>
    <w:pPr>
      <w:ind w:left="1134"/>
      <w:spacing w:after="57"/>
    </w:pPr>
  </w:style>
  <w:style w:type="paragraph" w:styleId="853">
    <w:name w:val="toc 6"/>
    <w:uiPriority w:val="39"/>
    <w:unhideWhenUsed/>
    <w:pPr>
      <w:ind w:left="1417"/>
      <w:spacing w:after="57"/>
    </w:pPr>
  </w:style>
  <w:style w:type="paragraph" w:styleId="854">
    <w:name w:val="toc 7"/>
    <w:uiPriority w:val="39"/>
    <w:unhideWhenUsed/>
    <w:pPr>
      <w:ind w:left="1701"/>
      <w:spacing w:after="57"/>
    </w:pPr>
  </w:style>
  <w:style w:type="paragraph" w:styleId="855">
    <w:name w:val="toc 8"/>
    <w:uiPriority w:val="39"/>
    <w:unhideWhenUsed/>
    <w:pPr>
      <w:ind w:left="1984"/>
      <w:spacing w:after="57"/>
    </w:pPr>
  </w:style>
  <w:style w:type="paragraph" w:styleId="856">
    <w:name w:val="toc 9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character" w:styleId="858" w:customStyle="1">
    <w:name w:val="Заголовок 1 Знак"/>
    <w:link w:val="660"/>
    <w:rPr>
      <w:rFonts w:eastAsia="Calibri"/>
      <w:sz w:val="32"/>
      <w:lang w:val="ru-RU" w:bidi="ar-SA" w:eastAsia="ru-RU"/>
    </w:rPr>
  </w:style>
  <w:style w:type="paragraph" w:styleId="859">
    <w:name w:val="Balloon Text"/>
    <w:basedOn w:val="659"/>
    <w:link w:val="860"/>
    <w:rPr>
      <w:rFonts w:ascii="Segoe UI" w:hAnsi="Segoe UI"/>
      <w:sz w:val="18"/>
      <w:szCs w:val="18"/>
    </w:rPr>
  </w:style>
  <w:style w:type="character" w:styleId="860" w:customStyle="1">
    <w:name w:val="Текст у виносці Знак"/>
    <w:link w:val="859"/>
    <w:rPr>
      <w:rFonts w:ascii="Segoe UI" w:hAnsi="Segoe UI" w:eastAsia="Calibri"/>
      <w:sz w:val="18"/>
      <w:szCs w:val="18"/>
      <w:lang w:eastAsia="uk-UA"/>
    </w:rPr>
  </w:style>
  <w:style w:type="paragraph" w:styleId="861" w:customStyle="1">
    <w:name w:val="p6"/>
    <w:basedOn w:val="65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62" w:customStyle="1">
    <w:name w:val="p7"/>
    <w:basedOn w:val="65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63">
    <w:name w:val="Normal (Web)"/>
    <w:basedOn w:val="659"/>
    <w:rPr>
      <w:sz w:val="24"/>
      <w:szCs w:val="24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ПРИМАКОВ Геннадій Анатолійович</cp:lastModifiedBy>
  <cp:revision>7</cp:revision>
  <dcterms:created xsi:type="dcterms:W3CDTF">2021-11-30T10:47:00Z</dcterms:created>
  <dcterms:modified xsi:type="dcterms:W3CDTF">2021-12-11T12:02:51Z</dcterms:modified>
</cp:coreProperties>
</file>