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spacing w:after="113" w:afterAutospacing="0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15"/>
        <w:jc w:val="center"/>
        <w:spacing w:after="113" w:afterAutospacing="0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715"/>
        <w:jc w:val="center"/>
        <w:spacing w:after="113" w:afterAutospacing="0"/>
        <w:rPr>
          <w:b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п’ятнадцята</w:t>
      </w:r>
      <w:r>
        <w:rPr>
          <w:b/>
          <w:color w:val="000000" w:themeColor="text1"/>
          <w:sz w:val="28"/>
        </w:rPr>
        <w:t xml:space="preserve"> сесія </w:t>
      </w:r>
      <w:r>
        <w:rPr>
          <w:b/>
          <w:color w:val="000000" w:themeColor="text1"/>
          <w:sz w:val="28"/>
        </w:rPr>
        <w:t xml:space="preserve">восьмого</w:t>
      </w:r>
      <w:r>
        <w:rPr>
          <w:b/>
          <w:color w:val="000000" w:themeColor="text1"/>
          <w:sz w:val="28"/>
        </w:rPr>
        <w:t xml:space="preserve">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after="113" w:afterAutospacing="0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sz w:val="28"/>
        </w:rPr>
      </w:r>
      <w:bookmarkStart w:id="1" w:name="_GoBack"/>
      <w:r>
        <w:rPr>
          <w:sz w:val="28"/>
        </w:rPr>
      </w:r>
      <w:bookmarkEnd w:id="1"/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pStyle w:val="715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23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09 грудня 2021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№ 815</w:t>
      </w:r>
      <w:r/>
    </w:p>
    <w:p>
      <w:pPr>
        <w:tabs>
          <w:tab w:val="left" w:pos="4535" w:leader="none"/>
        </w:tabs>
      </w:pPr>
      <w:r/>
      <w:r/>
    </w:p>
    <w:p>
      <w:pPr>
        <w:pStyle w:val="695"/>
        <w:ind w:left="0" w:right="-1"/>
        <w:jc w:val="both"/>
        <w:spacing w:after="0" w:before="0"/>
        <w:tabs>
          <w:tab w:val="clear" w:pos="4395" w:leader="none"/>
          <w:tab w:val="left" w:pos="8505" w:leader="none"/>
        </w:tabs>
        <w:rPr>
          <w:bCs w:val="false"/>
          <w:iCs w:val="false"/>
          <w:sz w:val="28"/>
          <w:lang w:val="uk-UA"/>
        </w:rPr>
      </w:pPr>
      <w:r>
        <w:rPr>
          <w:bCs w:val="false"/>
          <w:iCs w:val="false"/>
          <w:sz w:val="28"/>
          <w:lang w:val="uk-UA"/>
        </w:rPr>
        <w:t xml:space="preserve">Про </w:t>
      </w:r>
      <w:r>
        <w:rPr>
          <w:bCs w:val="false"/>
          <w:iCs w:val="false"/>
          <w:sz w:val="28"/>
          <w:lang w:val="uk-UA"/>
        </w:rPr>
        <w:t xml:space="preserve">затвердження</w:t>
      </w:r>
      <w:r>
        <w:rPr>
          <w:bCs w:val="false"/>
          <w:iCs w:val="false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Програми розроблення (оновлення) містобудівної документації</w:t>
      </w:r>
      <w:r>
        <w:rPr>
          <w:color w:val="000000"/>
          <w:sz w:val="28"/>
          <w:lang w:val="uk-UA"/>
        </w:rPr>
        <w:t xml:space="preserve"> населених пунктів Менської міської територіальної громади на 2022-2024 роки</w:t>
      </w:r>
      <w:r/>
    </w:p>
    <w:p>
      <w:r/>
      <w:r/>
    </w:p>
    <w:p>
      <w:pPr>
        <w:pStyle w:val="884"/>
        <w:ind w:left="0" w:right="0" w:firstLine="567"/>
        <w:jc w:val="both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забезпечення ефективної реалізації розроблення містобудівної документації населених пунктів, які входять до складу Менської міської територіальної громади, раціонального вирішення архітектурно-містобудівних п</w:t>
      </w:r>
      <w:r>
        <w:rPr>
          <w:color w:val="000000"/>
          <w:sz w:val="28"/>
          <w:szCs w:val="28"/>
        </w:rPr>
        <w:t xml:space="preserve">роблем громади, інвестиційної діяльності фізичних та юридичних осіб, врахування законних приватних, громадських та державних інтересів під час проведення містобудівної діяльності, керуючись </w:t>
      </w:r>
      <w:r>
        <w:rPr>
          <w:color w:val="000000"/>
          <w:sz w:val="28"/>
          <w:szCs w:val="28"/>
        </w:rPr>
        <w:t xml:space="preserve">законами України «Про стратегічну екологічну оцінку», «Про регулювання містобудівної діяльності», «Про внесення змін до деяких законодавчих актів України щодо планування використання земель»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п. 42 ч. 1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</w:t>
      </w:r>
      <w:r>
        <w:rPr>
          <w:sz w:val="28"/>
          <w:szCs w:val="28"/>
          <w:lang w:eastAsia="ru-RU"/>
        </w:rPr>
        <w:t xml:space="preserve">Менська міська рада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ИРІШИ</w:t>
      </w:r>
      <w:r>
        <w:rPr>
          <w:sz w:val="28"/>
          <w:szCs w:val="28"/>
          <w:lang w:eastAsia="ru-RU"/>
        </w:rPr>
        <w:t xml:space="preserve">ЛА</w:t>
      </w:r>
      <w:r>
        <w:rPr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8"/>
        </w:numPr>
        <w:ind w:left="0" w:righ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Програму розроблення (оновлення) містобудівної документації населених пунктів Менської міської територіальної громади на 2022-2024 роки </w:t>
      </w:r>
      <w:r>
        <w:rPr>
          <w:sz w:val="28"/>
          <w:szCs w:val="28"/>
        </w:rPr>
        <w:t xml:space="preserve">(далі – Програма)</w:t>
      </w:r>
      <w:r>
        <w:rPr>
          <w:sz w:val="28"/>
          <w:szCs w:val="28"/>
        </w:rPr>
        <w:t xml:space="preserve"> згідно додатку</w:t>
      </w:r>
      <w:r>
        <w:rPr>
          <w:sz w:val="28"/>
          <w:szCs w:val="28"/>
        </w:rPr>
        <w:t xml:space="preserve"> до даного рішення - додається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18"/>
        </w:numPr>
        <w:ind w:left="0" w:righ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Менської міської ради під час формування проекту бюджету Менської міської територіальної громади передбачити асигнування на фінансування Програми.</w:t>
      </w:r>
      <w:r/>
    </w:p>
    <w:p>
      <w:pPr>
        <w:numPr>
          <w:ilvl w:val="0"/>
          <w:numId w:val="18"/>
        </w:numPr>
        <w:ind w:left="0" w:righ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rFonts w:eastAsia="Droid Sans"/>
          <w:sz w:val="28"/>
          <w:szCs w:val="28"/>
          <w:lang w:bidi="hi-IN" w:eastAsia="hi-IN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заступника </w:t>
      </w:r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В.І. </w:t>
      </w:r>
      <w:r>
        <w:rPr>
          <w:color w:val="000000"/>
          <w:sz w:val="28"/>
          <w:szCs w:val="28"/>
        </w:rPr>
        <w:t xml:space="preserve">Гнипа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</w:t>
      </w:r>
      <w:r>
        <w:rPr>
          <w:sz w:val="28"/>
          <w:szCs w:val="28"/>
        </w:rPr>
        <w:t xml:space="preserve">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695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18"/>
  </w:num>
  <w:num w:numId="11">
    <w:abstractNumId w:val="7"/>
  </w:num>
  <w:num w:numId="12">
    <w:abstractNumId w:val="1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3 Char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674">
    <w:name w:val="Heading 4 Char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675">
    <w:name w:val="Heading 5 Char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676">
    <w:name w:val="Heading 6 Char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677">
    <w:name w:val="Heading 7 Char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8 Char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679">
    <w:name w:val="Heading 9 Char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680">
    <w:name w:val="Title Char"/>
    <w:basedOn w:val="703"/>
    <w:link w:val="716"/>
    <w:uiPriority w:val="10"/>
    <w:rPr>
      <w:sz w:val="48"/>
      <w:szCs w:val="48"/>
    </w:rPr>
  </w:style>
  <w:style w:type="character" w:styleId="681">
    <w:name w:val="Subtitle Char"/>
    <w:basedOn w:val="703"/>
    <w:link w:val="718"/>
    <w:uiPriority w:val="11"/>
    <w:rPr>
      <w:sz w:val="24"/>
      <w:szCs w:val="24"/>
    </w:rPr>
  </w:style>
  <w:style w:type="character" w:styleId="682">
    <w:name w:val="Quote Char"/>
    <w:link w:val="720"/>
    <w:uiPriority w:val="29"/>
    <w:rPr>
      <w:i/>
    </w:rPr>
  </w:style>
  <w:style w:type="character" w:styleId="683">
    <w:name w:val="Intense Quote Char"/>
    <w:link w:val="722"/>
    <w:uiPriority w:val="30"/>
    <w:rPr>
      <w:i/>
    </w:rPr>
  </w:style>
  <w:style w:type="character" w:styleId="684">
    <w:name w:val="Header Char"/>
    <w:basedOn w:val="703"/>
    <w:link w:val="724"/>
    <w:uiPriority w:val="99"/>
  </w:style>
  <w:style w:type="character" w:styleId="685">
    <w:name w:val="Footer Char"/>
    <w:basedOn w:val="703"/>
    <w:link w:val="726"/>
    <w:uiPriority w:val="99"/>
  </w:style>
  <w:style w:type="paragraph" w:styleId="68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726"/>
    <w:uiPriority w:val="99"/>
  </w:style>
  <w:style w:type="character" w:styleId="688">
    <w:name w:val="Footnote Text Char"/>
    <w:link w:val="855"/>
    <w:uiPriority w:val="99"/>
    <w:rPr>
      <w:sz w:val="18"/>
    </w:rPr>
  </w:style>
  <w:style w:type="paragraph" w:styleId="689">
    <w:name w:val="endnote text"/>
    <w:basedOn w:val="693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703"/>
    <w:uiPriority w:val="99"/>
    <w:semiHidden/>
    <w:unhideWhenUsed/>
    <w:rPr>
      <w:vertAlign w:val="superscript"/>
    </w:rPr>
  </w:style>
  <w:style w:type="paragraph" w:styleId="692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qFormat/>
  </w:style>
  <w:style w:type="paragraph" w:styleId="694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693"/>
    <w:next w:val="693"/>
    <w:link w:val="896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696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71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0">
    <w:name w:val="Heading 7"/>
    <w:link w:val="71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1">
    <w:name w:val="Heading 8"/>
    <w:link w:val="71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2">
    <w:name w:val="Heading 9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link w:val="694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Heading 2 Char"/>
    <w:uiPriority w:val="9"/>
    <w:rPr>
      <w:rFonts w:ascii="Arial" w:hAnsi="Arial" w:cs="Arial" w:eastAsia="Arial"/>
      <w:sz w:val="34"/>
    </w:rPr>
  </w:style>
  <w:style w:type="character" w:styleId="708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No Spacing"/>
    <w:qFormat/>
    <w:uiPriority w:val="1"/>
  </w:style>
  <w:style w:type="paragraph" w:styleId="716">
    <w:name w:val="Title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link w:val="7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5" w:customStyle="1">
    <w:name w:val="Верхний колонтитул Знак"/>
    <w:link w:val="724"/>
    <w:uiPriority w:val="99"/>
  </w:style>
  <w:style w:type="paragraph" w:styleId="726">
    <w:name w:val="Footer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7" w:customStyle="1">
    <w:name w:val="Нижний колонтитул Знак"/>
    <w:link w:val="726"/>
    <w:uiPriority w:val="99"/>
  </w:style>
  <w:style w:type="table" w:styleId="728">
    <w:name w:val="Table Grid"/>
    <w:basedOn w:val="704"/>
    <w:rPr>
      <w:rFonts w:ascii="Calibri" w:hAnsi="Calibri" w:eastAsia="Calibri"/>
      <w:sz w:val="22"/>
      <w:lang w:val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2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3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4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5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</w:rPr>
    <w:pPr>
      <w:spacing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toc 1"/>
    <w:uiPriority w:val="39"/>
    <w:unhideWhenUsed/>
    <w:pPr>
      <w:spacing w:after="57"/>
    </w:pPr>
  </w:style>
  <w:style w:type="paragraph" w:styleId="859">
    <w:name w:val="toc 2"/>
    <w:uiPriority w:val="39"/>
    <w:unhideWhenUsed/>
    <w:pPr>
      <w:ind w:left="283"/>
      <w:spacing w:after="57"/>
    </w:pPr>
  </w:style>
  <w:style w:type="paragraph" w:styleId="860">
    <w:name w:val="toc 3"/>
    <w:uiPriority w:val="39"/>
    <w:unhideWhenUsed/>
    <w:pPr>
      <w:ind w:left="567"/>
      <w:spacing w:after="57"/>
    </w:pPr>
  </w:style>
  <w:style w:type="paragraph" w:styleId="861">
    <w:name w:val="toc 4"/>
    <w:uiPriority w:val="39"/>
    <w:unhideWhenUsed/>
    <w:pPr>
      <w:ind w:left="850"/>
      <w:spacing w:after="57"/>
    </w:pPr>
  </w:style>
  <w:style w:type="paragraph" w:styleId="862">
    <w:name w:val="toc 5"/>
    <w:uiPriority w:val="39"/>
    <w:unhideWhenUsed/>
    <w:pPr>
      <w:ind w:left="1134"/>
      <w:spacing w:after="57"/>
    </w:pPr>
  </w:style>
  <w:style w:type="paragraph" w:styleId="863">
    <w:name w:val="toc 6"/>
    <w:uiPriority w:val="39"/>
    <w:unhideWhenUsed/>
    <w:pPr>
      <w:ind w:left="1417"/>
      <w:spacing w:after="57"/>
    </w:pPr>
  </w:style>
  <w:style w:type="paragraph" w:styleId="864">
    <w:name w:val="toc 7"/>
    <w:uiPriority w:val="39"/>
    <w:unhideWhenUsed/>
    <w:pPr>
      <w:ind w:left="1701"/>
      <w:spacing w:after="57"/>
    </w:pPr>
  </w:style>
  <w:style w:type="paragraph" w:styleId="865">
    <w:name w:val="toc 8"/>
    <w:uiPriority w:val="39"/>
    <w:unhideWhenUsed/>
    <w:pPr>
      <w:ind w:left="1984"/>
      <w:spacing w:after="57"/>
    </w:pPr>
  </w:style>
  <w:style w:type="paragraph" w:styleId="866">
    <w:name w:val="toc 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character" w:styleId="868" w:customStyle="1">
    <w:name w:val="WW8Num3z0"/>
    <w:rPr>
      <w:rFonts w:ascii="Symbol" w:hAnsi="Symbol"/>
    </w:rPr>
  </w:style>
  <w:style w:type="character" w:styleId="869" w:customStyle="1">
    <w:name w:val="Основной шрифт абзаца3"/>
  </w:style>
  <w:style w:type="character" w:styleId="870" w:customStyle="1">
    <w:name w:val="Absatz-Standardschriftart"/>
  </w:style>
  <w:style w:type="character" w:styleId="871" w:customStyle="1">
    <w:name w:val="Основной шрифт абзаца2"/>
  </w:style>
  <w:style w:type="character" w:styleId="872" w:customStyle="1">
    <w:name w:val="WW-Absatz-Standardschriftart"/>
  </w:style>
  <w:style w:type="character" w:styleId="873" w:customStyle="1">
    <w:name w:val="WW-Absatz-Standardschriftart1"/>
  </w:style>
  <w:style w:type="character" w:styleId="874" w:customStyle="1">
    <w:name w:val="WW8Num2z0"/>
    <w:rPr>
      <w:rFonts w:ascii="Symbol" w:hAnsi="Symbol"/>
    </w:rPr>
  </w:style>
  <w:style w:type="character" w:styleId="875" w:customStyle="1">
    <w:name w:val="WW8Num2z1"/>
    <w:rPr>
      <w:rFonts w:ascii="Courier New" w:hAnsi="Courier New"/>
    </w:rPr>
  </w:style>
  <w:style w:type="character" w:styleId="876" w:customStyle="1">
    <w:name w:val="WW8Num2z2"/>
    <w:rPr>
      <w:rFonts w:ascii="Wingdings" w:hAnsi="Wingdings"/>
    </w:rPr>
  </w:style>
  <w:style w:type="character" w:styleId="877" w:customStyle="1">
    <w:name w:val="WW8Num3z1"/>
    <w:rPr>
      <w:rFonts w:ascii="Courier New" w:hAnsi="Courier New"/>
    </w:rPr>
  </w:style>
  <w:style w:type="character" w:styleId="878" w:customStyle="1">
    <w:name w:val="WW8Num3z2"/>
    <w:rPr>
      <w:rFonts w:ascii="Wingdings" w:hAnsi="Wingdings"/>
    </w:rPr>
  </w:style>
  <w:style w:type="character" w:styleId="879" w:customStyle="1">
    <w:name w:val="Основной шрифт абзаца1"/>
  </w:style>
  <w:style w:type="character" w:styleId="880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881" w:customStyle="1">
    <w:name w:val="Текст выноски Знак"/>
    <w:rPr>
      <w:rFonts w:ascii="Segoe UI" w:hAnsi="Segoe UI"/>
      <w:sz w:val="18"/>
      <w:szCs w:val="18"/>
    </w:rPr>
  </w:style>
  <w:style w:type="character" w:styleId="882" w:customStyle="1">
    <w:name w:val="Символ нумерации"/>
  </w:style>
  <w:style w:type="paragraph" w:styleId="883" w:customStyle="1">
    <w:name w:val="Заголовок"/>
    <w:basedOn w:val="693"/>
    <w:next w:val="88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84">
    <w:name w:val="Body Text"/>
    <w:basedOn w:val="693"/>
    <w:pPr>
      <w:spacing w:after="120"/>
    </w:pPr>
  </w:style>
  <w:style w:type="paragraph" w:styleId="885">
    <w:name w:val="List"/>
    <w:basedOn w:val="884"/>
  </w:style>
  <w:style w:type="paragraph" w:styleId="886" w:customStyle="1">
    <w:name w:val="Название1"/>
    <w:basedOn w:val="693"/>
    <w:rPr>
      <w:i/>
      <w:iCs/>
      <w:sz w:val="24"/>
      <w:szCs w:val="24"/>
    </w:rPr>
    <w:pPr>
      <w:spacing w:after="120" w:before="120"/>
    </w:pPr>
  </w:style>
  <w:style w:type="paragraph" w:styleId="887" w:customStyle="1">
    <w:name w:val="Указатель1"/>
    <w:basedOn w:val="693"/>
  </w:style>
  <w:style w:type="paragraph" w:styleId="888" w:customStyle="1">
    <w:name w:val="Название объекта2"/>
    <w:basedOn w:val="693"/>
    <w:rPr>
      <w:i/>
      <w:iCs/>
      <w:sz w:val="24"/>
      <w:szCs w:val="24"/>
    </w:rPr>
    <w:pPr>
      <w:spacing w:after="120" w:before="120"/>
    </w:pPr>
  </w:style>
  <w:style w:type="paragraph" w:styleId="889" w:customStyle="1">
    <w:name w:val="Покажчик"/>
    <w:basedOn w:val="693"/>
  </w:style>
  <w:style w:type="paragraph" w:styleId="890" w:customStyle="1">
    <w:name w:val="Название объекта1"/>
    <w:basedOn w:val="693"/>
    <w:rPr>
      <w:i/>
      <w:iCs/>
      <w:sz w:val="24"/>
      <w:szCs w:val="24"/>
    </w:rPr>
    <w:pPr>
      <w:spacing w:after="120" w:before="120"/>
    </w:pPr>
  </w:style>
  <w:style w:type="paragraph" w:styleId="891" w:customStyle="1">
    <w:name w:val="Обычный (веб)1"/>
    <w:basedOn w:val="693"/>
    <w:rPr>
      <w:color w:val="000099"/>
      <w:sz w:val="24"/>
    </w:rPr>
    <w:pPr>
      <w:ind w:firstLine="450"/>
    </w:pPr>
  </w:style>
  <w:style w:type="paragraph" w:styleId="892" w:customStyle="1">
    <w:name w:val="Стандартный HTML1"/>
    <w:basedOn w:val="693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93" w:customStyle="1">
    <w:name w:val="Текст выноски1"/>
    <w:basedOn w:val="693"/>
    <w:rPr>
      <w:rFonts w:ascii="Segoe UI" w:hAnsi="Segoe UI"/>
      <w:sz w:val="18"/>
      <w:szCs w:val="18"/>
    </w:rPr>
  </w:style>
  <w:style w:type="paragraph" w:styleId="894">
    <w:name w:val="Normal (Web)"/>
    <w:basedOn w:val="693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895">
    <w:name w:val="List Paragraph"/>
    <w:basedOn w:val="693"/>
    <w:rPr>
      <w:rFonts w:ascii="Calibri" w:hAnsi="Calibri" w:eastAsia="Calibri"/>
      <w:color w:val="00000A"/>
      <w:sz w:val="22"/>
    </w:rPr>
    <w:pPr>
      <w:ind w:left="720"/>
      <w:spacing w:lineRule="auto" w:line="276" w:after="200"/>
    </w:pPr>
  </w:style>
  <w:style w:type="character" w:styleId="896" w:customStyle="1">
    <w:name w:val="Заголовок 2 Знак"/>
    <w:link w:val="695"/>
    <w:rPr>
      <w:b/>
      <w:bCs/>
      <w:iCs/>
      <w:sz w:val="28"/>
      <w:szCs w:val="28"/>
      <w:lang w:val="en-US" w:eastAsia="ar-SA"/>
    </w:rPr>
  </w:style>
  <w:style w:type="paragraph" w:styleId="897" w:customStyle="1">
    <w:name w:val="Знак Знак Знак Знак Знак"/>
    <w:basedOn w:val="693"/>
    <w:rPr>
      <w:rFonts w:ascii="Verdana" w:hAnsi="Verdana"/>
      <w:sz w:val="20"/>
      <w:szCs w:val="20"/>
      <w:lang w:val="en-US"/>
    </w:rPr>
  </w:style>
  <w:style w:type="table" w:styleId="898" w:customStyle="1">
    <w:name w:val="Сетка таблицы1"/>
    <w:basedOn w:val="704"/>
    <w:next w:val="728"/>
    <w:rPr>
      <w:rFonts w:ascii="Calibri" w:hAnsi="Calibri" w:eastAsia="Calibri"/>
      <w:sz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99">
    <w:name w:val="Balloon Text"/>
    <w:basedOn w:val="693"/>
    <w:link w:val="900"/>
    <w:uiPriority w:val="99"/>
    <w:semiHidden/>
    <w:unhideWhenUsed/>
    <w:rPr>
      <w:rFonts w:ascii="Tahoma" w:hAnsi="Tahoma" w:cs="Tahoma"/>
      <w:sz w:val="16"/>
      <w:szCs w:val="16"/>
    </w:rPr>
  </w:style>
  <w:style w:type="character" w:styleId="900" w:customStyle="1">
    <w:name w:val="Текст выноски Знак1"/>
    <w:basedOn w:val="703"/>
    <w:link w:val="89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7</cp:revision>
  <dcterms:created xsi:type="dcterms:W3CDTF">2021-12-01T07:15:00Z</dcterms:created>
  <dcterms:modified xsi:type="dcterms:W3CDTF">2021-12-13T13:28:24Z</dcterms:modified>
</cp:coreProperties>
</file>