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ind w:left="5669"/>
        <w:spacing w:after="0" w:afterAutospacing="0" w:before="0" w:beforeAutospacing="0"/>
        <w:rPr>
          <w:lang w:val="uk-UA"/>
        </w:rPr>
      </w:pPr>
      <w:r>
        <w:rPr>
          <w:color w:val="000000"/>
          <w:sz w:val="28"/>
          <w:szCs w:val="28"/>
        </w:rPr>
        <w:t xml:space="preserve">Додаток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1</w:t>
      </w:r>
      <w:r/>
    </w:p>
    <w:p>
      <w:pPr>
        <w:pStyle w:val="821"/>
        <w:ind w:left="5669"/>
        <w:spacing w:after="0" w:afterAutospacing="0" w:before="0" w:before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ішення</w:t>
      </w:r>
      <w:r>
        <w:rPr>
          <w:color w:val="000000"/>
          <w:sz w:val="28"/>
          <w:szCs w:val="28"/>
        </w:rPr>
        <w:t xml:space="preserve"> </w:t>
      </w:r>
      <w:r/>
      <w:r>
        <w:rPr>
          <w:color w:val="000000"/>
          <w:sz w:val="28"/>
          <w:szCs w:val="28"/>
          <w:lang w:val="uk-UA"/>
        </w:rPr>
        <w:t xml:space="preserve">15 сесії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Менської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міської</w:t>
      </w:r>
      <w:r>
        <w:rPr>
          <w:color w:val="000000"/>
          <w:sz w:val="28"/>
          <w:szCs w:val="28"/>
        </w:rPr>
        <w:t xml:space="preserve"> ради </w:t>
      </w:r>
      <w:r>
        <w:rPr>
          <w:color w:val="000000"/>
          <w:sz w:val="28"/>
          <w:szCs w:val="28"/>
          <w:lang w:val="uk-UA"/>
        </w:rPr>
        <w:t xml:space="preserve">8 скликання</w:t>
      </w:r>
      <w:r/>
    </w:p>
    <w:p>
      <w:pPr>
        <w:pStyle w:val="821"/>
        <w:ind w:left="5669"/>
        <w:spacing w:after="0" w:afterAutospacing="0" w:before="0" w:beforeAutospacing="0"/>
      </w:pPr>
      <w:r>
        <w:rPr>
          <w:color w:val="000000"/>
          <w:sz w:val="28"/>
          <w:szCs w:val="28"/>
          <w:lang w:val="uk-UA"/>
        </w:rPr>
        <w:t xml:space="preserve">09 грудня</w:t>
      </w:r>
      <w:r>
        <w:rPr>
          <w:color w:val="000000"/>
          <w:sz w:val="28"/>
          <w:szCs w:val="28"/>
        </w:rPr>
        <w:t xml:space="preserve"> 2021 року № 805</w:t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jc w:val="center"/>
        <w:spacing w:lineRule="auto" w:line="240" w:after="0" w:afterAutospacing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ПРОГРАМА</w:t>
      </w:r>
      <w:r/>
    </w:p>
    <w:p>
      <w:pPr>
        <w:jc w:val="center"/>
        <w:spacing w:lineRule="auto" w:line="240" w:after="0" w:afterAutospacing="0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</w:rPr>
        <w:t xml:space="preserve">«Молодь </w:t>
      </w:r>
      <w:r>
        <w:rPr>
          <w:rFonts w:ascii="Times New Roman" w:hAnsi="Times New Roman"/>
          <w:b/>
          <w:sz w:val="36"/>
          <w:szCs w:val="36"/>
        </w:rPr>
        <w:t xml:space="preserve">Менської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громади</w:t>
      </w:r>
      <w:r>
        <w:rPr>
          <w:rFonts w:ascii="Times New Roman" w:hAnsi="Times New Roman"/>
          <w:b/>
          <w:sz w:val="36"/>
          <w:szCs w:val="36"/>
        </w:rPr>
        <w:t xml:space="preserve">» </w:t>
      </w:r>
      <w:r/>
    </w:p>
    <w:p>
      <w:pPr>
        <w:jc w:val="center"/>
        <w:spacing w:lineRule="auto" w:line="240" w:after="0" w:afterAutospacing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202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2</w:t>
      </w:r>
      <w:r>
        <w:rPr>
          <w:rFonts w:ascii="Times New Roman" w:hAnsi="Times New Roman"/>
          <w:b/>
          <w:sz w:val="36"/>
          <w:szCs w:val="36"/>
        </w:rPr>
        <w:t xml:space="preserve">-202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4</w:t>
      </w:r>
      <w:r>
        <w:rPr>
          <w:rFonts w:ascii="Times New Roman" w:hAnsi="Times New Roman"/>
          <w:b/>
          <w:sz w:val="36"/>
          <w:szCs w:val="36"/>
        </w:rPr>
        <w:t xml:space="preserve"> роки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рік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uk-UA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uk-UA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ЗАГАЛЬНА ХАРАКТЕРИСТИКА</w:t>
      </w:r>
      <w:r/>
    </w:p>
    <w:tbl>
      <w:tblPr>
        <w:tblStyle w:val="82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42"/>
        <w:gridCol w:w="4780"/>
      </w:tblGrid>
      <w:tr>
        <w:trPr/>
        <w:tc>
          <w:tcPr>
            <w:tcW w:w="534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W w:w="4542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Ініціатор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розроблення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Програми</w:t>
            </w:r>
            <w:r/>
          </w:p>
        </w:tc>
        <w:tc>
          <w:tcPr>
            <w:tcW w:w="4780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соціального захисту населення,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сімʼї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молоді та охорони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здоровʼя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Менської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міської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</w:t>
            </w:r>
            <w:r/>
          </w:p>
        </w:tc>
      </w:tr>
      <w:tr>
        <w:trPr/>
        <w:tc>
          <w:tcPr>
            <w:tcW w:w="534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W w:w="4542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Розробник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Програми</w:t>
            </w:r>
            <w:r/>
          </w:p>
        </w:tc>
        <w:tc>
          <w:tcPr>
            <w:tcW w:w="4780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соціального захисту населення,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сімʼї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молоді та охорони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здоровʼя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Менської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міської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</w:t>
            </w:r>
            <w:r/>
          </w:p>
        </w:tc>
      </w:tr>
      <w:tr>
        <w:trPr/>
        <w:tc>
          <w:tcPr>
            <w:tcW w:w="534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W w:w="4542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Виконавець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Програми</w:t>
            </w:r>
            <w:r/>
          </w:p>
        </w:tc>
        <w:tc>
          <w:tcPr>
            <w:tcW w:w="4780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Менська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міська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рада</w:t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соціального захисту населення,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сімʼї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молоді та охорони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здоровʼя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Відділ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ради</w:t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Відділ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Менської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міської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</w:t>
            </w:r>
            <w:r/>
          </w:p>
        </w:tc>
      </w:tr>
      <w:tr>
        <w:trPr/>
        <w:tc>
          <w:tcPr>
            <w:tcW w:w="534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W w:w="4542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Програми</w:t>
            </w:r>
            <w:r/>
          </w:p>
        </w:tc>
        <w:tc>
          <w:tcPr>
            <w:tcW w:w="4780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Менська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міська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рада</w:t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соціального захисту населення,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сімʼї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молоді та охорони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здоровʼя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Відділ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ради</w:t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Служба 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 справах 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дітей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Менської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міської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 ради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 xml:space="preserve">енський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 xml:space="preserve">міський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 xml:space="preserve"> центр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 xml:space="preserve">соц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 xml:space="preserve">іальних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 xml:space="preserve"> служб </w:t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Відділ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культури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Менської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міської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auto"/>
                <w:lang w:val="ru-RU"/>
              </w:rPr>
              <w:t xml:space="preserve"> ради</w:t>
            </w:r>
            <w:r/>
          </w:p>
        </w:tc>
      </w:tr>
      <w:tr>
        <w:trPr/>
        <w:tc>
          <w:tcPr>
            <w:tcW w:w="534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</w:t>
            </w:r>
            <w:r/>
          </w:p>
        </w:tc>
        <w:tc>
          <w:tcPr>
            <w:tcW w:w="4542" w:type="dxa"/>
            <w:textDirection w:val="lrTb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реалізації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Програми</w:t>
            </w:r>
            <w:r/>
          </w:p>
        </w:tc>
        <w:tc>
          <w:tcPr>
            <w:tcW w:w="4780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рік</w:t>
            </w:r>
            <w:r/>
          </w:p>
        </w:tc>
      </w:tr>
      <w:tr>
        <w:trPr/>
        <w:tc>
          <w:tcPr>
            <w:tcW w:w="534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</w:t>
            </w:r>
            <w:r/>
          </w:p>
        </w:tc>
        <w:tc>
          <w:tcPr>
            <w:tcW w:w="4542" w:type="dxa"/>
            <w:textDirection w:val="lrTb"/>
            <w:noWrap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Перелі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бюджетів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задіяних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виконання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Програми</w:t>
            </w:r>
            <w:r/>
          </w:p>
        </w:tc>
        <w:tc>
          <w:tcPr>
            <w:tcW w:w="4780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Місцевий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інші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джерела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фінансування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незаборонені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законодавством</w:t>
            </w:r>
            <w:r/>
          </w:p>
        </w:tc>
      </w:tr>
      <w:tr>
        <w:trPr/>
        <w:tc>
          <w:tcPr>
            <w:tcW w:w="534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</w:t>
            </w:r>
            <w:r/>
          </w:p>
        </w:tc>
        <w:tc>
          <w:tcPr>
            <w:tcW w:w="4542" w:type="dxa"/>
            <w:textDirection w:val="lrTb"/>
            <w:noWrap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Загальний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обсяг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фінансових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ресурсів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необхідних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реалізації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(тис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.)</w:t>
            </w:r>
            <w:r/>
          </w:p>
        </w:tc>
        <w:tc>
          <w:tcPr>
            <w:tcW w:w="4780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Всього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1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710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,0</w:t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роках: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,0</w:t>
            </w:r>
            <w:r/>
          </w:p>
          <w:p>
            <w:pPr>
              <w:ind w:left="11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,0</w:t>
            </w:r>
            <w:r/>
          </w:p>
          <w:p>
            <w:pPr>
              <w:ind w:left="1167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рік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,0</w:t>
            </w:r>
            <w:r/>
          </w:p>
        </w:tc>
      </w:tr>
      <w:tr>
        <w:trPr/>
        <w:tc>
          <w:tcPr>
            <w:tcW w:w="534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</w:t>
            </w:r>
            <w:r/>
          </w:p>
        </w:tc>
        <w:tc>
          <w:tcPr>
            <w:tcW w:w="4542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Джерела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фінансування</w:t>
            </w:r>
            <w:r/>
          </w:p>
        </w:tc>
        <w:tc>
          <w:tcPr>
            <w:tcW w:w="4780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Місцевий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інші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джерела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фінансування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заборонені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законодавством</w:t>
            </w:r>
            <w:r/>
          </w:p>
        </w:tc>
      </w:tr>
    </w:tbl>
    <w:p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  <w:r/>
    </w:p>
    <w:p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  <w:r/>
    </w:p>
    <w:p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  <w:r/>
    </w:p>
    <w:p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  <w:r/>
    </w:p>
    <w:p>
      <w:pPr>
        <w:jc w:val="center"/>
        <w:spacing w:lineRule="auto" w:line="24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Визначення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проблеми</w:t>
      </w:r>
      <w:r>
        <w:rPr>
          <w:rFonts w:ascii="Times New Roman" w:hAnsi="Times New Roman"/>
          <w:b/>
          <w:sz w:val="28"/>
          <w:szCs w:val="28"/>
        </w:rPr>
        <w:t xml:space="preserve">, на </w:t>
      </w:r>
      <w:r>
        <w:rPr>
          <w:rFonts w:ascii="Times New Roman" w:hAnsi="Times New Roman"/>
          <w:b/>
          <w:sz w:val="28"/>
          <w:szCs w:val="28"/>
        </w:rPr>
        <w:t xml:space="preserve">розв’язання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якої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спрямована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Програма</w:t>
      </w:r>
      <w:r/>
    </w:p>
    <w:p>
      <w:pPr>
        <w:ind w:firstLine="720"/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Молодь </w:t>
      </w:r>
      <w:r>
        <w:rPr>
          <w:rFonts w:ascii="Times New Roman" w:hAnsi="Times New Roman"/>
          <w:sz w:val="28"/>
          <w:szCs w:val="28"/>
        </w:rPr>
        <w:t xml:space="preserve">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важливою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складовою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сучасного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українського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носієм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інтелектуального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потенціалу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визначальним</w:t>
      </w:r>
      <w:r>
        <w:rPr>
          <w:rFonts w:ascii="Times New Roman" w:hAnsi="Times New Roman"/>
          <w:sz w:val="28"/>
          <w:szCs w:val="28"/>
        </w:rPr>
        <w:t xml:space="preserve"> фактором </w:t>
      </w:r>
      <w:r>
        <w:rPr>
          <w:rFonts w:ascii="Times New Roman" w:hAnsi="Times New Roman"/>
          <w:sz w:val="28"/>
          <w:szCs w:val="28"/>
        </w:rPr>
        <w:t xml:space="preserve">соц</w:t>
      </w:r>
      <w:r>
        <w:rPr>
          <w:rFonts w:ascii="Times New Roman" w:hAnsi="Times New Roman"/>
          <w:sz w:val="28"/>
          <w:szCs w:val="28"/>
        </w:rPr>
        <w:t xml:space="preserve">іально-економічного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прогресу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здатності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</w:t>
      </w:r>
      <w:r>
        <w:rPr>
          <w:rFonts w:ascii="Times New Roman" w:hAnsi="Times New Roman"/>
          <w:sz w:val="28"/>
          <w:szCs w:val="28"/>
        </w:rPr>
        <w:t xml:space="preserve">і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бути активною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творчою</w:t>
      </w:r>
      <w:r>
        <w:rPr>
          <w:rFonts w:ascii="Times New Roman" w:hAnsi="Times New Roman"/>
          <w:sz w:val="28"/>
          <w:szCs w:val="28"/>
        </w:rPr>
        <w:t xml:space="preserve"> силою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мірою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залежить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державотворення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Здобуття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Україною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незалежності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громадянського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суспільства</w:t>
      </w:r>
      <w:r>
        <w:rPr>
          <w:rFonts w:ascii="Times New Roman" w:hAnsi="Times New Roman"/>
          <w:sz w:val="28"/>
          <w:szCs w:val="28"/>
        </w:rPr>
        <w:t xml:space="preserve"> створили </w:t>
      </w:r>
      <w:r>
        <w:rPr>
          <w:rFonts w:ascii="Times New Roman" w:hAnsi="Times New Roman"/>
          <w:sz w:val="28"/>
          <w:szCs w:val="28"/>
        </w:rPr>
        <w:t xml:space="preserve">передумови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розвитку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вільної</w:t>
      </w:r>
      <w:r>
        <w:rPr>
          <w:rFonts w:ascii="Times New Roman" w:hAnsi="Times New Roman"/>
          <w:sz w:val="28"/>
          <w:szCs w:val="28"/>
        </w:rPr>
        <w:t xml:space="preserve">, духовно </w:t>
      </w:r>
      <w:r>
        <w:rPr>
          <w:rFonts w:ascii="Times New Roman" w:hAnsi="Times New Roman"/>
          <w:sz w:val="28"/>
          <w:szCs w:val="28"/>
        </w:rPr>
        <w:t xml:space="preserve">розвиненої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особистості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здатної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засвоїти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кращі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надбання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</w:t>
      </w:r>
      <w:r>
        <w:rPr>
          <w:rFonts w:ascii="Times New Roman" w:hAnsi="Times New Roman"/>
          <w:sz w:val="28"/>
          <w:szCs w:val="28"/>
        </w:rPr>
        <w:t xml:space="preserve">ітової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національної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духовної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спадщини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загальнолюдські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цінності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Надзвичайно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важливим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духовних</w:t>
      </w:r>
      <w:r>
        <w:rPr>
          <w:rFonts w:ascii="Times New Roman" w:hAnsi="Times New Roman"/>
          <w:sz w:val="28"/>
          <w:szCs w:val="28"/>
        </w:rPr>
        <w:t xml:space="preserve"> потреб </w:t>
      </w:r>
      <w:r>
        <w:rPr>
          <w:rFonts w:ascii="Times New Roman" w:hAnsi="Times New Roman"/>
          <w:sz w:val="28"/>
          <w:szCs w:val="28"/>
        </w:rPr>
        <w:t xml:space="preserve">молоді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заінтересованості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ізнанні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історичної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спадщини</w:t>
      </w:r>
      <w:r>
        <w:rPr>
          <w:rFonts w:ascii="Times New Roman" w:hAnsi="Times New Roman"/>
          <w:sz w:val="28"/>
          <w:szCs w:val="28"/>
        </w:rPr>
        <w:t xml:space="preserve"> народу, </w:t>
      </w:r>
      <w:r>
        <w:rPr>
          <w:rFonts w:ascii="Times New Roman" w:hAnsi="Times New Roman"/>
          <w:sz w:val="28"/>
          <w:szCs w:val="28"/>
        </w:rPr>
        <w:t xml:space="preserve">залучення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її</w:t>
      </w:r>
      <w:r>
        <w:rPr>
          <w:rFonts w:ascii="Times New Roman" w:hAnsi="Times New Roman"/>
          <w:sz w:val="28"/>
          <w:szCs w:val="28"/>
        </w:rPr>
        <w:t xml:space="preserve"> до культурного </w:t>
      </w:r>
      <w:r>
        <w:rPr>
          <w:rFonts w:ascii="Times New Roman" w:hAnsi="Times New Roman"/>
          <w:sz w:val="28"/>
          <w:szCs w:val="28"/>
        </w:rPr>
        <w:t xml:space="preserve">життя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</w:t>
      </w:r>
      <w:r>
        <w:rPr>
          <w:rFonts w:ascii="Times New Roman" w:hAnsi="Times New Roman"/>
          <w:sz w:val="28"/>
          <w:szCs w:val="28"/>
        </w:rPr>
        <w:t xml:space="preserve">іальне</w:t>
      </w:r>
      <w:r>
        <w:rPr>
          <w:rFonts w:ascii="Times New Roman" w:hAnsi="Times New Roman"/>
          <w:sz w:val="28"/>
          <w:szCs w:val="28"/>
        </w:rPr>
        <w:t xml:space="preserve"> становище </w:t>
      </w:r>
      <w:r>
        <w:rPr>
          <w:rFonts w:ascii="Times New Roman" w:hAnsi="Times New Roman"/>
          <w:sz w:val="28"/>
          <w:szCs w:val="28"/>
        </w:rPr>
        <w:t xml:space="preserve">молоді</w:t>
      </w:r>
      <w:r>
        <w:rPr>
          <w:rFonts w:ascii="Times New Roman" w:hAnsi="Times New Roman"/>
          <w:sz w:val="28"/>
          <w:szCs w:val="28"/>
        </w:rPr>
        <w:t xml:space="preserve"> як </w:t>
      </w:r>
      <w:r>
        <w:rPr>
          <w:rFonts w:ascii="Times New Roman" w:hAnsi="Times New Roman"/>
          <w:sz w:val="28"/>
          <w:szCs w:val="28"/>
        </w:rPr>
        <w:t xml:space="preserve">однієї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найбільш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вразливих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категорій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населення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характеризується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наявністю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амбіцій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завищених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очікувань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пошуком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власного</w:t>
      </w:r>
      <w:r>
        <w:rPr>
          <w:rFonts w:ascii="Times New Roman" w:hAnsi="Times New Roman"/>
          <w:sz w:val="28"/>
          <w:szCs w:val="28"/>
        </w:rPr>
        <w:t xml:space="preserve"> шляху </w:t>
      </w:r>
      <w:r>
        <w:rPr>
          <w:rFonts w:ascii="Times New Roman" w:hAnsi="Times New Roman"/>
          <w:sz w:val="28"/>
          <w:szCs w:val="28"/>
        </w:rPr>
        <w:t xml:space="preserve"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прагненням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самореалізації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показником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успішності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можливості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реалізації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потенціалу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Молодь </w:t>
      </w:r>
      <w:r>
        <w:rPr>
          <w:rFonts w:ascii="Times New Roman" w:hAnsi="Times New Roman"/>
          <w:sz w:val="28"/>
          <w:szCs w:val="28"/>
        </w:rPr>
        <w:t xml:space="preserve">перебуває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складній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ситуації</w:t>
      </w:r>
      <w:r>
        <w:rPr>
          <w:rFonts w:ascii="Times New Roman" w:hAnsi="Times New Roman"/>
          <w:sz w:val="28"/>
          <w:szCs w:val="28"/>
        </w:rPr>
        <w:t xml:space="preserve">, коли в </w:t>
      </w:r>
      <w:r>
        <w:rPr>
          <w:rFonts w:ascii="Times New Roman" w:hAnsi="Times New Roman"/>
          <w:sz w:val="28"/>
          <w:szCs w:val="28"/>
        </w:rPr>
        <w:t xml:space="preserve">умовах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</w:t>
      </w:r>
      <w:r>
        <w:rPr>
          <w:rFonts w:ascii="Times New Roman" w:hAnsi="Times New Roman"/>
          <w:sz w:val="28"/>
          <w:szCs w:val="28"/>
        </w:rPr>
        <w:t xml:space="preserve">імкого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розвитку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інформаційних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збільшення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кількості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життєвих</w:t>
      </w:r>
      <w:r>
        <w:rPr>
          <w:rFonts w:ascii="Times New Roman" w:hAnsi="Times New Roman"/>
          <w:sz w:val="28"/>
          <w:szCs w:val="28"/>
        </w:rPr>
        <w:t xml:space="preserve"> проблем у </w:t>
      </w:r>
      <w:r>
        <w:rPr>
          <w:rFonts w:ascii="Times New Roman" w:hAnsi="Times New Roman"/>
          <w:sz w:val="28"/>
          <w:szCs w:val="28"/>
        </w:rPr>
        <w:t xml:space="preserve">представників</w:t>
      </w:r>
      <w:r>
        <w:rPr>
          <w:rFonts w:ascii="Times New Roman" w:hAnsi="Times New Roman"/>
          <w:sz w:val="28"/>
          <w:szCs w:val="28"/>
        </w:rPr>
        <w:t xml:space="preserve"> молодого </w:t>
      </w:r>
      <w:r>
        <w:rPr>
          <w:rFonts w:ascii="Times New Roman" w:hAnsi="Times New Roman"/>
          <w:sz w:val="28"/>
          <w:szCs w:val="28"/>
        </w:rPr>
        <w:t xml:space="preserve">покоління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формується</w:t>
      </w:r>
      <w:r>
        <w:rPr>
          <w:rFonts w:ascii="Times New Roman" w:hAnsi="Times New Roman"/>
          <w:sz w:val="28"/>
          <w:szCs w:val="28"/>
        </w:rPr>
        <w:t xml:space="preserve"> так званий комплекс </w:t>
      </w:r>
      <w:r>
        <w:rPr>
          <w:rFonts w:ascii="Times New Roman" w:hAnsi="Times New Roman"/>
          <w:sz w:val="28"/>
          <w:szCs w:val="28"/>
        </w:rPr>
        <w:t xml:space="preserve">незадоволеності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Отже</w:t>
      </w:r>
      <w:r>
        <w:rPr>
          <w:rFonts w:ascii="Times New Roman" w:hAnsi="Times New Roman"/>
          <w:sz w:val="28"/>
          <w:szCs w:val="28"/>
        </w:rPr>
        <w:t xml:space="preserve">, держава повинна </w:t>
      </w:r>
      <w:r>
        <w:rPr>
          <w:rFonts w:ascii="Times New Roman" w:hAnsi="Times New Roman"/>
          <w:sz w:val="28"/>
          <w:szCs w:val="28"/>
        </w:rPr>
        <w:t xml:space="preserve">забезпечити</w:t>
      </w:r>
      <w:r>
        <w:rPr>
          <w:rFonts w:ascii="Times New Roman" w:hAnsi="Times New Roman"/>
          <w:sz w:val="28"/>
          <w:szCs w:val="28"/>
        </w:rPr>
        <w:t xml:space="preserve"> право на перше </w:t>
      </w:r>
      <w:r>
        <w:rPr>
          <w:rFonts w:ascii="Times New Roman" w:hAnsi="Times New Roman"/>
          <w:sz w:val="28"/>
          <w:szCs w:val="28"/>
        </w:rPr>
        <w:t xml:space="preserve">робоче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навіть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відсутності</w:t>
      </w:r>
      <w:r>
        <w:rPr>
          <w:rFonts w:ascii="Times New Roman" w:hAnsi="Times New Roman"/>
          <w:sz w:val="28"/>
          <w:szCs w:val="28"/>
        </w:rPr>
        <w:t xml:space="preserve"> практичного </w:t>
      </w:r>
      <w:r>
        <w:rPr>
          <w:rFonts w:ascii="Times New Roman" w:hAnsi="Times New Roman"/>
          <w:sz w:val="28"/>
          <w:szCs w:val="28"/>
        </w:rPr>
        <w:t xml:space="preserve">досвіду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випускників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навчальних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закладів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ind w:firstLine="720"/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Молодь </w:t>
      </w:r>
      <w:r>
        <w:rPr>
          <w:rFonts w:ascii="Times New Roman" w:hAnsi="Times New Roman"/>
          <w:sz w:val="28"/>
          <w:szCs w:val="28"/>
        </w:rPr>
        <w:t xml:space="preserve">відіграє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важливу</w:t>
      </w:r>
      <w:r>
        <w:rPr>
          <w:rFonts w:ascii="Times New Roman" w:hAnsi="Times New Roman"/>
          <w:sz w:val="28"/>
          <w:szCs w:val="28"/>
        </w:rPr>
        <w:t xml:space="preserve"> роль у </w:t>
      </w:r>
      <w:r>
        <w:rPr>
          <w:rFonts w:ascii="Times New Roman" w:hAnsi="Times New Roman"/>
          <w:sz w:val="28"/>
          <w:szCs w:val="28"/>
        </w:rPr>
        <w:t xml:space="preserve">соц</w:t>
      </w:r>
      <w:r>
        <w:rPr>
          <w:rFonts w:ascii="Times New Roman" w:hAnsi="Times New Roman"/>
          <w:sz w:val="28"/>
          <w:szCs w:val="28"/>
        </w:rPr>
        <w:t xml:space="preserve">іальних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розбудови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демократичної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держави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незважаючи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певні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позитивні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зміни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які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відбуваються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молодіжному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середовищі</w:t>
      </w:r>
      <w:r>
        <w:rPr>
          <w:rFonts w:ascii="Times New Roman" w:hAnsi="Times New Roman"/>
          <w:sz w:val="28"/>
          <w:szCs w:val="28"/>
        </w:rPr>
        <w:t xml:space="preserve">, все </w:t>
      </w:r>
      <w:r>
        <w:rPr>
          <w:rFonts w:ascii="Times New Roman" w:hAnsi="Times New Roman"/>
          <w:sz w:val="28"/>
          <w:szCs w:val="28"/>
        </w:rPr>
        <w:t xml:space="preserve">ще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існують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зокрема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погіршуються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показники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здоров’я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громадян</w:t>
      </w:r>
      <w:r>
        <w:rPr>
          <w:rFonts w:ascii="Times New Roman" w:hAnsi="Times New Roman"/>
          <w:sz w:val="28"/>
          <w:szCs w:val="28"/>
        </w:rPr>
        <w:t xml:space="preserve">, не </w:t>
      </w:r>
      <w:r>
        <w:rPr>
          <w:rFonts w:ascii="Times New Roman" w:hAnsi="Times New Roman"/>
          <w:sz w:val="28"/>
          <w:szCs w:val="28"/>
        </w:rPr>
        <w:t xml:space="preserve">подолана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демографічна</w:t>
      </w:r>
      <w:r>
        <w:rPr>
          <w:rFonts w:ascii="Times New Roman" w:hAnsi="Times New Roman"/>
          <w:sz w:val="28"/>
          <w:szCs w:val="28"/>
        </w:rPr>
        <w:t xml:space="preserve"> криза, </w:t>
      </w:r>
      <w:r>
        <w:rPr>
          <w:rFonts w:ascii="Times New Roman" w:hAnsi="Times New Roman"/>
          <w:sz w:val="28"/>
          <w:szCs w:val="28"/>
        </w:rPr>
        <w:t xml:space="preserve">спостерігається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тенденція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поширення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молодіжному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середовищі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наркоманії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захворюваності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ІЛ/СНІД, </w:t>
      </w:r>
      <w:r>
        <w:rPr>
          <w:rFonts w:ascii="Times New Roman" w:hAnsi="Times New Roman"/>
          <w:sz w:val="28"/>
          <w:szCs w:val="28"/>
        </w:rPr>
        <w:t xml:space="preserve">збільшується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кількість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померлих</w:t>
      </w:r>
      <w:r>
        <w:rPr>
          <w:rFonts w:ascii="Times New Roman" w:hAnsi="Times New Roman"/>
          <w:sz w:val="28"/>
          <w:szCs w:val="28"/>
        </w:rPr>
        <w:t xml:space="preserve"> у молодому </w:t>
      </w:r>
      <w:r>
        <w:rPr>
          <w:rFonts w:ascii="Times New Roman" w:hAnsi="Times New Roman"/>
          <w:sz w:val="28"/>
          <w:szCs w:val="28"/>
        </w:rPr>
        <w:t xml:space="preserve">віці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Освітній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потенці</w:t>
      </w:r>
      <w:r>
        <w:rPr>
          <w:rFonts w:ascii="Times New Roman" w:hAnsi="Times New Roman"/>
          <w:sz w:val="28"/>
          <w:szCs w:val="28"/>
        </w:rPr>
        <w:t xml:space="preserve">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мірою</w:t>
      </w:r>
      <w:r>
        <w:rPr>
          <w:rFonts w:ascii="Times New Roman" w:hAnsi="Times New Roman"/>
          <w:sz w:val="28"/>
          <w:szCs w:val="28"/>
        </w:rPr>
        <w:t xml:space="preserve"> не  </w:t>
      </w:r>
      <w:r>
        <w:rPr>
          <w:rFonts w:ascii="Times New Roman" w:hAnsi="Times New Roman"/>
          <w:sz w:val="28"/>
          <w:szCs w:val="28"/>
        </w:rPr>
        <w:t xml:space="preserve">реалізується</w:t>
      </w:r>
      <w:r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 xml:space="preserve">невідповідність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між</w:t>
      </w:r>
      <w:r>
        <w:rPr>
          <w:rFonts w:ascii="Times New Roman" w:hAnsi="Times New Roman"/>
          <w:sz w:val="28"/>
          <w:szCs w:val="28"/>
        </w:rPr>
        <w:t xml:space="preserve"> попитом та </w:t>
      </w:r>
      <w:r>
        <w:rPr>
          <w:rFonts w:ascii="Times New Roman" w:hAnsi="Times New Roman"/>
          <w:sz w:val="28"/>
          <w:szCs w:val="28"/>
        </w:rPr>
        <w:t xml:space="preserve">пропозицією</w:t>
      </w:r>
      <w:r>
        <w:rPr>
          <w:rFonts w:ascii="Times New Roman" w:hAnsi="Times New Roman"/>
          <w:sz w:val="28"/>
          <w:szCs w:val="28"/>
        </w:rPr>
        <w:t xml:space="preserve"> на ринку </w:t>
      </w:r>
      <w:r>
        <w:rPr>
          <w:rFonts w:ascii="Times New Roman" w:hAnsi="Times New Roman"/>
          <w:sz w:val="28"/>
          <w:szCs w:val="28"/>
        </w:rPr>
        <w:t xml:space="preserve">праці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jc w:val="center"/>
        <w:spacing w:lineRule="auto" w:line="24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jc w:val="center"/>
        <w:spacing w:lineRule="auto" w:line="240" w:after="0" w:afterAutospacing="0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2. Мета </w:t>
      </w:r>
      <w:r>
        <w:rPr>
          <w:rFonts w:ascii="Times New Roman" w:hAnsi="Times New Roman"/>
          <w:b/>
          <w:sz w:val="28"/>
          <w:szCs w:val="28"/>
        </w:rPr>
        <w:t xml:space="preserve">Програми</w:t>
      </w:r>
      <w:r/>
    </w:p>
    <w:p>
      <w:pPr>
        <w:ind w:firstLine="708"/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Метою </w:t>
      </w:r>
      <w:r>
        <w:rPr>
          <w:rFonts w:ascii="Times New Roman" w:hAnsi="Times New Roman"/>
          <w:sz w:val="28"/>
          <w:szCs w:val="28"/>
        </w:rPr>
        <w:t xml:space="preserve">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створення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всебічної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ідтримки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громадянської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спрямованої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самовизначення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самореалізацію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left="450" w:right="450"/>
        <w:jc w:val="center"/>
        <w:spacing w:lineRule="auto" w:line="240" w:after="0" w:afterAutospacing="0"/>
        <w:shd w:val="clear" w:fill="FFFFFF" w:color="auto"/>
        <w:rPr>
          <w:rFonts w:ascii="Times New Roman" w:hAnsi="Times New Roman" w:eastAsia="Times New Roman"/>
          <w:b/>
          <w:color w:val="000000"/>
          <w:sz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highlight w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highlight w:val="none"/>
        </w:rPr>
      </w:r>
    </w:p>
    <w:p>
      <w:pPr>
        <w:ind w:left="450" w:right="450"/>
        <w:jc w:val="center"/>
        <w:spacing w:lineRule="auto" w:line="240" w:after="0" w:afterAutospacing="0"/>
        <w:shd w:val="clear" w:fill="FFFFFF" w:color="auto"/>
        <w:rPr>
          <w:rFonts w:ascii="Times New Roman" w:hAnsi="Times New Roman" w:eastAsia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Обґрунтування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шляхів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і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засобів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розв’язання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проблеми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обсягі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в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 </w:t>
      </w:r>
      <w:r/>
    </w:p>
    <w:p>
      <w:pPr>
        <w:ind w:left="450" w:right="450"/>
        <w:jc w:val="center"/>
        <w:spacing w:lineRule="auto" w:line="240" w:after="0" w:afterAutospacing="0"/>
        <w:shd w:val="clear" w:fill="FFFFFF" w:color="auto"/>
        <w:rPr>
          <w:rFonts w:ascii="Times New Roman" w:hAnsi="Times New Roman" w:eastAsia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та </w:t>
      </w:r>
      <w:r>
        <w:rPr>
          <w:rFonts w:ascii="Times New Roman" w:hAnsi="Times New Roman"/>
          <w:b/>
          <w:bCs/>
          <w:color w:val="000000"/>
          <w:sz w:val="28"/>
        </w:rPr>
        <w:t xml:space="preserve">джерел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</w:rPr>
        <w:t xml:space="preserve">фінансування</w:t>
      </w:r>
      <w:r>
        <w:rPr>
          <w:rFonts w:ascii="Times New Roman" w:hAnsi="Times New Roman"/>
          <w:b/>
          <w:bCs/>
          <w:color w:val="000000"/>
          <w:sz w:val="28"/>
        </w:rPr>
        <w:t xml:space="preserve">,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 строки 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виконання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</w:rPr>
        <w:t xml:space="preserve">програми</w:t>
      </w:r>
      <w:r/>
    </w:p>
    <w:p>
      <w:pPr>
        <w:jc w:val="both"/>
        <w:spacing w:lineRule="auto" w:line="240" w:after="0" w:afterAutospacing="0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Шляхами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розв’язання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проблеми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є:</w:t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shd w:val="nil" w:color="auto"/>
        <w:rPr>
          <w:rFonts w:ascii="Times New Roman" w:hAnsi="Times New Roman" w:eastAsia="Times New Roman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ідвищення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рівня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громадської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активності</w:t>
      </w:r>
      <w:r>
        <w:rPr>
          <w:rFonts w:ascii="Times New Roman" w:hAnsi="Times New Roman" w:eastAsia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/>
          <w:sz w:val="28"/>
          <w:szCs w:val="28"/>
        </w:rPr>
        <w:t xml:space="preserve">патріотичної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свідомості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  <w:t xml:space="preserve">молоді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створення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морально-етичних</w:t>
      </w:r>
      <w:r>
        <w:rPr>
          <w:rFonts w:ascii="Times New Roman" w:hAnsi="Times New Roman" w:eastAsia="Times New Roman"/>
          <w:sz w:val="28"/>
          <w:szCs w:val="28"/>
        </w:rPr>
        <w:t xml:space="preserve"> засад для </w:t>
      </w:r>
      <w:r>
        <w:rPr>
          <w:rFonts w:ascii="Times New Roman" w:hAnsi="Times New Roman" w:eastAsia="Times New Roman"/>
          <w:sz w:val="28"/>
          <w:szCs w:val="28"/>
        </w:rPr>
        <w:t xml:space="preserve">її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всебічного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розвитку</w:t>
      </w:r>
      <w:r>
        <w:rPr>
          <w:rFonts w:ascii="Times New Roman" w:hAnsi="Times New Roman" w:eastAsia="Times New Roman"/>
          <w:sz w:val="28"/>
          <w:szCs w:val="28"/>
        </w:rPr>
        <w:t xml:space="preserve">; </w:t>
      </w:r>
      <w:r/>
    </w:p>
    <w:p>
      <w:pPr>
        <w:numPr>
          <w:ilvl w:val="0"/>
          <w:numId w:val="2"/>
        </w:numPr>
        <w:jc w:val="both"/>
        <w:spacing w:lineRule="auto" w:line="240" w:after="0" w:afterAutospacing="0"/>
        <w:shd w:val="nil" w:color="auto"/>
        <w:rPr>
          <w:rFonts w:ascii="Times New Roman" w:hAnsi="Times New Roman" w:eastAsia="Times New Roman"/>
          <w:bCs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ідвищення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культурного,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освітнього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морального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рівня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молоді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та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організація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культурного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дозвілля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shd w:val="nil" w:color="auto"/>
        <w:rPr>
          <w:rFonts w:ascii="Times New Roman" w:hAnsi="Times New Roman" w:eastAsia="Times New Roman"/>
          <w:bCs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залучення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молоді</w:t>
      </w:r>
      <w:r>
        <w:rPr>
          <w:rFonts w:ascii="Times New Roman" w:hAnsi="Times New Roman" w:eastAsia="Times New Roman"/>
          <w:sz w:val="28"/>
          <w:szCs w:val="28"/>
        </w:rPr>
        <w:t xml:space="preserve"> до </w:t>
      </w:r>
      <w:r>
        <w:rPr>
          <w:rFonts w:ascii="Times New Roman" w:hAnsi="Times New Roman" w:eastAsia="Times New Roman"/>
          <w:sz w:val="28"/>
          <w:szCs w:val="28"/>
        </w:rPr>
        <w:t xml:space="preserve">розроблення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пропозицій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щодо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вдосконалення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механізму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реалізації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державної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молод</w:t>
      </w:r>
      <w:r>
        <w:rPr>
          <w:rFonts w:ascii="Times New Roman" w:hAnsi="Times New Roman" w:eastAsia="Times New Roman"/>
          <w:sz w:val="28"/>
          <w:szCs w:val="28"/>
        </w:rPr>
        <w:t xml:space="preserve">іжної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політики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shd w:val="nil" w:color="auto"/>
        <w:rPr>
          <w:rFonts w:ascii="Times New Roman" w:hAnsi="Times New Roman" w:eastAsia="Times New Roman"/>
          <w:bCs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ідвищення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рівня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правової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культури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молодих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громадян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зокрема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  <w:t xml:space="preserve">питань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поваги</w:t>
      </w:r>
      <w:r>
        <w:rPr>
          <w:rFonts w:ascii="Times New Roman" w:hAnsi="Times New Roman" w:eastAsia="Times New Roman"/>
          <w:sz w:val="28"/>
          <w:szCs w:val="28"/>
        </w:rPr>
        <w:t xml:space="preserve"> до прав </w:t>
      </w:r>
      <w:r>
        <w:rPr>
          <w:rFonts w:ascii="Times New Roman" w:hAnsi="Times New Roman" w:eastAsia="Times New Roman"/>
          <w:sz w:val="28"/>
          <w:szCs w:val="28"/>
        </w:rPr>
        <w:t xml:space="preserve">і</w:t>
      </w:r>
      <w:r>
        <w:rPr>
          <w:rFonts w:ascii="Times New Roman" w:hAnsi="Times New Roman" w:eastAsia="Times New Roman"/>
          <w:sz w:val="28"/>
          <w:szCs w:val="28"/>
        </w:rPr>
        <w:t xml:space="preserve"> свобод </w:t>
      </w:r>
      <w:r>
        <w:rPr>
          <w:rFonts w:ascii="Times New Roman" w:hAnsi="Times New Roman" w:eastAsia="Times New Roman"/>
          <w:sz w:val="28"/>
          <w:szCs w:val="28"/>
        </w:rPr>
        <w:t xml:space="preserve">людини</w:t>
      </w:r>
      <w:r>
        <w:rPr>
          <w:rFonts w:ascii="Times New Roman" w:hAnsi="Times New Roman" w:eastAsia="Times New Roman"/>
          <w:sz w:val="28"/>
          <w:szCs w:val="28"/>
        </w:rPr>
        <w:t xml:space="preserve">,  </w:t>
      </w:r>
      <w:r>
        <w:rPr>
          <w:rFonts w:ascii="Times New Roman" w:hAnsi="Times New Roman" w:eastAsia="Times New Roman"/>
          <w:sz w:val="28"/>
          <w:szCs w:val="28"/>
        </w:rPr>
        <w:t xml:space="preserve">відповідальності</w:t>
      </w:r>
      <w:r>
        <w:rPr>
          <w:rFonts w:ascii="Times New Roman" w:hAnsi="Times New Roman" w:eastAsia="Times New Roman"/>
          <w:sz w:val="28"/>
          <w:szCs w:val="28"/>
        </w:rPr>
        <w:t xml:space="preserve"> за </w:t>
      </w:r>
      <w:r>
        <w:rPr>
          <w:rFonts w:ascii="Times New Roman" w:hAnsi="Times New Roman" w:eastAsia="Times New Roman"/>
          <w:sz w:val="28"/>
          <w:szCs w:val="28"/>
        </w:rPr>
        <w:t xml:space="preserve">власне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життя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shd w:val="nil" w:color="auto"/>
        <w:rPr>
          <w:rFonts w:ascii="Times New Roman" w:hAnsi="Times New Roman" w:eastAsia="Times New Roman"/>
          <w:bCs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формування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св</w:t>
      </w:r>
      <w:r>
        <w:rPr>
          <w:rFonts w:ascii="Times New Roman" w:hAnsi="Times New Roman" w:eastAsia="Times New Roman"/>
          <w:sz w:val="28"/>
          <w:szCs w:val="28"/>
        </w:rPr>
        <w:t xml:space="preserve">ідомого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ставлення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молоді</w:t>
      </w:r>
      <w:r>
        <w:rPr>
          <w:rFonts w:ascii="Times New Roman" w:hAnsi="Times New Roman" w:eastAsia="Times New Roman"/>
          <w:sz w:val="28"/>
          <w:szCs w:val="28"/>
        </w:rPr>
        <w:t xml:space="preserve"> до </w:t>
      </w:r>
      <w:r>
        <w:rPr>
          <w:rFonts w:ascii="Times New Roman" w:hAnsi="Times New Roman" w:eastAsia="Times New Roman"/>
          <w:sz w:val="28"/>
          <w:szCs w:val="28"/>
        </w:rPr>
        <w:t xml:space="preserve">збереження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здоров'я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боротьби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із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шкідливими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звичками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pStyle w:val="824"/>
        <w:numPr>
          <w:ilvl w:val="0"/>
          <w:numId w:val="1"/>
        </w:num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чисельності молоді, що бере участь у діяльності дитячих і молодіжних громадських організацій.</w:t>
      </w:r>
      <w:bookmarkStart w:id="0" w:name="42"/>
      <w:r/>
      <w:bookmarkEnd w:id="0"/>
      <w:r/>
      <w:r/>
    </w:p>
    <w:p>
      <w:pPr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/>
      <w:bookmarkStart w:id="1" w:name="n54"/>
      <w:r/>
      <w:bookmarkStart w:id="2" w:name="n56"/>
      <w:r/>
      <w:bookmarkStart w:id="3" w:name="n84"/>
      <w:r/>
      <w:bookmarkStart w:id="4" w:name="n86"/>
      <w:r/>
      <w:bookmarkStart w:id="5" w:name="n87"/>
      <w:r/>
      <w:bookmarkStart w:id="6" w:name="n88"/>
      <w:r/>
      <w:bookmarkStart w:id="7" w:name="n45"/>
      <w:r/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>
        <w:rPr>
          <w:rFonts w:ascii="Times New Roman" w:hAnsi="Times New Roman" w:eastAsia="Times New Roman"/>
          <w:sz w:val="28"/>
          <w:szCs w:val="28"/>
        </w:rPr>
        <w:t xml:space="preserve">Реалізація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Програми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розрахована</w:t>
      </w:r>
      <w:r>
        <w:rPr>
          <w:rFonts w:ascii="Times New Roman" w:hAnsi="Times New Roman" w:eastAsia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-202</w:t>
      </w:r>
      <w:r>
        <w:rPr>
          <w:rFonts w:ascii="Times New Roman" w:hAnsi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eastAsia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</w:rPr>
        <w:t xml:space="preserve">ки.</w:t>
      </w:r>
      <w:r/>
    </w:p>
    <w:p>
      <w:pPr>
        <w:jc w:val="center"/>
        <w:spacing w:lineRule="auto" w:line="24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jc w:val="center"/>
        <w:spacing w:lineRule="auto" w:line="240" w:after="0" w:afterAutospacing="0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 xml:space="preserve">Основні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завдання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Програми</w:t>
      </w:r>
      <w:r/>
    </w:p>
    <w:p>
      <w:pPr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завданнями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Програми</w:t>
      </w:r>
      <w:r>
        <w:rPr>
          <w:rFonts w:ascii="Times New Roman" w:hAnsi="Times New Roman"/>
          <w:sz w:val="28"/>
          <w:szCs w:val="28"/>
        </w:rPr>
        <w:t xml:space="preserve"> є:</w:t>
      </w:r>
      <w:r/>
    </w:p>
    <w:p>
      <w:pPr>
        <w:pStyle w:val="822"/>
        <w:numPr>
          <w:ilvl w:val="0"/>
          <w:numId w:val="3"/>
        </w:numPr>
        <w:ind w:left="0" w:firstLine="426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сприяння співпраці молоді з органами місцевого самоврядування, підтримка молодіжних ініціатив;</w:t>
      </w:r>
      <w:r/>
    </w:p>
    <w:p>
      <w:pPr>
        <w:pStyle w:val="822"/>
        <w:numPr>
          <w:ilvl w:val="0"/>
          <w:numId w:val="3"/>
        </w:numPr>
        <w:ind w:left="0" w:firstLine="426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формування здорового способу життя молоді, відповідального ставлення до свого здоров’я та здоров’я оточуючих;</w:t>
      </w:r>
      <w:r/>
    </w:p>
    <w:p>
      <w:pPr>
        <w:pStyle w:val="822"/>
        <w:numPr>
          <w:ilvl w:val="0"/>
          <w:numId w:val="3"/>
        </w:numPr>
        <w:ind w:left="0" w:firstLine="426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підготовка молоді до сімейного життя та підтримка молодих сімей.</w:t>
      </w:r>
      <w:r/>
    </w:p>
    <w:p>
      <w:pPr>
        <w:pStyle w:val="822"/>
        <w:numPr>
          <w:ilvl w:val="0"/>
          <w:numId w:val="3"/>
        </w:numPr>
        <w:ind w:left="0" w:firstLine="426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сприяння виховання патріотизму, розвитку духовності, моральності дітей та молоді, організації змістовного дозвілля;</w:t>
      </w:r>
      <w:r/>
    </w:p>
    <w:p>
      <w:pPr>
        <w:pStyle w:val="822"/>
        <w:numPr>
          <w:ilvl w:val="0"/>
          <w:numId w:val="3"/>
        </w:numPr>
        <w:ind w:left="0" w:firstLine="426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формування у молоді поваги до Закону та запобігання негативних явищ в молодіжному середовищі;</w:t>
      </w:r>
      <w:r/>
    </w:p>
    <w:p>
      <w:pPr>
        <w:pStyle w:val="822"/>
        <w:numPr>
          <w:ilvl w:val="0"/>
          <w:numId w:val="3"/>
        </w:numPr>
        <w:ind w:left="0" w:firstLine="426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розвиток громадської активності молоді, забезпечення постійн</w:t>
      </w:r>
      <w:r>
        <w:rPr>
          <w:rFonts w:ascii="Times New Roman" w:hAnsi="Times New Roman"/>
          <w:sz w:val="28"/>
          <w:szCs w:val="28"/>
        </w:rPr>
        <w:t xml:space="preserve">ої співпраці </w:t>
      </w:r>
      <w:r>
        <w:rPr>
          <w:rFonts w:ascii="Times New Roman" w:hAnsi="Times New Roman" w:eastAsia="Times New Roman"/>
          <w:sz w:val="28"/>
          <w:szCs w:val="28"/>
        </w:rPr>
        <w:t xml:space="preserve">органів місцевого самоврядування  з молодіжними та громадськими організаціями;</w:t>
      </w:r>
      <w:r/>
    </w:p>
    <w:p>
      <w:pPr>
        <w:pStyle w:val="822"/>
        <w:numPr>
          <w:ilvl w:val="0"/>
          <w:numId w:val="3"/>
        </w:numPr>
        <w:ind w:left="0" w:firstLine="426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формування інформаційного простору для реалізації державної молодіжної політики;</w:t>
      </w:r>
      <w:r/>
    </w:p>
    <w:p>
      <w:pPr>
        <w:pStyle w:val="822"/>
        <w:numPr>
          <w:ilvl w:val="0"/>
          <w:numId w:val="3"/>
        </w:numPr>
        <w:ind w:left="0" w:firstLine="426"/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забезпечення реалізації прав молоді з особливими потребами;</w:t>
      </w:r>
      <w:r/>
    </w:p>
    <w:p>
      <w:pPr>
        <w:ind w:firstLine="708"/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Заходи </w:t>
      </w:r>
      <w:r>
        <w:rPr>
          <w:rFonts w:ascii="Times New Roman" w:hAnsi="Times New Roman"/>
          <w:sz w:val="28"/>
          <w:szCs w:val="28"/>
        </w:rPr>
        <w:t xml:space="preserve"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реалізації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вкладені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додатку</w:t>
      </w:r>
      <w:r>
        <w:rPr>
          <w:rFonts w:ascii="Times New Roman" w:hAnsi="Times New Roman"/>
          <w:sz w:val="28"/>
          <w:szCs w:val="28"/>
        </w:rPr>
        <w:t xml:space="preserve">, до </w:t>
      </w:r>
      <w:r>
        <w:rPr>
          <w:rFonts w:ascii="Times New Roman" w:hAnsi="Times New Roman"/>
          <w:sz w:val="28"/>
          <w:szCs w:val="28"/>
        </w:rPr>
        <w:t xml:space="preserve">Програми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center"/>
        <w:spacing w:lineRule="auto" w:line="24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jc w:val="center"/>
        <w:spacing w:lineRule="auto" w:line="240" w:after="0" w:afterAutospacing="0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Очікуванні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результати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виконання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Програми</w:t>
      </w:r>
      <w:r/>
    </w:p>
    <w:p>
      <w:pPr>
        <w:ind w:firstLine="708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/>
          <w:sz w:val="28"/>
          <w:szCs w:val="28"/>
        </w:rPr>
        <w:t xml:space="preserve">результаті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виконання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Програми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очіку</w:t>
      </w:r>
      <w:r>
        <w:rPr>
          <w:rFonts w:ascii="Times New Roman" w:hAnsi="Times New Roman" w:eastAsia="Times New Roman"/>
          <w:sz w:val="28"/>
          <w:szCs w:val="28"/>
        </w:rPr>
        <w:t xml:space="preserve">ється</w:t>
      </w:r>
      <w:r>
        <w:rPr>
          <w:rFonts w:ascii="Times New Roman" w:hAnsi="Times New Roman" w:eastAsia="Times New Roman"/>
          <w:sz w:val="28"/>
          <w:szCs w:val="28"/>
        </w:rPr>
        <w:t xml:space="preserve">:</w:t>
      </w:r>
      <w:r/>
    </w:p>
    <w:p>
      <w:pPr>
        <w:ind w:firstLine="708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сприяння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ідвищення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ефективності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державної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молодіжної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політики</w:t>
      </w:r>
      <w:r>
        <w:rPr>
          <w:rFonts w:ascii="Times New Roman" w:hAnsi="Times New Roman" w:eastAsia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Менській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об’єднаній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територіальній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громаді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забезпечення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необхідних</w:t>
      </w:r>
      <w:r>
        <w:rPr>
          <w:rFonts w:ascii="Times New Roman" w:hAnsi="Times New Roman" w:eastAsia="Times New Roman"/>
          <w:sz w:val="28"/>
          <w:szCs w:val="28"/>
        </w:rPr>
        <w:t xml:space="preserve"> умов для </w:t>
      </w:r>
      <w:r>
        <w:rPr>
          <w:rFonts w:ascii="Times New Roman" w:hAnsi="Times New Roman" w:eastAsia="Times New Roman"/>
          <w:sz w:val="28"/>
          <w:szCs w:val="28"/>
        </w:rPr>
        <w:t xml:space="preserve">соціального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ставлення</w:t>
      </w:r>
      <w:r>
        <w:rPr>
          <w:rFonts w:ascii="Times New Roman" w:hAnsi="Times New Roman" w:eastAsia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/>
          <w:sz w:val="28"/>
          <w:szCs w:val="28"/>
        </w:rPr>
        <w:t xml:space="preserve">розвитку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молоді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ідвищення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зацікавленості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молоді</w:t>
      </w:r>
      <w:r>
        <w:rPr>
          <w:rFonts w:ascii="Times New Roman" w:hAnsi="Times New Roman" w:eastAsia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/>
          <w:sz w:val="28"/>
          <w:szCs w:val="28"/>
        </w:rPr>
        <w:t xml:space="preserve">здобутті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освіти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створення</w:t>
      </w:r>
      <w:r>
        <w:rPr>
          <w:rFonts w:ascii="Times New Roman" w:hAnsi="Times New Roman" w:eastAsia="Times New Roman"/>
          <w:sz w:val="28"/>
          <w:szCs w:val="28"/>
        </w:rPr>
        <w:t xml:space="preserve"> умов для </w:t>
      </w:r>
      <w:r>
        <w:rPr>
          <w:rFonts w:ascii="Times New Roman" w:hAnsi="Times New Roman" w:eastAsia="Times New Roman"/>
          <w:sz w:val="28"/>
          <w:szCs w:val="28"/>
        </w:rPr>
        <w:t xml:space="preserve">отримання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молоддю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якісної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освіти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поліпшення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соц</w:t>
      </w:r>
      <w:r>
        <w:rPr>
          <w:rFonts w:ascii="Times New Roman" w:hAnsi="Times New Roman" w:eastAsia="Times New Roman"/>
          <w:sz w:val="28"/>
          <w:szCs w:val="28"/>
        </w:rPr>
        <w:t xml:space="preserve">іальної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роботи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молоддю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зокрема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молодими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сім’ями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молодими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інвалідами</w:t>
      </w:r>
      <w:r>
        <w:rPr>
          <w:rFonts w:ascii="Times New Roman" w:hAnsi="Times New Roman" w:eastAsia="Times New Roman"/>
          <w:sz w:val="28"/>
          <w:szCs w:val="28"/>
        </w:rPr>
        <w:t xml:space="preserve">, сиротами та </w:t>
      </w:r>
      <w:r>
        <w:rPr>
          <w:rFonts w:ascii="Times New Roman" w:hAnsi="Times New Roman" w:eastAsia="Times New Roman"/>
          <w:sz w:val="28"/>
          <w:szCs w:val="28"/>
        </w:rPr>
        <w:t xml:space="preserve">дітьми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позбавленими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батьківського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піклування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/>
          <w:sz w:val="28"/>
          <w:szCs w:val="28"/>
        </w:rPr>
        <w:t xml:space="preserve"> особами, </w:t>
      </w:r>
      <w:r>
        <w:rPr>
          <w:rFonts w:ascii="Times New Roman" w:hAnsi="Times New Roman" w:eastAsia="Times New Roman"/>
          <w:sz w:val="28"/>
          <w:szCs w:val="28"/>
        </w:rPr>
        <w:t xml:space="preserve">що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повернулися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місць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позбавлення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волі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залученням</w:t>
      </w:r>
      <w:r>
        <w:rPr>
          <w:rFonts w:ascii="Times New Roman" w:hAnsi="Times New Roman" w:eastAsia="Times New Roman"/>
          <w:sz w:val="28"/>
          <w:szCs w:val="28"/>
        </w:rPr>
        <w:t xml:space="preserve"> до </w:t>
      </w:r>
      <w:r>
        <w:rPr>
          <w:rFonts w:ascii="Times New Roman" w:hAnsi="Times New Roman" w:eastAsia="Times New Roman"/>
          <w:sz w:val="28"/>
          <w:szCs w:val="28"/>
        </w:rPr>
        <w:t xml:space="preserve">роботи</w:t>
      </w:r>
      <w:r>
        <w:rPr>
          <w:rFonts w:ascii="Times New Roman" w:hAnsi="Times New Roman" w:eastAsia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/>
          <w:sz w:val="28"/>
          <w:szCs w:val="28"/>
        </w:rPr>
        <w:t xml:space="preserve">молодіжних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громадських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організаціях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створення</w:t>
      </w:r>
      <w:r>
        <w:rPr>
          <w:rFonts w:ascii="Times New Roman" w:hAnsi="Times New Roman" w:eastAsia="Times New Roman"/>
          <w:sz w:val="28"/>
          <w:szCs w:val="28"/>
        </w:rPr>
        <w:t xml:space="preserve"> умов для </w:t>
      </w:r>
      <w:r>
        <w:rPr>
          <w:rFonts w:ascii="Times New Roman" w:hAnsi="Times New Roman" w:eastAsia="Times New Roman"/>
          <w:sz w:val="28"/>
          <w:szCs w:val="28"/>
        </w:rPr>
        <w:t xml:space="preserve">поліпшення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здоров’я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молоді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посилення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профілактичної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роботи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щодо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запобігання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наркоманії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захворювання</w:t>
      </w:r>
      <w:r>
        <w:rPr>
          <w:rFonts w:ascii="Times New Roman" w:hAnsi="Times New Roman" w:eastAsia="Times New Roman"/>
          <w:sz w:val="28"/>
          <w:szCs w:val="28"/>
        </w:rPr>
        <w:t xml:space="preserve"> 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ІЛ/СНІД, </w:t>
      </w:r>
      <w:r>
        <w:rPr>
          <w:rFonts w:ascii="Times New Roman" w:hAnsi="Times New Roman"/>
          <w:sz w:val="28"/>
          <w:szCs w:val="28"/>
        </w:rPr>
        <w:t xml:space="preserve">охоплення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руховою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активністю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пропаганди</w:t>
      </w:r>
      <w:r>
        <w:rPr>
          <w:rFonts w:ascii="Times New Roman" w:hAnsi="Times New Roman"/>
          <w:sz w:val="28"/>
          <w:szCs w:val="28"/>
        </w:rPr>
        <w:t xml:space="preserve"> здорового способу </w:t>
      </w:r>
      <w:r>
        <w:rPr>
          <w:rFonts w:ascii="Times New Roman" w:hAnsi="Times New Roman"/>
          <w:sz w:val="28"/>
          <w:szCs w:val="28"/>
        </w:rPr>
        <w:t xml:space="preserve">життя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заняттями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фізичною</w:t>
      </w:r>
      <w:r>
        <w:rPr>
          <w:rFonts w:ascii="Times New Roman" w:hAnsi="Times New Roman" w:eastAsia="Times New Roman"/>
          <w:sz w:val="28"/>
          <w:szCs w:val="28"/>
        </w:rPr>
        <w:t xml:space="preserve"> культурою та спортом, </w:t>
      </w:r>
      <w:r>
        <w:rPr>
          <w:rFonts w:ascii="Times New Roman" w:hAnsi="Times New Roman" w:eastAsia="Times New Roman"/>
          <w:sz w:val="28"/>
          <w:szCs w:val="28"/>
        </w:rPr>
        <w:t xml:space="preserve">що</w:t>
      </w:r>
      <w:r>
        <w:rPr>
          <w:rFonts w:ascii="Times New Roman" w:hAnsi="Times New Roman" w:eastAsia="Times New Roman"/>
          <w:sz w:val="28"/>
          <w:szCs w:val="28"/>
        </w:rPr>
        <w:t xml:space="preserve"> позитивно </w:t>
      </w:r>
      <w:r>
        <w:rPr>
          <w:rFonts w:ascii="Times New Roman" w:hAnsi="Times New Roman" w:eastAsia="Times New Roman"/>
          <w:sz w:val="28"/>
          <w:szCs w:val="28"/>
        </w:rPr>
        <w:t xml:space="preserve">впливає</w:t>
      </w:r>
      <w:r>
        <w:rPr>
          <w:rFonts w:ascii="Times New Roman" w:hAnsi="Times New Roman" w:eastAsia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/>
          <w:sz w:val="28"/>
          <w:szCs w:val="28"/>
        </w:rPr>
        <w:t xml:space="preserve">зменшення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захворюван</w:t>
      </w:r>
      <w:r>
        <w:rPr>
          <w:rFonts w:ascii="Times New Roman" w:hAnsi="Times New Roman"/>
          <w:sz w:val="28"/>
          <w:szCs w:val="28"/>
        </w:rPr>
        <w:t xml:space="preserve">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молоді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формування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навичок</w:t>
      </w:r>
      <w:r>
        <w:rPr>
          <w:rFonts w:ascii="Times New Roman" w:hAnsi="Times New Roman" w:eastAsia="Times New Roman"/>
          <w:sz w:val="28"/>
          <w:szCs w:val="28"/>
        </w:rPr>
        <w:t xml:space="preserve"> здорового способу </w:t>
      </w:r>
      <w:r>
        <w:rPr>
          <w:rFonts w:ascii="Times New Roman" w:hAnsi="Times New Roman" w:eastAsia="Times New Roman"/>
          <w:sz w:val="28"/>
          <w:szCs w:val="28"/>
        </w:rPr>
        <w:t xml:space="preserve">життя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залучення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юнаків</w:t>
      </w:r>
      <w:r>
        <w:rPr>
          <w:rFonts w:ascii="Times New Roman" w:hAnsi="Times New Roman" w:eastAsia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/>
          <w:sz w:val="28"/>
          <w:szCs w:val="28"/>
        </w:rPr>
        <w:t xml:space="preserve">дівчат</w:t>
      </w:r>
      <w:r>
        <w:rPr>
          <w:rFonts w:ascii="Times New Roman" w:hAnsi="Times New Roman" w:eastAsia="Times New Roman"/>
          <w:sz w:val="28"/>
          <w:szCs w:val="28"/>
        </w:rPr>
        <w:t xml:space="preserve"> до </w:t>
      </w:r>
      <w:r>
        <w:rPr>
          <w:rFonts w:ascii="Times New Roman" w:hAnsi="Times New Roman" w:eastAsia="Times New Roman"/>
          <w:sz w:val="28"/>
          <w:szCs w:val="28"/>
        </w:rPr>
        <w:t xml:space="preserve">оволодіння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культурними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цінностями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українського</w:t>
      </w:r>
      <w:r>
        <w:rPr>
          <w:rFonts w:ascii="Times New Roman" w:hAnsi="Times New Roman" w:eastAsia="Times New Roman"/>
          <w:sz w:val="28"/>
          <w:szCs w:val="28"/>
        </w:rPr>
        <w:t xml:space="preserve"> народу, </w:t>
      </w:r>
      <w:r>
        <w:rPr>
          <w:rFonts w:ascii="Times New Roman" w:hAnsi="Times New Roman" w:eastAsia="Times New Roman"/>
          <w:sz w:val="28"/>
          <w:szCs w:val="28"/>
        </w:rPr>
        <w:t xml:space="preserve">сприяння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розвиткові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професійної</w:t>
      </w:r>
      <w:r>
        <w:rPr>
          <w:rFonts w:ascii="Times New Roman" w:hAnsi="Times New Roman" w:eastAsia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/>
          <w:sz w:val="28"/>
          <w:szCs w:val="28"/>
        </w:rPr>
        <w:t xml:space="preserve">самодіяльної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художньої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творчості</w:t>
      </w:r>
      <w:r>
        <w:rPr>
          <w:rFonts w:ascii="Times New Roman" w:hAnsi="Times New Roman" w:eastAsia="Times New Roman"/>
          <w:sz w:val="28"/>
          <w:szCs w:val="28"/>
        </w:rPr>
        <w:t xml:space="preserve">,  </w:t>
      </w:r>
      <w:r>
        <w:rPr>
          <w:rFonts w:ascii="Times New Roman" w:hAnsi="Times New Roman" w:eastAsia="Times New Roman"/>
          <w:sz w:val="28"/>
          <w:szCs w:val="28"/>
        </w:rPr>
        <w:t xml:space="preserve">посилення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роботи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творчих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спілок</w:t>
      </w:r>
      <w:r>
        <w:rPr>
          <w:rFonts w:ascii="Times New Roman" w:hAnsi="Times New Roman" w:eastAsia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/>
          <w:sz w:val="28"/>
          <w:szCs w:val="28"/>
        </w:rPr>
        <w:t xml:space="preserve">об’єднань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клубі</w:t>
      </w:r>
      <w:r>
        <w:rPr>
          <w:rFonts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за </w:t>
      </w:r>
      <w:r>
        <w:rPr>
          <w:rFonts w:ascii="Times New Roman" w:hAnsi="Times New Roman" w:eastAsia="Times New Roman"/>
          <w:sz w:val="28"/>
          <w:szCs w:val="28"/>
        </w:rPr>
        <w:t xml:space="preserve">інтересами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розвиток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сучасної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індустрії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дозвілля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молоді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lineRule="auto" w:line="240"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- </w:t>
      </w:r>
      <w:r>
        <w:rPr>
          <w:rFonts w:ascii="Times New Roman" w:hAnsi="Times New Roman" w:eastAsia="Times New Roman"/>
          <w:sz w:val="28"/>
          <w:szCs w:val="28"/>
        </w:rPr>
        <w:t xml:space="preserve">надзвичайно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важливим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є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питання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щодо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формування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духовних</w:t>
      </w:r>
      <w:r>
        <w:rPr>
          <w:rFonts w:ascii="Times New Roman" w:hAnsi="Times New Roman" w:eastAsia="Times New Roman"/>
          <w:sz w:val="28"/>
          <w:szCs w:val="28"/>
        </w:rPr>
        <w:t xml:space="preserve"> потреб </w:t>
      </w:r>
      <w:r>
        <w:rPr>
          <w:rFonts w:ascii="Times New Roman" w:hAnsi="Times New Roman" w:eastAsia="Times New Roman"/>
          <w:sz w:val="28"/>
          <w:szCs w:val="28"/>
        </w:rPr>
        <w:t xml:space="preserve">молоді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зацікавленості</w:t>
      </w:r>
      <w:r>
        <w:rPr>
          <w:rFonts w:ascii="Times New Roman" w:hAnsi="Times New Roman" w:eastAsia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/>
          <w:sz w:val="28"/>
          <w:szCs w:val="28"/>
        </w:rPr>
        <w:t xml:space="preserve">досл</w:t>
      </w:r>
      <w:r>
        <w:rPr>
          <w:rFonts w:ascii="Times New Roman" w:hAnsi="Times New Roman" w:eastAsia="Times New Roman"/>
          <w:sz w:val="28"/>
          <w:szCs w:val="28"/>
        </w:rPr>
        <w:t xml:space="preserve">ідженні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загальнолюдських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цінностей</w:t>
      </w:r>
      <w:r>
        <w:rPr>
          <w:rFonts w:ascii="Times New Roman" w:hAnsi="Times New Roman" w:eastAsia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/>
          <w:sz w:val="28"/>
          <w:szCs w:val="28"/>
        </w:rPr>
        <w:t xml:space="preserve">історичної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спадщини</w:t>
      </w:r>
      <w:r>
        <w:rPr>
          <w:rFonts w:ascii="Times New Roman" w:hAnsi="Times New Roman" w:eastAsia="Times New Roman"/>
          <w:sz w:val="28"/>
          <w:szCs w:val="28"/>
        </w:rPr>
        <w:t xml:space="preserve"> народу, </w:t>
      </w:r>
      <w:r>
        <w:rPr>
          <w:rFonts w:ascii="Times New Roman" w:hAnsi="Times New Roman" w:eastAsia="Times New Roman"/>
          <w:sz w:val="28"/>
          <w:szCs w:val="28"/>
        </w:rPr>
        <w:t xml:space="preserve">залучення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її</w:t>
      </w:r>
      <w:r>
        <w:rPr>
          <w:rFonts w:ascii="Times New Roman" w:hAnsi="Times New Roman" w:eastAsia="Times New Roman"/>
          <w:sz w:val="28"/>
          <w:szCs w:val="28"/>
        </w:rPr>
        <w:t xml:space="preserve"> до культурн</w:t>
      </w:r>
      <w:r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 xml:space="preserve">життя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/>
      <w:bookmarkStart w:id="8" w:name="16"/>
      <w:r/>
      <w:bookmarkEnd w:id="8"/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sz w:val="28"/>
          <w:szCs w:val="28"/>
        </w:rPr>
        <w:t xml:space="preserve">оц</w:t>
      </w:r>
      <w:r>
        <w:rPr>
          <w:rFonts w:ascii="Times New Roman" w:hAnsi="Times New Roman" w:eastAsia="Times New Roman"/>
          <w:sz w:val="28"/>
          <w:szCs w:val="28"/>
        </w:rPr>
        <w:t xml:space="preserve">іальне</w:t>
      </w:r>
      <w:r>
        <w:rPr>
          <w:rFonts w:ascii="Times New Roman" w:hAnsi="Times New Roman" w:eastAsia="Times New Roman"/>
          <w:sz w:val="28"/>
          <w:szCs w:val="28"/>
        </w:rPr>
        <w:t xml:space="preserve"> становище </w:t>
      </w:r>
      <w:r>
        <w:rPr>
          <w:rFonts w:ascii="Times New Roman" w:hAnsi="Times New Roman" w:eastAsia="Times New Roman"/>
          <w:sz w:val="28"/>
          <w:szCs w:val="28"/>
        </w:rPr>
        <w:t xml:space="preserve">молоді</w:t>
      </w:r>
      <w:r>
        <w:rPr>
          <w:rFonts w:ascii="Times New Roman" w:hAnsi="Times New Roman" w:eastAsia="Times New Roman"/>
          <w:sz w:val="28"/>
          <w:szCs w:val="28"/>
        </w:rPr>
        <w:t xml:space="preserve"> як </w:t>
      </w:r>
      <w:r>
        <w:rPr>
          <w:rFonts w:ascii="Times New Roman" w:hAnsi="Times New Roman" w:eastAsia="Times New Roman"/>
          <w:sz w:val="28"/>
          <w:szCs w:val="28"/>
        </w:rPr>
        <w:t xml:space="preserve">однієї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найбільш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уразливих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категорій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населення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що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характеризується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наявністю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амбіцій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завищених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очікувань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пошуком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власного</w:t>
      </w:r>
      <w:r>
        <w:rPr>
          <w:rFonts w:ascii="Times New Roman" w:hAnsi="Times New Roman" w:eastAsia="Times New Roman"/>
          <w:sz w:val="28"/>
          <w:szCs w:val="28"/>
        </w:rPr>
        <w:t xml:space="preserve"> шляху </w:t>
      </w:r>
      <w:r>
        <w:rPr>
          <w:rFonts w:ascii="Times New Roman" w:hAnsi="Times New Roman" w:eastAsia="Times New Roman"/>
          <w:sz w:val="28"/>
          <w:szCs w:val="28"/>
        </w:rPr>
        <w:t xml:space="preserve">і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прагненням</w:t>
      </w:r>
      <w:r>
        <w:rPr>
          <w:rFonts w:ascii="Times New Roman" w:hAnsi="Times New Roman" w:eastAsia="Times New Roman"/>
          <w:sz w:val="28"/>
          <w:szCs w:val="28"/>
        </w:rPr>
        <w:t xml:space="preserve"> до </w:t>
      </w:r>
      <w:r>
        <w:rPr>
          <w:rFonts w:ascii="Times New Roman" w:hAnsi="Times New Roman" w:eastAsia="Times New Roman"/>
          <w:sz w:val="28"/>
          <w:szCs w:val="28"/>
        </w:rPr>
        <w:t xml:space="preserve">самореалізації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є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показником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успішності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суспільства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можливості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реалізації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його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потенціалу</w:t>
      </w:r>
      <w:r>
        <w:rPr>
          <w:rFonts w:ascii="Times New Roman" w:hAnsi="Times New Roman" w:eastAsia="Times New Roman"/>
          <w:sz w:val="28"/>
          <w:szCs w:val="28"/>
        </w:rPr>
        <w:t xml:space="preserve">. </w:t>
      </w:r>
      <w:r/>
    </w:p>
    <w:p>
      <w:pPr>
        <w:jc w:val="center"/>
        <w:spacing w:lineRule="auto" w:line="240" w:after="0" w:afterAutospacing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</w:p>
    <w:p>
      <w:pPr>
        <w:jc w:val="center"/>
        <w:spacing w:lineRule="auto" w:line="240" w:after="0" w:afterAutospacing="0"/>
        <w:rPr>
          <w:rFonts w:ascii="Times New Roman" w:hAnsi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6.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Фінансове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забезпечення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програми</w:t>
      </w:r>
      <w:r/>
    </w:p>
    <w:p>
      <w:pPr>
        <w:ind w:firstLine="709"/>
        <w:jc w:val="both"/>
        <w:spacing w:lineRule="auto" w:line="240" w:after="0" w:afterAutospacing="0"/>
        <w:rPr>
          <w:rFonts w:ascii="Times New Roman" w:hAnsi="Times New Roman"/>
          <w:sz w:val="28"/>
          <w:szCs w:val="28"/>
          <w:shd w:val="clear" w:fill="FFFFFF" w:color="auto"/>
        </w:rPr>
      </w:pP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Фінансування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Програми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здійснюватиметься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за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рахунок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коштів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місцевого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бюджету,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виходячи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з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його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фінансових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можливостей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, а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також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інших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джерел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фінансування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, не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заборонених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чинним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законодавством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України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.</w:t>
      </w:r>
      <w:r/>
    </w:p>
    <w:tbl>
      <w:tblPr>
        <w:tblStyle w:val="823"/>
        <w:tblW w:w="0" w:type="auto"/>
        <w:tblLook w:val="04A0" w:firstRow="1" w:lastRow="0" w:firstColumn="1" w:lastColumn="0" w:noHBand="0" w:noVBand="1"/>
      </w:tblPr>
      <w:tblGrid>
        <w:gridCol w:w="2313"/>
        <w:gridCol w:w="2073"/>
        <w:gridCol w:w="1659"/>
        <w:gridCol w:w="1796"/>
        <w:gridCol w:w="1730"/>
      </w:tblGrid>
      <w:tr>
        <w:trPr>
          <w:trHeight w:val="343"/>
        </w:trPr>
        <w:tc>
          <w:tcPr>
            <w:tcW w:w="23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Джерела</w:t>
            </w: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фінансування</w:t>
            </w:r>
            <w:r/>
          </w:p>
        </w:tc>
        <w:tc>
          <w:tcPr>
            <w:tcW w:w="21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Обсяг</w:t>
            </w: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фінансування</w:t>
            </w:r>
            <w:r/>
          </w:p>
          <w:p>
            <w:pPr>
              <w:jc w:val="center"/>
              <w:spacing w:lineRule="auto" w:line="240" w:after="0" w:afterAutospacing="0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(</w:t>
            </w: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тис</w:t>
            </w: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грн</w:t>
            </w: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.)</w:t>
            </w:r>
            <w:r/>
          </w:p>
        </w:tc>
        <w:tc>
          <w:tcPr>
            <w:gridSpan w:val="3"/>
            <w:tcBorders>
              <w:bottom w:val="single" w:sz="4" w:space="0" w:color="auto"/>
            </w:tcBorders>
            <w:tcW w:w="5317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/>
                <w:b/>
                <w:sz w:val="16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28"/>
                <w:lang w:val="ru-RU"/>
              </w:rPr>
              <w:t xml:space="preserve">У</w:t>
            </w:r>
            <w:r>
              <w:rPr>
                <w:rFonts w:ascii="Times New Roman" w:hAnsi="Times New Roman"/>
                <w:b/>
                <w:sz w:val="16"/>
                <w:szCs w:val="28"/>
                <w:lang w:val="ru-RU"/>
              </w:rPr>
              <w:t xml:space="preserve"> тому </w:t>
            </w:r>
            <w:r>
              <w:rPr>
                <w:rFonts w:ascii="Times New Roman" w:hAnsi="Times New Roman"/>
                <w:b/>
                <w:sz w:val="16"/>
                <w:szCs w:val="28"/>
                <w:lang w:val="ru-RU"/>
              </w:rPr>
              <w:t xml:space="preserve">числі</w:t>
            </w:r>
            <w:r>
              <w:rPr>
                <w:rFonts w:ascii="Times New Roman" w:hAnsi="Times New Roman"/>
                <w:b/>
                <w:sz w:val="16"/>
                <w:szCs w:val="28"/>
                <w:lang w:val="ru-RU"/>
              </w:rPr>
              <w:t xml:space="preserve"> за роками</w:t>
            </w:r>
            <w:r/>
          </w:p>
        </w:tc>
      </w:tr>
      <w:tr>
        <w:trPr>
          <w:trHeight w:val="345"/>
        </w:trPr>
        <w:tc>
          <w:tcPr>
            <w:tcW w:w="237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ru-RU"/>
              </w:rPr>
            </w:r>
            <w:r/>
          </w:p>
        </w:tc>
        <w:tc>
          <w:tcPr>
            <w:tcW w:w="212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ru-RU"/>
              </w:rPr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/>
                <w:b/>
                <w:sz w:val="16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202</w:t>
            </w:r>
            <w:r>
              <w:rPr>
                <w:rFonts w:ascii="Times New Roman" w:hAnsi="Times New Roman"/>
                <w:b/>
                <w:sz w:val="16"/>
                <w:szCs w:val="28"/>
                <w:lang w:val="uk-UA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/>
                <w:b/>
                <w:sz w:val="16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202</w:t>
            </w:r>
            <w:r>
              <w:rPr>
                <w:rFonts w:ascii="Times New Roman" w:hAnsi="Times New Roman"/>
                <w:b/>
                <w:sz w:val="16"/>
                <w:szCs w:val="28"/>
                <w:lang w:val="uk-UA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</w:tcBorders>
            <w:tcW w:w="1774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/>
                <w:b/>
                <w:sz w:val="16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202</w:t>
            </w:r>
            <w:r>
              <w:rPr>
                <w:rFonts w:ascii="Times New Roman" w:hAnsi="Times New Roman"/>
                <w:b/>
                <w:sz w:val="16"/>
                <w:szCs w:val="28"/>
                <w:lang w:val="uk-UA"/>
              </w:rPr>
              <w:t xml:space="preserve">4</w:t>
            </w:r>
            <w:r/>
          </w:p>
        </w:tc>
      </w:tr>
      <w:tr>
        <w:trPr>
          <w:trHeight w:val="698"/>
        </w:trPr>
        <w:tc>
          <w:tcPr>
            <w:tcW w:w="2376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Місцеві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бюджети</w:t>
            </w:r>
            <w:r/>
          </w:p>
        </w:tc>
        <w:tc>
          <w:tcPr>
            <w:tcW w:w="2127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</w:t>
            </w:r>
            <w:r/>
          </w:p>
        </w:tc>
        <w:tc>
          <w:tcPr>
            <w:tcBorders>
              <w:right w:val="single" w:sz="4" w:space="0" w:color="auto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</w:t>
            </w:r>
            <w:r/>
          </w:p>
        </w:tc>
        <w:tc>
          <w:tcPr>
            <w:tcBorders>
              <w:left w:val="single" w:sz="4" w:space="0" w:color="auto"/>
            </w:tcBorders>
            <w:tcW w:w="1774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</w:t>
            </w:r>
            <w:r/>
          </w:p>
        </w:tc>
      </w:tr>
    </w:tbl>
    <w:p>
      <w:pPr>
        <w:ind w:firstLine="708"/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Фінансування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заходів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відбувається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відповідно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кошторису</w:t>
      </w:r>
      <w:r>
        <w:rPr>
          <w:rFonts w:ascii="Times New Roman" w:hAnsi="Times New Roman"/>
          <w:sz w:val="28"/>
          <w:szCs w:val="28"/>
        </w:rPr>
        <w:t xml:space="preserve"> заходу, </w:t>
      </w:r>
      <w:r>
        <w:rPr>
          <w:rFonts w:ascii="Times New Roman" w:hAnsi="Times New Roman"/>
          <w:sz w:val="28"/>
          <w:szCs w:val="28"/>
        </w:rPr>
        <w:t xml:space="preserve">який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розробляється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відділом </w:t>
      </w:r>
      <w:r>
        <w:rPr>
          <w:rFonts w:ascii="Times New Roman" w:hAnsi="Times New Roman"/>
          <w:sz w:val="28"/>
          <w:szCs w:val="28"/>
          <w:lang w:val="uk-UA"/>
        </w:rPr>
        <w:t xml:space="preserve">соц</w:t>
      </w:r>
      <w:r>
        <w:rPr>
          <w:rFonts w:ascii="Times New Roman" w:hAnsi="Times New Roman"/>
          <w:sz w:val="28"/>
          <w:szCs w:val="28"/>
          <w:lang w:val="uk-UA"/>
        </w:rPr>
        <w:t xml:space="preserve">іального захисту населення, </w:t>
      </w:r>
      <w:r>
        <w:rPr>
          <w:rFonts w:ascii="Times New Roman" w:hAnsi="Times New Roman"/>
          <w:sz w:val="28"/>
          <w:szCs w:val="28"/>
          <w:lang w:val="uk-UA"/>
        </w:rPr>
        <w:t xml:space="preserve">сімʼї</w:t>
      </w:r>
      <w:r>
        <w:rPr>
          <w:rFonts w:ascii="Times New Roman" w:hAnsi="Times New Roman"/>
          <w:sz w:val="28"/>
          <w:szCs w:val="28"/>
          <w:lang w:val="uk-UA"/>
        </w:rPr>
        <w:t xml:space="preserve">, молоді та охорони </w:t>
      </w:r>
      <w:r>
        <w:rPr>
          <w:rFonts w:ascii="Times New Roman" w:hAnsi="Times New Roman"/>
          <w:sz w:val="28"/>
          <w:szCs w:val="28"/>
          <w:lang w:val="uk-UA"/>
        </w:rPr>
        <w:t xml:space="preserve">здоровʼя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</w:t>
      </w:r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подається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погодження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голові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center"/>
        <w:spacing w:lineRule="auto" w:line="24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jc w:val="center"/>
        <w:spacing w:lineRule="auto" w:line="240" w:after="0" w:afterAutospacing="0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 xml:space="preserve">Управління</w:t>
      </w:r>
      <w:r>
        <w:rPr>
          <w:rFonts w:ascii="Times New Roman" w:hAnsi="Times New Roman"/>
          <w:b/>
          <w:sz w:val="28"/>
          <w:szCs w:val="28"/>
        </w:rPr>
        <w:t xml:space="preserve"> та </w:t>
      </w:r>
      <w:r>
        <w:rPr>
          <w:rFonts w:ascii="Times New Roman" w:hAnsi="Times New Roman"/>
          <w:b/>
          <w:sz w:val="28"/>
          <w:szCs w:val="28"/>
        </w:rPr>
        <w:t xml:space="preserve">контроль за</w:t>
      </w:r>
      <w:r>
        <w:rPr>
          <w:rFonts w:ascii="Times New Roman" w:hAnsi="Times New Roman"/>
          <w:b/>
          <w:sz w:val="28"/>
          <w:szCs w:val="28"/>
        </w:rPr>
        <w:t xml:space="preserve"> ходом </w:t>
      </w:r>
      <w:r>
        <w:rPr>
          <w:rFonts w:ascii="Times New Roman" w:hAnsi="Times New Roman"/>
          <w:b/>
          <w:sz w:val="28"/>
          <w:szCs w:val="28"/>
        </w:rPr>
        <w:t xml:space="preserve">виконання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Програми</w:t>
      </w:r>
      <w:r/>
    </w:p>
    <w:p>
      <w:pPr>
        <w:ind w:firstLine="708"/>
        <w:jc w:val="both"/>
        <w:spacing w:lineRule="auto" w:line="240" w:after="0" w:afterAutospacing="0"/>
        <w:rPr>
          <w:rFonts w:ascii="Times New Roman" w:hAnsi="Times New Roman"/>
          <w:sz w:val="28"/>
          <w:szCs w:val="28"/>
          <w:shd w:val="clear" w:fill="FFFFFF" w:color="auto"/>
        </w:rPr>
      </w:pP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Головним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виконавцем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Програми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є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Менська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міська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рада та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/>
          <w:sz w:val="28"/>
          <w:szCs w:val="28"/>
          <w:lang w:val="uk-UA"/>
        </w:rPr>
        <w:t xml:space="preserve">соц</w:t>
      </w:r>
      <w:r>
        <w:rPr>
          <w:rFonts w:ascii="Times New Roman" w:hAnsi="Times New Roman"/>
          <w:sz w:val="28"/>
          <w:szCs w:val="28"/>
          <w:lang w:val="uk-UA"/>
        </w:rPr>
        <w:t xml:space="preserve">іального захисту населення, </w:t>
      </w:r>
      <w:r>
        <w:rPr>
          <w:rFonts w:ascii="Times New Roman" w:hAnsi="Times New Roman"/>
          <w:sz w:val="28"/>
          <w:szCs w:val="28"/>
          <w:lang w:val="uk-UA"/>
        </w:rPr>
        <w:t xml:space="preserve">сімʼї</w:t>
      </w:r>
      <w:r>
        <w:rPr>
          <w:rFonts w:ascii="Times New Roman" w:hAnsi="Times New Roman"/>
          <w:sz w:val="28"/>
          <w:szCs w:val="28"/>
          <w:lang w:val="uk-UA"/>
        </w:rPr>
        <w:t xml:space="preserve">, молоді та охорони </w:t>
      </w:r>
      <w:r>
        <w:rPr>
          <w:rFonts w:ascii="Times New Roman" w:hAnsi="Times New Roman"/>
          <w:sz w:val="28"/>
          <w:szCs w:val="28"/>
          <w:lang w:val="uk-UA"/>
        </w:rPr>
        <w:t xml:space="preserve">здоровʼя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</w:t>
      </w:r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. Контроль за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її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виконанням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здійснює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заступник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міського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голови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питань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діяльності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виконавчих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ради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,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відповідно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до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розподілу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функціональних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обов’язків</w:t>
      </w:r>
      <w:r>
        <w:rPr>
          <w:rFonts w:ascii="Times New Roman" w:hAnsi="Times New Roman"/>
          <w:sz w:val="28"/>
          <w:szCs w:val="28"/>
          <w:shd w:val="clear" w:fill="FFFFFF" w:color="auto"/>
        </w:rPr>
        <w:t xml:space="preserve">.</w:t>
      </w:r>
      <w:r/>
    </w:p>
    <w:p>
      <w:pPr>
        <w:spacing w:lineRule="auto" w:line="240" w:after="0" w:afterAutospacing="0"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spacing w:lineRule="auto" w:line="240" w:after="0" w:afterAutospacing="0"/>
        <w:rPr>
          <w:lang w:val="uk-UA"/>
        </w:rPr>
      </w:pPr>
      <w:r>
        <w:rPr>
          <w:lang w:val="uk-UA"/>
        </w:rPr>
      </w:r>
      <w:r/>
    </w:p>
    <w:p>
      <w:pPr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val="uk-UA"/>
        </w:rPr>
        <w:t xml:space="preserve">Начальник відділу соціального захисту</w:t>
      </w:r>
      <w:r/>
    </w:p>
    <w:p>
      <w:pPr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val="uk-UA"/>
        </w:rPr>
        <w:t xml:space="preserve">населення , сім’ї, молоді та охорони</w:t>
      </w:r>
      <w:r/>
    </w:p>
    <w:p>
      <w:pPr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val="uk-UA"/>
        </w:rPr>
        <w:t xml:space="preserve">здоров’я міської ради                                                      Марина МОСКАЛЬЧУК</w:t>
      </w:r>
      <w:r/>
    </w:p>
    <w:p>
      <w:pPr>
        <w:spacing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rPr>
          <w:lang w:val="uk-UA"/>
        </w:rPr>
      </w:pPr>
      <w:r>
        <w:rPr>
          <w:lang w:val="uk-UA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jc w:val="right"/>
      <w:rPr>
        <w:rFonts w:ascii="Times New Roman" w:hAnsi="Times New Roman" w:cs="Times New Roman" w:eastAsia="Times New Roman"/>
        <w:i/>
        <w:sz w:val="24"/>
      </w:rPr>
    </w:pPr>
    <w:fldSimple w:instr="PAGE \* MERGEFORMAT">
      <w:r>
        <w:rPr>
          <w:rFonts w:ascii="Times New Roman" w:hAnsi="Times New Roman" w:cs="Times New Roman" w:eastAsia="Times New Roman"/>
          <w:i/>
          <w:sz w:val="24"/>
        </w:rPr>
        <w:t xml:space="preserve">1</w:t>
      </w:r>
    </w:fldSimple>
    <w:r>
      <w:rPr>
        <w:rFonts w:ascii="Times New Roman" w:hAnsi="Times New Roman" w:cs="Times New Roman" w:eastAsia="Times New Roman"/>
        <w:i/>
        <w:sz w:val="24"/>
      </w:rPr>
      <w:t xml:space="preserve">                                       продовження додатка</w:t>
    </w:r>
    <w:r>
      <w:rPr>
        <w:rFonts w:ascii="Times New Roman" w:hAnsi="Times New Roman" w:cs="Times New Roman" w:eastAsia="Times New Roman"/>
        <w:i/>
        <w:sz w:val="24"/>
      </w:rPr>
    </w:r>
  </w:p>
  <w:p>
    <w:pPr>
      <w:pStyle w:val="667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02" w:hanging="357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57"/>
      </w:pPr>
      <w:rPr>
        <w:rFonts w:ascii="Courier New" w:hAnsi="Courier New" w:cs="Courier New"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084" w:hanging="357"/>
        <w:tabs>
          <w:tab w:val="left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57"/>
        <w:tabs>
          <w:tab w:val="left" w:pos="280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24" w:hanging="357"/>
        <w:tabs>
          <w:tab w:val="left" w:pos="3524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244" w:hanging="357"/>
        <w:tabs>
          <w:tab w:val="left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57"/>
        <w:tabs>
          <w:tab w:val="left" w:pos="496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684" w:hanging="357"/>
        <w:tabs>
          <w:tab w:val="left" w:pos="5684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04" w:hanging="357"/>
        <w:tabs>
          <w:tab w:val="left" w:pos="6404" w:leader="none"/>
        </w:tabs>
      </w:pPr>
    </w:lvl>
  </w:abstractNum>
  <w:abstractNum w:abstractNumId="1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57"/>
      </w:pPr>
      <w:rPr>
        <w:rFonts w:ascii="Times New Roman" w:hAnsi="Times New Roman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57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57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57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57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57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57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57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57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10" w:hanging="357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230" w:hanging="357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950" w:hanging="357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670" w:hanging="357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90" w:hanging="357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110" w:hanging="357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830" w:hanging="357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550" w:hanging="357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270" w:hanging="357"/>
      </w:pPr>
      <w:rPr>
        <w:rFonts w:ascii="Wingdings" w:hAnsi="Wingdings" w:hint="default"/>
      </w:rPr>
    </w:lvl>
  </w:abstractNum>
  <w:num w:numId="1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basedOn w:val="817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basedOn w:val="817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basedOn w:val="817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basedOn w:val="817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basedOn w:val="817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basedOn w:val="817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basedOn w:val="817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basedOn w:val="817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basedOn w:val="817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qFormat/>
    <w:uiPriority w:val="1"/>
    <w:pPr>
      <w:spacing w:lineRule="auto" w:line="240" w:after="0" w:before="0"/>
    </w:pPr>
  </w:style>
  <w:style w:type="paragraph" w:styleId="659">
    <w:name w:val="Title"/>
    <w:basedOn w:val="816"/>
    <w:next w:val="816"/>
    <w:link w:val="66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0">
    <w:name w:val="Title Char"/>
    <w:basedOn w:val="817"/>
    <w:link w:val="659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qFormat/>
    <w:uiPriority w:val="11"/>
    <w:rPr>
      <w:sz w:val="24"/>
      <w:szCs w:val="24"/>
    </w:rPr>
    <w:pPr>
      <w:spacing w:after="200" w:before="200"/>
    </w:pPr>
  </w:style>
  <w:style w:type="character" w:styleId="662">
    <w:name w:val="Subtitle Char"/>
    <w:basedOn w:val="817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qFormat/>
    <w:uiPriority w:val="29"/>
    <w:rPr>
      <w:i/>
    </w:rPr>
    <w:pPr>
      <w:ind w:left="720" w:right="720"/>
    </w:p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7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7"/>
    <w:link w:val="669"/>
    <w:uiPriority w:val="99"/>
  </w:style>
  <w:style w:type="paragraph" w:styleId="671">
    <w:name w:val="Caption"/>
    <w:basedOn w:val="816"/>
    <w:next w:val="8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2">
    <w:name w:val="Caption Char"/>
    <w:basedOn w:val="671"/>
    <w:link w:val="669"/>
    <w:uiPriority w:val="99"/>
  </w:style>
  <w:style w:type="table" w:styleId="673">
    <w:name w:val="Table Grid Light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8">
    <w:name w:val="Lined - Accent 1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9">
    <w:name w:val="Lined - Accent 2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0">
    <w:name w:val="Lined - Accent 3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1">
    <w:name w:val="Lined - Accent 4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2">
    <w:name w:val="Lined - Accent 5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3">
    <w:name w:val="Lined - Accent 6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4">
    <w:name w:val="Bordered &amp; Lined - Accent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5">
    <w:name w:val="Bordered &amp; Lined - Accent 1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6">
    <w:name w:val="Bordered &amp; Lined - Accent 2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7">
    <w:name w:val="Bordered &amp; Lined - Accent 3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8">
    <w:name w:val="Bordered &amp; Lined - Accent 4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9">
    <w:name w:val="Bordered &amp; Lined - Accent 5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0">
    <w:name w:val="Bordered &amp; Lined - Accent 6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1">
    <w:name w:val="Bordered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paragraph" w:styleId="820" w:customStyle="1">
    <w:name w:val="docdata"/>
    <w:basedOn w:val="816"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paragraph" w:styleId="821">
    <w:name w:val="Normal (Web)"/>
    <w:basedOn w:val="816"/>
    <w:uiPriority w:val="99"/>
    <w:semiHidden/>
    <w:unhideWhenUsed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paragraph" w:styleId="822">
    <w:name w:val="List Paragraph"/>
    <w:basedOn w:val="816"/>
    <w:qFormat/>
    <w:uiPriority w:val="34"/>
    <w:rPr>
      <w:rFonts w:ascii="Calibri" w:hAnsi="Calibri" w:cs="Times New Roman" w:eastAsia="Calibri"/>
      <w:sz w:val="24"/>
      <w:szCs w:val="24"/>
      <w:lang w:val="uk-UA" w:bidi="en-US" w:eastAsia="en-US"/>
    </w:rPr>
    <w:pPr>
      <w:contextualSpacing w:val="true"/>
      <w:ind w:left="720"/>
      <w:spacing w:lineRule="auto" w:line="240" w:after="0"/>
      <w:shd w:val="nil" w:color="auto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table" w:styleId="823">
    <w:name w:val="Table Grid"/>
    <w:basedOn w:val="818"/>
    <w:uiPriority w:val="59"/>
    <w:rPr>
      <w:rFonts w:ascii="Calibri" w:hAnsi="Calibri" w:cs="Times New Roman" w:eastAsia="Calibri"/>
      <w:lang w:val="en-US" w:bidi="en-US" w:eastAsia="en-US"/>
    </w:rPr>
    <w:pPr>
      <w:spacing w:lineRule="auto" w:line="240" w:after="0"/>
      <w:shd w:val="nil" w:color="auto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4">
    <w:name w:val="HTML Preformatted"/>
    <w:basedOn w:val="816"/>
    <w:link w:val="825"/>
    <w:unhideWhenUsed/>
    <w:rPr>
      <w:rFonts w:ascii="Courier New" w:hAnsi="Courier New" w:cs="Courier New" w:eastAsia="Times New Roman"/>
      <w:sz w:val="20"/>
      <w:szCs w:val="20"/>
    </w:rPr>
    <w:pPr>
      <w:spacing w:lineRule="auto" w:line="240" w:after="0"/>
      <w:shd w:val="nil" w:color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825" w:customStyle="1">
    <w:name w:val="Стандартный HTML Знак"/>
    <w:basedOn w:val="817"/>
    <w:link w:val="824"/>
    <w:rPr>
      <w:rFonts w:ascii="Courier New" w:hAnsi="Courier New" w:cs="Courier New" w:eastAsia="Times New Roman"/>
      <w:sz w:val="20"/>
      <w:szCs w:val="20"/>
      <w:shd w:val="ni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Eco_1</dc:creator>
  <cp:keywords/>
  <dc:description/>
  <cp:lastModifiedBy>Жураковська Альона Володимирівна</cp:lastModifiedBy>
  <cp:revision>15</cp:revision>
  <dcterms:created xsi:type="dcterms:W3CDTF">2021-11-15T07:29:00Z</dcterms:created>
  <dcterms:modified xsi:type="dcterms:W3CDTF">2021-12-13T14:32:49Z</dcterms:modified>
</cp:coreProperties>
</file>