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jc w:val="center"/>
        <w:spacing w:lineRule="auto" w:line="240" w:after="0" w:afterAutospacing="0" w:before="0" w:beforeAutospacing="0"/>
        <w:rPr>
          <w:sz w:val="20"/>
          <w:szCs w:val="20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7"/>
        <w:jc w:val="center"/>
        <w:spacing w:after="0" w:afterAutospacing="0" w:before="0" w:beforeAutospacing="0"/>
        <w:rPr>
          <w:b/>
          <w:color w:val="000000"/>
          <w:sz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b/>
          <w:color w:val="000000"/>
          <w:sz w:val="28"/>
          <w:szCs w:val="28"/>
        </w:rPr>
      </w:r>
      <w:r/>
    </w:p>
    <w:p>
      <w:pPr>
        <w:pStyle w:val="817"/>
        <w:jc w:val="center"/>
        <w:spacing w:after="0" w:afterAutospacing="0" w:before="0" w:beforeAutospacing="0"/>
        <w:rPr>
          <w:b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</w:rPr>
      </w:r>
      <w:r/>
    </w:p>
    <w:p>
      <w:pPr>
        <w:pStyle w:val="817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lang w:val="uk-UA"/>
        </w:rPr>
      </w:r>
      <w:r/>
    </w:p>
    <w:p>
      <w:pPr>
        <w:pStyle w:val="81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817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 </w:t>
      </w:r>
      <w:r/>
    </w:p>
    <w:p>
      <w:pPr>
        <w:pStyle w:val="817"/>
        <w:spacing w:after="0" w:afterAutospacing="0" w:before="0" w:beforeAutospacing="0"/>
        <w:tabs>
          <w:tab w:val="left" w:pos="4394" w:leader="none"/>
          <w:tab w:val="left" w:pos="7229" w:leader="none"/>
        </w:tabs>
      </w:pPr>
      <w:r>
        <w:rPr>
          <w:color w:val="000000"/>
          <w:sz w:val="28"/>
          <w:szCs w:val="28"/>
          <w:lang w:val="uk-UA"/>
        </w:rPr>
        <w:t xml:space="preserve">09 грудня</w:t>
      </w:r>
      <w:r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805</w:t>
      </w:r>
      <w:r/>
    </w:p>
    <w:p>
      <w:pPr>
        <w:pStyle w:val="817"/>
        <w:contextualSpacing w:val="true"/>
        <w:ind w:left="567" w:right="5669"/>
        <w:jc w:val="both"/>
        <w:keepNext/>
        <w:spacing w:after="0" w:afterAutospacing="0" w:before="0" w:beforeAutospacing="0"/>
        <w:tabs>
          <w:tab w:val="left" w:pos="3969" w:leader="none"/>
        </w:tabs>
      </w:pPr>
      <w:r>
        <w:t xml:space="preserve"> </w:t>
      </w:r>
      <w:r/>
    </w:p>
    <w:p>
      <w:pPr>
        <w:contextualSpacing w:val="true"/>
        <w:ind w:right="5387"/>
        <w:jc w:val="both"/>
        <w:keepNext/>
        <w:spacing w:lineRule="auto" w:line="240" w:after="0" w:afterAutospacing="0"/>
        <w:tabs>
          <w:tab w:val="left" w:pos="4111" w:leader="none"/>
        </w:tabs>
        <w:rPr>
          <w:rFonts w:ascii="Times New Roman" w:hAnsi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затвердження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програми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«Молодь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громади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» на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2022-2024 роки та </w:t>
      </w:r>
      <w:r>
        <w:rPr>
          <w:rFonts w:ascii="Times New Roman" w:hAnsi="Times New Roman"/>
          <w:b/>
          <w:sz w:val="28"/>
          <w:szCs w:val="28"/>
        </w:rPr>
        <w:t xml:space="preserve">Положення</w:t>
      </w:r>
      <w:r>
        <w:rPr>
          <w:rFonts w:ascii="Times New Roman" w:hAnsi="Times New Roman"/>
          <w:b/>
          <w:sz w:val="28"/>
          <w:szCs w:val="28"/>
        </w:rPr>
        <w:t xml:space="preserve"> про </w:t>
      </w:r>
      <w:r>
        <w:rPr>
          <w:rFonts w:ascii="Times New Roman" w:hAnsi="Times New Roman"/>
          <w:b/>
          <w:sz w:val="28"/>
          <w:szCs w:val="28"/>
        </w:rPr>
        <w:t xml:space="preserve">проведення</w:t>
      </w:r>
      <w:r>
        <w:rPr>
          <w:rFonts w:ascii="Times New Roman" w:hAnsi="Times New Roman"/>
          <w:b/>
          <w:sz w:val="28"/>
          <w:szCs w:val="28"/>
        </w:rPr>
        <w:t xml:space="preserve"> Конкурсу </w:t>
      </w:r>
      <w:r>
        <w:rPr>
          <w:rFonts w:ascii="Times New Roman" w:hAnsi="Times New Roman"/>
          <w:b/>
          <w:sz w:val="28"/>
          <w:szCs w:val="28"/>
        </w:rPr>
        <w:t xml:space="preserve">молодіжних</w:t>
      </w:r>
      <w:r>
        <w:rPr>
          <w:rFonts w:ascii="Times New Roman" w:hAnsi="Times New Roman"/>
          <w:b/>
          <w:sz w:val="28"/>
          <w:szCs w:val="28"/>
        </w:rPr>
        <w:t xml:space="preserve"> та </w:t>
      </w:r>
      <w:r>
        <w:rPr>
          <w:rFonts w:ascii="Times New Roman" w:hAnsi="Times New Roman"/>
          <w:b/>
          <w:sz w:val="28"/>
          <w:szCs w:val="28"/>
        </w:rPr>
        <w:t xml:space="preserve">дитячих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ініціатив</w:t>
      </w:r>
      <w:r/>
    </w:p>
    <w:p>
      <w:pPr>
        <w:pStyle w:val="817"/>
        <w:ind w:right="5669"/>
        <w:jc w:val="both"/>
        <w:keepNext/>
        <w:spacing w:after="0" w:afterAutospacing="0" w:before="0" w:beforeAutospacing="0"/>
        <w:tabs>
          <w:tab w:val="left" w:pos="3969" w:leader="none"/>
        </w:tabs>
      </w:pPr>
      <w:r>
        <w:t xml:space="preserve"> </w:t>
      </w:r>
      <w:r/>
    </w:p>
    <w:p>
      <w:pPr>
        <w:contextualSpacing w:val="true"/>
        <w:ind w:firstLine="567"/>
        <w:jc w:val="both"/>
        <w:spacing w:lineRule="auto" w:line="24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 метою всебічної підтримки громадської активності молоді відповідно до Закону України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«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fill="FFFFFF" w:color="auto"/>
        </w:rPr>
        <w:t xml:space="preserve">Про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fill="FFFFFF" w:color="auto"/>
        </w:rPr>
        <w:t xml:space="preserve">основні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fill="FFFFFF" w:color="auto"/>
        </w:rPr>
        <w:t xml:space="preserve"> засади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fill="FFFFFF" w:color="auto"/>
        </w:rPr>
        <w:t xml:space="preserve">молодіжної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fill="FFFFFF" w:color="auto"/>
        </w:rPr>
        <w:t xml:space="preserve">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керуюч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ись  ст.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26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рада</w:t>
      </w:r>
      <w:r/>
    </w:p>
    <w:p>
      <w:pPr>
        <w:contextualSpacing w:val="true"/>
        <w:jc w:val="both"/>
        <w:spacing w:lineRule="auto" w:line="24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ВИРІШИ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/>
    </w:p>
    <w:p>
      <w:pPr>
        <w:contextualSpacing w:val="true"/>
        <w:ind w:right="-1" w:firstLine="567"/>
        <w:jc w:val="both"/>
        <w:keepNext/>
        <w:spacing w:lineRule="auto" w:line="240"/>
        <w:tabs>
          <w:tab w:val="left" w:pos="4111" w:leader="none"/>
          <w:tab w:val="left" w:pos="9356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«Молодь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та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</w:rPr>
        <w:t xml:space="preserve"> Конкурсу </w:t>
      </w:r>
      <w:r>
        <w:rPr>
          <w:rFonts w:ascii="Times New Roman" w:hAnsi="Times New Roman" w:cs="Times New Roman"/>
          <w:sz w:val="28"/>
          <w:szCs w:val="28"/>
        </w:rPr>
        <w:t xml:space="preserve">молодіжних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дитячих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ініціатив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2022 - 2024 роки 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</w:t>
      </w:r>
      <w:r/>
    </w:p>
    <w:p>
      <w:pPr>
        <w:contextualSpacing w:val="true"/>
        <w:ind w:right="-1" w:firstLine="567"/>
        <w:jc w:val="both"/>
        <w:keepNext/>
        <w:spacing w:lineRule="auto" w:line="240"/>
        <w:tabs>
          <w:tab w:val="left" w:pos="4111" w:leader="none"/>
          <w:tab w:val="left" w:pos="9356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Визнати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таким,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що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втратило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чинність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01 січня 2022 року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ішення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36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ради 7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скликання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2019 року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«Молодь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» на 2020-2022 роки та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</w:rPr>
        <w:t xml:space="preserve"> Конкурсу </w:t>
      </w:r>
      <w:r>
        <w:rPr>
          <w:rFonts w:ascii="Times New Roman" w:hAnsi="Times New Roman" w:cs="Times New Roman"/>
          <w:sz w:val="28"/>
          <w:szCs w:val="28"/>
        </w:rPr>
        <w:t xml:space="preserve">молодіжних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дитячих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ініціатив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».</w:t>
      </w:r>
      <w:r/>
    </w:p>
    <w:p>
      <w:pPr>
        <w:contextualSpacing w:val="true"/>
        <w:ind w:right="-1" w:firstLine="567"/>
        <w:jc w:val="both"/>
        <w:keepNext/>
        <w:spacing w:lineRule="auto" w:line="240" w:after="0" w:afterAutospacing="0"/>
        <w:tabs>
          <w:tab w:val="left" w:pos="4111" w:leader="none"/>
          <w:tab w:val="left" w:pos="935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заступника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 В.В. Прищепу.</w:t>
      </w:r>
      <w:r/>
    </w:p>
    <w:p>
      <w:pPr>
        <w:pStyle w:val="817"/>
        <w:contextualSpacing w:val="true"/>
        <w:ind w:left="567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817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817"/>
        <w:jc w:val="both"/>
        <w:spacing w:after="0" w:afterAutospacing="0" w:before="0" w:beforeAutospacing="0"/>
        <w:tabs>
          <w:tab w:val="left" w:pos="993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голова  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 ПРИМАКОВ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docdata"/>
    <w:basedOn w:val="81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17">
    <w:name w:val="Normal (Web)"/>
    <w:basedOn w:val="81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18">
    <w:name w:val="Balloon Text"/>
    <w:basedOn w:val="812"/>
    <w:link w:val="8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ПРИМАКОВ Геннадій Анатолійович</cp:lastModifiedBy>
  <cp:revision>8</cp:revision>
  <dcterms:created xsi:type="dcterms:W3CDTF">2021-11-15T07:28:00Z</dcterms:created>
  <dcterms:modified xsi:type="dcterms:W3CDTF">2021-12-13T18:24:28Z</dcterms:modified>
</cp:coreProperties>
</file>