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/>
        </w:rPr>
        <w:t xml:space="preserve">Додаток 1 </w:t>
      </w:r>
      <w:r>
        <w:rPr>
          <w:color w:val="000000" w:themeColor="text1"/>
        </w:rPr>
      </w:r>
    </w:p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/>
        </w:rPr>
        <w:t xml:space="preserve">до рішення 15 сесії Менської</w:t>
      </w:r>
      <w:r>
        <w:rPr>
          <w:color w:val="000000" w:themeColor="text1"/>
        </w:rPr>
      </w:r>
    </w:p>
    <w:p>
      <w:pPr>
        <w:ind w:left="5670"/>
        <w:jc w:val="both"/>
        <w:spacing w:lineRule="auto" w:line="240" w:after="0"/>
        <w:rPr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/>
        </w:rPr>
        <w:t xml:space="preserve">міської ради 8 скликання</w:t>
      </w:r>
      <w:r>
        <w:rPr>
          <w:color w:val="000000" w:themeColor="text1"/>
        </w:rPr>
      </w:r>
    </w:p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/>
        </w:rPr>
        <w:t xml:space="preserve">09 грудня 2021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0"/>
          <w:lang w:val="uk-UA" w:eastAsia="ru-RU"/>
        </w:rPr>
        <w:t xml:space="preserve"> № 781</w:t>
      </w:r>
      <w:r>
        <w:rPr>
          <w:color w:val="000000" w:themeColor="text1"/>
        </w:rPr>
      </w:r>
    </w:p>
    <w:p>
      <w:pPr>
        <w:ind w:left="5669"/>
        <w:jc w:val="both"/>
        <w:spacing w:lineRule="auto" w:line="240" w:after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/>
        </w:rPr>
      </w:r>
      <w:r>
        <w:rPr>
          <w:color w:val="000000" w:themeColor="text1"/>
        </w:rPr>
      </w:r>
    </w:p>
    <w:p>
      <w:pPr>
        <w:ind w:left="5760"/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tabs>
          <w:tab w:val="left" w:pos="4905" w:leader="none"/>
        </w:tabs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ПРОГРАМА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культурно-мистецьких заходів 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  <w:lang w:val="uk-UA" w:eastAsia="ru-RU"/>
        </w:rPr>
        <w:t xml:space="preserve">на 2022-2024 рік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м. Мена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2021р.</w:t>
      </w:r>
      <w:r>
        <w:rPr>
          <w:color w:val="000000" w:themeColor="text1"/>
        </w:rPr>
      </w:r>
    </w:p>
    <w:p>
      <w:pPr>
        <w:rPr>
          <w:rFonts w:ascii="Times New Roman" w:hAnsi="Times New Roman" w:cs="Times New Roman" w:eastAsia="Times New Roman"/>
          <w:b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br w:type="page"/>
      </w:r>
      <w:r>
        <w:rPr>
          <w:color w:val="000000" w:themeColor="text1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ПАСПОРТ</w:t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44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Програми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культурно-мистецьких заходів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на 202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-202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роки</w:t>
      </w:r>
      <w:r>
        <w:rPr>
          <w:color w:val="000000" w:themeColor="text1"/>
        </w:rPr>
      </w:r>
    </w:p>
    <w:p>
      <w:pPr>
        <w:pStyle w:val="946"/>
        <w:jc w:val="center"/>
        <w:tabs>
          <w:tab w:val="left" w:pos="480" w:leader="none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Назва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Програма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культурно-мистецьких заходів 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на 202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</w:rPr>
              <w:t xml:space="preserve"> роки.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Підстава для розроблення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Закон України «Про місцеве самоврядування в Україні», </w:t>
            </w:r>
            <w:bookmarkStart w:id="1" w:name="_Hlk87257287"/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Закон України «Про Державні цільові програми»</w:t>
            </w:r>
            <w:bookmarkEnd w:id="1"/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, Закон України «Про культуру»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Розробники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Учасники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ради,</w:t>
            </w:r>
            <w:r>
              <w:rPr>
                <w:color w:val="000000" w:themeColor="text1"/>
              </w:rPr>
            </w:r>
          </w:p>
          <w:p>
            <w:pPr>
              <w:pStyle w:val="9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Фінансове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управління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 Менської міської ради</w:t>
            </w:r>
            <w:r>
              <w:rPr>
                <w:color w:val="000000" w:themeColor="text1"/>
              </w:rPr>
            </w:r>
          </w:p>
          <w:p>
            <w:pPr>
              <w:pStyle w:val="9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Заклади культури Менської міської територіальної громади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</w:rPr>
              <w:t xml:space="preserve">Відповідальний виконавець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Відділ культури Менської міської ради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  <w:trHeight w:val="11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Мета Програми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outlineLvl w:val="6"/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Метою Програми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/>
              </w:rPr>
              <w:t xml:space="preserve">є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створення фінансових та організаційних умов для подальшого розвитку культурно-мистецької сфери громади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Строк виконання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2022-2024 роки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Обсяги та джерела фінансування</w:t>
            </w:r>
            <w:r>
              <w:rPr>
                <w:color w:val="000000" w:themeColor="text1"/>
              </w:rPr>
            </w:r>
          </w:p>
          <w:p>
            <w:pPr>
              <w:pStyle w:val="946"/>
              <w:ind w:firstLine="55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2022 р.</w:t>
            </w:r>
            <w:r>
              <w:rPr>
                <w:color w:val="000000" w:themeColor="text1"/>
              </w:rPr>
            </w:r>
          </w:p>
          <w:p>
            <w:pPr>
              <w:pStyle w:val="946"/>
              <w:ind w:firstLine="55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2023 р.</w:t>
            </w:r>
            <w:r>
              <w:rPr>
                <w:color w:val="000000" w:themeColor="text1"/>
              </w:rPr>
            </w:r>
          </w:p>
          <w:p>
            <w:pPr>
              <w:pStyle w:val="946"/>
              <w:ind w:firstLine="55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2024 р.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 </w:t>
            </w:r>
            <w:r>
              <w:rPr>
                <w:color w:val="000000" w:themeColor="text1"/>
              </w:rPr>
            </w:r>
          </w:p>
          <w:p>
            <w:pPr>
              <w:pStyle w:val="9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948"/>
              <w:numPr>
                <w:ilvl w:val="0"/>
                <w:numId w:val="8"/>
              </w:numPr>
              <w:jc w:val="both"/>
              <w:rPr>
                <w:b/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1645845,00 </w:t>
            </w:r>
            <w:r>
              <w:rPr>
                <w:color w:val="000000" w:themeColor="text1"/>
                <w:sz w:val="28"/>
                <w:szCs w:val="28"/>
              </w:rPr>
              <w:t xml:space="preserve">грн.</w:t>
            </w:r>
            <w:r>
              <w:rPr>
                <w:color w:val="000000" w:themeColor="text1"/>
              </w:rPr>
            </w:r>
          </w:p>
          <w:p>
            <w:pPr>
              <w:pStyle w:val="948"/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1804709,50 грн.</w:t>
            </w:r>
            <w:r>
              <w:rPr>
                <w:color w:val="000000" w:themeColor="text1"/>
              </w:rPr>
            </w:r>
          </w:p>
          <w:p>
            <w:pPr>
              <w:pStyle w:val="948"/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1985179,</w:t>
            </w:r>
            <w:r>
              <w:rPr>
                <w:color w:val="000000" w:themeColor="text1"/>
                <w:sz w:val="28"/>
                <w:szCs w:val="28"/>
              </w:rPr>
              <w:t xml:space="preserve">8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5</w:t>
            </w:r>
            <w:r>
              <w:rPr>
                <w:color w:val="000000" w:themeColor="text1"/>
                <w:sz w:val="28"/>
                <w:szCs w:val="28"/>
              </w:rPr>
              <w:t xml:space="preserve"> грн.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Очікувані результати виконання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8"/>
              <w:numPr>
                <w:ilvl w:val="0"/>
                <w:numId w:val="7"/>
              </w:numPr>
              <w:ind w:left="0" w:firstLine="0"/>
              <w:jc w:val="both"/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задоволення творчих потреб громадян, їх естетичне виховання, розвиток, збагачення духовного потенціалу через проведення масових, концертних і культурологічних заходів</w:t>
            </w:r>
            <w:r>
              <w:rPr>
                <w:color w:val="000000" w:themeColor="text1"/>
              </w:rPr>
            </w:r>
          </w:p>
          <w:p>
            <w:pPr>
              <w:pStyle w:val="948"/>
              <w:numPr>
                <w:ilvl w:val="0"/>
                <w:numId w:val="7"/>
              </w:numPr>
              <w:ind w:left="0" w:firstLine="0"/>
              <w:jc w:val="both"/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  <w:shd w:val="clear" w:fill="FFFFFF" w:color="auto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підвищення  рівня культурного обслуговування населення</w:t>
            </w:r>
            <w:r>
              <w:rPr>
                <w:color w:val="000000" w:themeColor="text1"/>
              </w:rPr>
            </w:r>
          </w:p>
          <w:p>
            <w:pPr>
              <w:pStyle w:val="948"/>
              <w:numPr>
                <w:ilvl w:val="0"/>
                <w:numId w:val="7"/>
              </w:numPr>
              <w:ind w:left="0" w:firstLine="0"/>
              <w:jc w:val="both"/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забезпечення доступності  культурних послуг для різних верств населення  громади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/>
          </w:tcPr>
          <w:p>
            <w:pPr>
              <w:pStyle w:val="946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Контроль за виконанням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/>
          </w:tcPr>
          <w:p>
            <w:pPr>
              <w:pStyle w:val="94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Заступник міського голови з питань діяльності виконавчих органів ради</w:t>
            </w:r>
            <w:r>
              <w:rPr>
                <w:color w:val="000000" w:themeColor="text1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br w:type="page"/>
      </w:r>
      <w:r>
        <w:rPr>
          <w:color w:val="000000" w:themeColor="text1"/>
        </w:rPr>
      </w:r>
    </w:p>
    <w:p>
      <w:pPr>
        <w:pStyle w:val="948"/>
        <w:numPr>
          <w:ilvl w:val="0"/>
          <w:numId w:val="11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Загальні положення Програми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Робота Відділу культури Менської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міської ради спрямована на забезпечення свободи творчості, вільного розвитку культурно-мистецьких процесів, професійної та аматорської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творчості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, реалізацію прав громадян на доступ до культурних цінностей, відродження і збереження національної української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культури, історико-культурної спадщини, створення матеріальних і фінансових умов розвитку культури.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За ініціативи МКІП та підтримки Швейцарії запущено пілотний проєкт «Центри культ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урних послуг, як інструмент згуртованості громади». Менська громада успішно пройшла конкурсний відбір і стала учасницею даного проєкту. Тому в 2022 році в  Менській міській територіальній громаді планується створення  ЦКП - багатофункціонального закладу ку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льтури, що матиме зручне розташування для відвідування жителями територіальної громади/суміжних територіальних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  <w:t xml:space="preserve"> громад, матиме сучасну матеріально-технічну базу та буде спроможний забезпечувати надання комплексу культурних послуг, консультаційної, інформаці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  <w:t xml:space="preserve">йної допомоги, доступ до користування приміщеннями та обладнанням для творчості, неформального навчання та спілкування жителів територіальної громади з урахуванням чисельності, вікового, статевого, національного, соціального, професійного складу населення.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  <w:t xml:space="preserve">ЦКП забезпечуватиме громадян культурними послугами, зокрема, стосовно доступу до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  <w:t xml:space="preserve"> чита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val="uk-UA"/>
        </w:rPr>
        <w:t xml:space="preserve">ння та інформації, музейних послуг, доступу до можливостей для творчого самовираження через надання митецьких послуг, сприятливих умов для організації змістовного дозвілля населення та  забезпечення високого рівня проведення культурно-масових заходів.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Розробка П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рограми також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обумовлена необхідністю суттєвих змін у підходах до організації діяльності у галузі культури в сучасних еконо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мічних умовах.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 Наразі актуальним є збереження і нарощування інтелектуального та творчого потен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ціалу у сферах культури, підвищення інноваційної активності громади. Підготовка та проведення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масових заходів потребують певного фінансування для забезпечення оплати витрат на матеріально-технічне забезпечення, сценічне обладнання, тощо.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Це зумов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лює необхідність прийняття Програми реалізації культурно-масових заходів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2022-2024 роки.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948"/>
        <w:numPr>
          <w:ilvl w:val="0"/>
          <w:numId w:val="11"/>
        </w:num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Мета Програми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Програма ставить за мету фінансове забезпечення проведення культурно-мистецьких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заходів та </w:t>
      </w:r>
      <w:r>
        <w:rPr>
          <w:rFonts w:ascii="Times New Roman" w:hAnsi="Times New Roman" w:cs="Times New Roman" w:eastAsia="Times New Roman"/>
          <w:color w:val="000000" w:themeColor="text1"/>
          <w:spacing w:val="-4"/>
          <w:sz w:val="28"/>
          <w:szCs w:val="28"/>
          <w:lang w:val="uk-UA" w:eastAsia="ru-RU"/>
        </w:rPr>
        <w:t xml:space="preserve">забезпечення ефективної діяльності установ культури для задоволення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ультурних потреб різних верств населення громади.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3. Завдання Програми</w:t>
      </w:r>
      <w:r>
        <w:rPr>
          <w:color w:val="000000" w:themeColor="text1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outlineLvl w:val="6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Основними завданнями Програми є:</w:t>
      </w:r>
      <w:r>
        <w:rPr>
          <w:color w:val="000000" w:themeColor="text1"/>
        </w:rPr>
      </w:r>
    </w:p>
    <w:p>
      <w:pPr>
        <w:pStyle w:val="948"/>
        <w:numPr>
          <w:ilvl w:val="0"/>
          <w:numId w:val="18"/>
        </w:numPr>
        <w:jc w:val="both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підвищення рівня заходів, спрямованих на відзначення державних календарних свят, урочистостей з нагоди відзначення визначних подій, великих релігійних та обрядових свят;</w:t>
      </w:r>
      <w:r>
        <w:rPr>
          <w:color w:val="000000" w:themeColor="text1"/>
        </w:rPr>
      </w:r>
    </w:p>
    <w:p>
      <w:pPr>
        <w:pStyle w:val="948"/>
        <w:numPr>
          <w:ilvl w:val="0"/>
          <w:numId w:val="18"/>
        </w:numPr>
        <w:jc w:val="both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організація змістовного дозвілля населення, сприяння його духовного розвитку, збереження культурної спадщини;</w:t>
      </w:r>
      <w:r>
        <w:rPr>
          <w:color w:val="000000" w:themeColor="text1"/>
        </w:rPr>
      </w:r>
    </w:p>
    <w:p>
      <w:pPr>
        <w:pStyle w:val="948"/>
        <w:numPr>
          <w:ilvl w:val="0"/>
          <w:numId w:val="18"/>
        </w:numPr>
        <w:jc w:val="both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презентація творчого потенціалу Менської громади шляхом участі у обласних, Всеукраїнських, Міжнародних культурно-мистецьких заходах, проведення фестивалів, ярмарків, днів населених пунктів громади;</w:t>
      </w:r>
      <w:r>
        <w:rPr>
          <w:color w:val="000000" w:themeColor="text1"/>
        </w:rPr>
      </w:r>
    </w:p>
    <w:p>
      <w:pPr>
        <w:pStyle w:val="948"/>
        <w:numPr>
          <w:ilvl w:val="0"/>
          <w:numId w:val="18"/>
        </w:numPr>
        <w:jc w:val="both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створення сприятливих умов для культурних і творчих ініціатив з урахуванням місцевих особливостей;</w:t>
      </w:r>
      <w:r>
        <w:rPr>
          <w:color w:val="000000" w:themeColor="text1"/>
        </w:rPr>
      </w:r>
    </w:p>
    <w:p>
      <w:pPr>
        <w:pStyle w:val="948"/>
        <w:numPr>
          <w:ilvl w:val="0"/>
          <w:numId w:val="18"/>
        </w:numPr>
        <w:jc w:val="both"/>
        <w:rPr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28"/>
        </w:rPr>
        <w:t xml:space="preserve">сприяння становленню талановитої мистецької молоді, підтримка професійної творчої діяльності, реалізація культурно-мистецьких заходів для дітей та молоді.</w:t>
      </w:r>
      <w:r>
        <w:rPr>
          <w:color w:val="000000" w:themeColor="text1"/>
        </w:rPr>
      </w:r>
    </w:p>
    <w:p>
      <w:pPr>
        <w:jc w:val="both"/>
        <w:spacing w:after="0"/>
        <w:rPr>
          <w:rFonts w:ascii="Times New Roman" w:hAnsi="Times New Roman" w:cs="Times New Roman" w:eastAsia="Times New Roman"/>
          <w:color w:val="000000" w:themeColor="text1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0"/>
          <w:lang w:val="uk-UA"/>
        </w:rPr>
      </w:r>
      <w:r>
        <w:rPr>
          <w:color w:val="000000" w:themeColor="text1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Фінансове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забезпечення виконання Програми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Фінансування Програми здійснюється за рахунок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оштів бюджету Менської ТГ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 та інших джерел, не заборонених законодавством. При цьому обсяг коштів визн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ачається  під час формування бюджету з урахуванням його фінансових можливостей та може змінюватись в процесі виконання бюджету при внесенні змін до нього.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Перелік культурно-мистецьких заходів та обсяги їх фінансування  визначено у додатку  до даної Програми.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</w:p>
    <w:p>
      <w:pPr>
        <w:ind w:firstLine="709"/>
        <w:jc w:val="center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5. Координація та контроль за ходом виконання Програми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Координа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ція та контроль за ходом Програми покладається на відділ культури Менської міської ради.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Відділ культури контролює роботу щодо виконання заходів Програми в підвідомчих закладах: Комунальний заклад «Менський будинок культури» Менської міської ради Чернігівської області»; Комунальний заклад «Центр культури і дозвілля 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олоді» Менської міської ради Чернігівської області, Комунальний заклад «Менський краєзнавчий музей ім. В.Ф. Покотила» Менської міської ради Чернігівської області, Комунальний заклад «Менська публічна бібліотек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а» Менської міської ради Чернігівської області.</w:t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  <w:t xml:space="preserve">Відділу культури </w:t>
      </w:r>
      <w:r>
        <w:rPr>
          <w:color w:val="000000" w:themeColor="text1"/>
        </w:rPr>
      </w:r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ru-RU"/>
        </w:rPr>
        <w:t xml:space="preserve">Світлана ШЕЛУДЬКО</w:t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right"/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4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t xml:space="preserve">додатка</w:t>
    </w:r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4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4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4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4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4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4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4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4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4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35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56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56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56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pStyle w:val="947"/>
      <w:isLgl w:val="false"/>
      <w:suff w:val="tab"/>
      <w:lvlText w:val="-"/>
      <w:lvlJc w:val="left"/>
      <w:pPr>
        <w:ind w:left="1287" w:hanging="354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4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4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4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4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4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4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4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4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1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6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)"/>
      <w:lvlJc w:val="left"/>
      <w:pPr>
        <w:ind w:left="1474" w:hanging="357"/>
      </w:pPr>
      <w:rPr>
        <w:rFonts w:ascii="Calibri" w:hAnsi="Calibri" w:cs="Calibri" w:eastAsia="Batang"/>
      </w:rPr>
    </w:lvl>
    <w:lvl w:ilvl="1">
      <w:start w:val="1"/>
      <w:numFmt w:val="lowerLetter"/>
      <w:isLgl w:val="false"/>
      <w:suff w:val="tab"/>
      <w:lvlText w:val="%2."/>
      <w:lvlJc w:val="left"/>
      <w:pPr>
        <w:ind w:left="2194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4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634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4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4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94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4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4" w:hanging="177"/>
      </w:pPr>
    </w:lvl>
  </w:abstractNum>
  <w:num w:numId="1">
    <w:abstractNumId w:val="1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4"/>
  </w:num>
  <w:num w:numId="11">
    <w:abstractNumId w:val="16"/>
  </w:num>
  <w:num w:numId="12">
    <w:abstractNumId w:val="15"/>
  </w:num>
  <w:num w:numId="13">
    <w:abstractNumId w:val="1"/>
  </w:num>
  <w:num w:numId="14">
    <w:abstractNumId w:val="7"/>
  </w:num>
  <w:num w:numId="15">
    <w:abstractNumId w:val="6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 w:default="1">
    <w:name w:val="Normal"/>
    <w:qFormat/>
  </w:style>
  <w:style w:type="paragraph" w:styleId="723">
    <w:name w:val="Heading 1"/>
    <w:basedOn w:val="722"/>
    <w:next w:val="722"/>
    <w:link w:val="8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4">
    <w:name w:val="Heading 2"/>
    <w:basedOn w:val="722"/>
    <w:next w:val="722"/>
    <w:link w:val="8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5">
    <w:name w:val="Heading 3"/>
    <w:basedOn w:val="722"/>
    <w:next w:val="722"/>
    <w:link w:val="8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6">
    <w:name w:val="Heading 4"/>
    <w:basedOn w:val="722"/>
    <w:next w:val="722"/>
    <w:link w:val="8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7">
    <w:name w:val="Heading 5"/>
    <w:basedOn w:val="722"/>
    <w:next w:val="722"/>
    <w:link w:val="8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8">
    <w:name w:val="Heading 6"/>
    <w:basedOn w:val="722"/>
    <w:next w:val="722"/>
    <w:link w:val="8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9">
    <w:name w:val="Heading 7"/>
    <w:basedOn w:val="722"/>
    <w:next w:val="722"/>
    <w:link w:val="8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0">
    <w:name w:val="Heading 8"/>
    <w:basedOn w:val="722"/>
    <w:next w:val="722"/>
    <w:link w:val="8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1">
    <w:name w:val="Heading 9"/>
    <w:basedOn w:val="722"/>
    <w:next w:val="722"/>
    <w:link w:val="8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Heading 1 Char"/>
    <w:basedOn w:val="732"/>
    <w:uiPriority w:val="9"/>
    <w:rPr>
      <w:rFonts w:ascii="Arial" w:hAnsi="Arial" w:cs="Arial" w:eastAsia="Arial"/>
      <w:sz w:val="40"/>
      <w:szCs w:val="40"/>
    </w:rPr>
  </w:style>
  <w:style w:type="character" w:styleId="737" w:customStyle="1">
    <w:name w:val="Heading 2 Char"/>
    <w:basedOn w:val="732"/>
    <w:uiPriority w:val="9"/>
    <w:rPr>
      <w:rFonts w:ascii="Arial" w:hAnsi="Arial" w:cs="Arial" w:eastAsia="Arial"/>
      <w:sz w:val="34"/>
    </w:rPr>
  </w:style>
  <w:style w:type="character" w:styleId="738" w:customStyle="1">
    <w:name w:val="Heading 3 Char"/>
    <w:basedOn w:val="732"/>
    <w:uiPriority w:val="9"/>
    <w:rPr>
      <w:rFonts w:ascii="Arial" w:hAnsi="Arial" w:cs="Arial" w:eastAsia="Arial"/>
      <w:sz w:val="30"/>
      <w:szCs w:val="30"/>
    </w:rPr>
  </w:style>
  <w:style w:type="character" w:styleId="739" w:customStyle="1">
    <w:name w:val="Heading 4 Char"/>
    <w:basedOn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40" w:customStyle="1">
    <w:name w:val="Heading 5 Char"/>
    <w:basedOn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1" w:customStyle="1">
    <w:name w:val="Heading 6 Char"/>
    <w:basedOn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742" w:customStyle="1">
    <w:name w:val="Heading 7 Char"/>
    <w:basedOn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3" w:customStyle="1">
    <w:name w:val="Heading 8 Char"/>
    <w:basedOn w:val="732"/>
    <w:uiPriority w:val="9"/>
    <w:rPr>
      <w:rFonts w:ascii="Arial" w:hAnsi="Arial" w:cs="Arial" w:eastAsia="Arial"/>
      <w:i/>
      <w:iCs/>
      <w:sz w:val="22"/>
      <w:szCs w:val="22"/>
    </w:rPr>
  </w:style>
  <w:style w:type="character" w:styleId="744" w:customStyle="1">
    <w:name w:val="Heading 9 Char"/>
    <w:basedOn w:val="732"/>
    <w:uiPriority w:val="9"/>
    <w:rPr>
      <w:rFonts w:ascii="Arial" w:hAnsi="Arial" w:cs="Arial" w:eastAsia="Arial"/>
      <w:i/>
      <w:iCs/>
      <w:sz w:val="21"/>
      <w:szCs w:val="21"/>
    </w:rPr>
  </w:style>
  <w:style w:type="character" w:styleId="745" w:customStyle="1">
    <w:name w:val="Header Char"/>
    <w:basedOn w:val="732"/>
    <w:uiPriority w:val="99"/>
  </w:style>
  <w:style w:type="character" w:styleId="746" w:customStyle="1">
    <w:name w:val="Footer Char"/>
    <w:basedOn w:val="732"/>
    <w:uiPriority w:val="99"/>
  </w:style>
  <w:style w:type="paragraph" w:styleId="747">
    <w:name w:val="Caption"/>
    <w:basedOn w:val="722"/>
    <w:next w:val="72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48" w:customStyle="1">
    <w:name w:val="Caption Char"/>
    <w:uiPriority w:val="99"/>
  </w:style>
  <w:style w:type="table" w:styleId="749" w:customStyle="1">
    <w:name w:val="Table Grid Light"/>
    <w:basedOn w:val="7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0">
    <w:name w:val="Plain Table 1"/>
    <w:basedOn w:val="7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73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8" w:customStyle="1">
    <w:name w:val="Grid Table 4 - Accent 2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9" w:customStyle="1">
    <w:name w:val="Grid Table 4 - Accent 3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0" w:customStyle="1">
    <w:name w:val="Grid Table 4 - Accent 4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1" w:customStyle="1">
    <w:name w:val="Grid Table 4 - Accent 5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2" w:customStyle="1">
    <w:name w:val="Grid Table 4 - Accent 6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3">
    <w:name w:val="Grid Table 5 Dark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0">
    <w:name w:val="Grid Table 6 Colorful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>
    <w:name w:val="Grid Table 7 Colorful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3" w:customStyle="1">
    <w:name w:val="List Table 2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4" w:customStyle="1">
    <w:name w:val="List Table 2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5" w:customStyle="1">
    <w:name w:val="List Table 2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6" w:customStyle="1">
    <w:name w:val="List Table 2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7" w:customStyle="1">
    <w:name w:val="List Table 2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8">
    <w:name w:val="List Table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>
    <w:name w:val="List Table 6 Colorful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1" w:customStyle="1">
    <w:name w:val="List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List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3" w:customStyle="1">
    <w:name w:val="List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List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5" w:customStyle="1">
    <w:name w:val="List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6">
    <w:name w:val="List Table 7 Colorful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4" w:customStyle="1">
    <w:name w:val="Bordered &amp; Lined - Accent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paragraph" w:styleId="855">
    <w:name w:val="endnote text"/>
    <w:basedOn w:val="722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basedOn w:val="732"/>
    <w:uiPriority w:val="99"/>
    <w:semiHidden/>
    <w:unhideWhenUsed/>
    <w:rPr>
      <w:vertAlign w:val="superscript"/>
    </w:rPr>
  </w:style>
  <w:style w:type="paragraph" w:styleId="858">
    <w:name w:val="table of figures"/>
    <w:basedOn w:val="722"/>
    <w:next w:val="722"/>
    <w:uiPriority w:val="99"/>
    <w:unhideWhenUsed/>
    <w:pPr>
      <w:spacing w:after="0"/>
    </w:pPr>
  </w:style>
  <w:style w:type="paragraph" w:styleId="859">
    <w:name w:val="Header"/>
    <w:basedOn w:val="722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60">
    <w:name w:val="Footer"/>
    <w:basedOn w:val="722"/>
    <w:link w:val="8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61" w:customStyle="1">
    <w:name w:val="Заголовок 1 Знак1"/>
    <w:basedOn w:val="732"/>
    <w:link w:val="723"/>
    <w:uiPriority w:val="9"/>
    <w:rPr>
      <w:rFonts w:ascii="Arial" w:hAnsi="Arial" w:cs="Arial" w:eastAsia="Arial"/>
      <w:sz w:val="40"/>
      <w:szCs w:val="40"/>
    </w:rPr>
  </w:style>
  <w:style w:type="character" w:styleId="862" w:customStyle="1">
    <w:name w:val="Заголовок 2 Знак1"/>
    <w:basedOn w:val="732"/>
    <w:link w:val="724"/>
    <w:uiPriority w:val="9"/>
    <w:rPr>
      <w:rFonts w:ascii="Arial" w:hAnsi="Arial" w:cs="Arial" w:eastAsia="Arial"/>
      <w:sz w:val="34"/>
    </w:rPr>
  </w:style>
  <w:style w:type="character" w:styleId="863" w:customStyle="1">
    <w:name w:val="Заголовок 3 Знак1"/>
    <w:basedOn w:val="732"/>
    <w:link w:val="725"/>
    <w:uiPriority w:val="9"/>
    <w:rPr>
      <w:rFonts w:ascii="Arial" w:hAnsi="Arial" w:cs="Arial" w:eastAsia="Arial"/>
      <w:sz w:val="30"/>
      <w:szCs w:val="30"/>
    </w:rPr>
  </w:style>
  <w:style w:type="character" w:styleId="864" w:customStyle="1">
    <w:name w:val="Заголовок 4 Знак1"/>
    <w:basedOn w:val="732"/>
    <w:link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865" w:customStyle="1">
    <w:name w:val="Заголовок 5 Знак1"/>
    <w:basedOn w:val="732"/>
    <w:link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866" w:customStyle="1">
    <w:name w:val="Заголовок 6 Знак1"/>
    <w:basedOn w:val="732"/>
    <w:link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867" w:customStyle="1">
    <w:name w:val="Заголовок 7 Знак1"/>
    <w:basedOn w:val="732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8" w:customStyle="1">
    <w:name w:val="Заголовок 8 Знак1"/>
    <w:basedOn w:val="732"/>
    <w:link w:val="730"/>
    <w:uiPriority w:val="9"/>
    <w:rPr>
      <w:rFonts w:ascii="Arial" w:hAnsi="Arial" w:cs="Arial" w:eastAsia="Arial"/>
      <w:i/>
      <w:iCs/>
      <w:sz w:val="22"/>
      <w:szCs w:val="22"/>
    </w:rPr>
  </w:style>
  <w:style w:type="character" w:styleId="869" w:customStyle="1">
    <w:name w:val="Заголовок 9 Знак1"/>
    <w:basedOn w:val="732"/>
    <w:link w:val="731"/>
    <w:uiPriority w:val="9"/>
    <w:rPr>
      <w:rFonts w:ascii="Arial" w:hAnsi="Arial" w:cs="Arial" w:eastAsia="Arial"/>
      <w:i/>
      <w:iCs/>
      <w:sz w:val="21"/>
      <w:szCs w:val="21"/>
    </w:rPr>
  </w:style>
  <w:style w:type="character" w:styleId="870" w:customStyle="1">
    <w:name w:val="Title Char"/>
    <w:basedOn w:val="732"/>
    <w:uiPriority w:val="10"/>
    <w:rPr>
      <w:sz w:val="48"/>
      <w:szCs w:val="48"/>
    </w:rPr>
  </w:style>
  <w:style w:type="character" w:styleId="871" w:customStyle="1">
    <w:name w:val="Subtitle Char"/>
    <w:basedOn w:val="732"/>
    <w:uiPriority w:val="11"/>
    <w:rPr>
      <w:sz w:val="24"/>
      <w:szCs w:val="24"/>
    </w:rPr>
  </w:style>
  <w:style w:type="character" w:styleId="872" w:customStyle="1">
    <w:name w:val="Quote Char"/>
    <w:uiPriority w:val="29"/>
    <w:rPr>
      <w:i/>
    </w:rPr>
  </w:style>
  <w:style w:type="character" w:styleId="873" w:customStyle="1">
    <w:name w:val="Intense Quote Char"/>
    <w:uiPriority w:val="30"/>
    <w:rPr>
      <w:i/>
    </w:rPr>
  </w:style>
  <w:style w:type="character" w:styleId="874" w:customStyle="1">
    <w:name w:val="Верхний колонтитул Знак1"/>
    <w:basedOn w:val="732"/>
    <w:link w:val="859"/>
    <w:uiPriority w:val="99"/>
  </w:style>
  <w:style w:type="character" w:styleId="875" w:customStyle="1">
    <w:name w:val="Нижний колонтитул Знак1"/>
    <w:basedOn w:val="732"/>
    <w:link w:val="860"/>
    <w:uiPriority w:val="99"/>
  </w:style>
  <w:style w:type="character" w:styleId="876" w:customStyle="1">
    <w:name w:val="Footnote Text Char"/>
    <w:uiPriority w:val="99"/>
    <w:rPr>
      <w:sz w:val="18"/>
    </w:rPr>
  </w:style>
  <w:style w:type="paragraph" w:styleId="877" w:customStyle="1">
    <w:name w:val="Заголовок 11"/>
    <w:basedOn w:val="722"/>
    <w:next w:val="722"/>
    <w:link w:val="8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878" w:customStyle="1">
    <w:name w:val="Заголовок 21"/>
    <w:basedOn w:val="722"/>
    <w:next w:val="722"/>
    <w:link w:val="8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879" w:customStyle="1">
    <w:name w:val="Заголовок 31"/>
    <w:basedOn w:val="722"/>
    <w:next w:val="722"/>
    <w:link w:val="8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880" w:customStyle="1">
    <w:name w:val="Заголовок 41"/>
    <w:basedOn w:val="722"/>
    <w:next w:val="722"/>
    <w:link w:val="8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81" w:customStyle="1">
    <w:name w:val="Заголовок 51"/>
    <w:basedOn w:val="722"/>
    <w:next w:val="722"/>
    <w:link w:val="8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82" w:customStyle="1">
    <w:name w:val="Заголовок 61"/>
    <w:basedOn w:val="722"/>
    <w:next w:val="722"/>
    <w:link w:val="8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883" w:customStyle="1">
    <w:name w:val="Заголовок 71"/>
    <w:basedOn w:val="722"/>
    <w:next w:val="722"/>
    <w:link w:val="8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884" w:customStyle="1">
    <w:name w:val="Заголовок 81"/>
    <w:basedOn w:val="722"/>
    <w:next w:val="722"/>
    <w:link w:val="89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885" w:customStyle="1">
    <w:name w:val="Заголовок 91"/>
    <w:basedOn w:val="722"/>
    <w:next w:val="722"/>
    <w:link w:val="8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86" w:customStyle="1">
    <w:name w:val="Заголовок 1 Знак"/>
    <w:basedOn w:val="732"/>
    <w:link w:val="877"/>
    <w:uiPriority w:val="9"/>
    <w:rPr>
      <w:rFonts w:ascii="Arial" w:hAnsi="Arial" w:cs="Arial" w:eastAsia="Arial"/>
      <w:sz w:val="40"/>
      <w:szCs w:val="40"/>
    </w:rPr>
  </w:style>
  <w:style w:type="character" w:styleId="887" w:customStyle="1">
    <w:name w:val="Заголовок 2 Знак"/>
    <w:basedOn w:val="732"/>
    <w:link w:val="878"/>
    <w:uiPriority w:val="9"/>
    <w:rPr>
      <w:rFonts w:ascii="Arial" w:hAnsi="Arial" w:cs="Arial" w:eastAsia="Arial"/>
      <w:sz w:val="34"/>
    </w:rPr>
  </w:style>
  <w:style w:type="character" w:styleId="888" w:customStyle="1">
    <w:name w:val="Заголовок 3 Знак"/>
    <w:basedOn w:val="732"/>
    <w:link w:val="879"/>
    <w:uiPriority w:val="9"/>
    <w:rPr>
      <w:rFonts w:ascii="Arial" w:hAnsi="Arial" w:cs="Arial" w:eastAsia="Arial"/>
      <w:sz w:val="30"/>
      <w:szCs w:val="30"/>
    </w:rPr>
  </w:style>
  <w:style w:type="character" w:styleId="889" w:customStyle="1">
    <w:name w:val="Заголовок 4 Знак"/>
    <w:basedOn w:val="732"/>
    <w:link w:val="880"/>
    <w:uiPriority w:val="9"/>
    <w:rPr>
      <w:rFonts w:ascii="Arial" w:hAnsi="Arial" w:cs="Arial" w:eastAsia="Arial"/>
      <w:b/>
      <w:bCs/>
      <w:sz w:val="26"/>
      <w:szCs w:val="26"/>
    </w:rPr>
  </w:style>
  <w:style w:type="character" w:styleId="890" w:customStyle="1">
    <w:name w:val="Заголовок 5 Знак"/>
    <w:basedOn w:val="732"/>
    <w:link w:val="881"/>
    <w:uiPriority w:val="9"/>
    <w:rPr>
      <w:rFonts w:ascii="Arial" w:hAnsi="Arial" w:cs="Arial" w:eastAsia="Arial"/>
      <w:b/>
      <w:bCs/>
      <w:sz w:val="24"/>
      <w:szCs w:val="24"/>
    </w:rPr>
  </w:style>
  <w:style w:type="character" w:styleId="891" w:customStyle="1">
    <w:name w:val="Заголовок 6 Знак"/>
    <w:basedOn w:val="732"/>
    <w:link w:val="882"/>
    <w:uiPriority w:val="9"/>
    <w:rPr>
      <w:rFonts w:ascii="Arial" w:hAnsi="Arial" w:cs="Arial" w:eastAsia="Arial"/>
      <w:b/>
      <w:bCs/>
      <w:sz w:val="22"/>
      <w:szCs w:val="22"/>
    </w:rPr>
  </w:style>
  <w:style w:type="character" w:styleId="892" w:customStyle="1">
    <w:name w:val="Заголовок 7 Знак"/>
    <w:basedOn w:val="732"/>
    <w:link w:val="8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3" w:customStyle="1">
    <w:name w:val="Заголовок 8 Знак"/>
    <w:basedOn w:val="732"/>
    <w:link w:val="884"/>
    <w:uiPriority w:val="9"/>
    <w:rPr>
      <w:rFonts w:ascii="Arial" w:hAnsi="Arial" w:cs="Arial" w:eastAsia="Arial"/>
      <w:i/>
      <w:iCs/>
      <w:sz w:val="22"/>
      <w:szCs w:val="22"/>
    </w:rPr>
  </w:style>
  <w:style w:type="character" w:styleId="894" w:customStyle="1">
    <w:name w:val="Заголовок 9 Знак"/>
    <w:basedOn w:val="732"/>
    <w:link w:val="885"/>
    <w:uiPriority w:val="9"/>
    <w:rPr>
      <w:rFonts w:ascii="Arial" w:hAnsi="Arial" w:cs="Arial" w:eastAsia="Arial"/>
      <w:i/>
      <w:iCs/>
      <w:sz w:val="21"/>
      <w:szCs w:val="21"/>
    </w:rPr>
  </w:style>
  <w:style w:type="paragraph" w:styleId="895">
    <w:name w:val="No Spacing"/>
    <w:qFormat/>
    <w:uiPriority w:val="1"/>
    <w:pPr>
      <w:spacing w:lineRule="auto" w:line="240" w:after="0"/>
    </w:pPr>
  </w:style>
  <w:style w:type="paragraph" w:styleId="896">
    <w:name w:val="Title"/>
    <w:basedOn w:val="722"/>
    <w:next w:val="722"/>
    <w:link w:val="89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7" w:customStyle="1">
    <w:name w:val="Заголовок Знак"/>
    <w:basedOn w:val="732"/>
    <w:link w:val="896"/>
    <w:uiPriority w:val="10"/>
    <w:rPr>
      <w:sz w:val="48"/>
      <w:szCs w:val="48"/>
    </w:rPr>
  </w:style>
  <w:style w:type="paragraph" w:styleId="898">
    <w:name w:val="Subtitle"/>
    <w:basedOn w:val="722"/>
    <w:next w:val="722"/>
    <w:link w:val="899"/>
    <w:qFormat/>
    <w:uiPriority w:val="11"/>
    <w:rPr>
      <w:sz w:val="24"/>
      <w:szCs w:val="24"/>
    </w:rPr>
    <w:pPr>
      <w:spacing w:before="200"/>
    </w:pPr>
  </w:style>
  <w:style w:type="character" w:styleId="899" w:customStyle="1">
    <w:name w:val="Подзаголовок Знак"/>
    <w:basedOn w:val="732"/>
    <w:link w:val="898"/>
    <w:uiPriority w:val="11"/>
    <w:rPr>
      <w:sz w:val="24"/>
      <w:szCs w:val="24"/>
    </w:rPr>
  </w:style>
  <w:style w:type="paragraph" w:styleId="900">
    <w:name w:val="Quote"/>
    <w:basedOn w:val="722"/>
    <w:next w:val="722"/>
    <w:link w:val="901"/>
    <w:qFormat/>
    <w:uiPriority w:val="29"/>
    <w:rPr>
      <w:i/>
    </w:rPr>
    <w:pPr>
      <w:ind w:left="720" w:right="720"/>
    </w:pPr>
  </w:style>
  <w:style w:type="character" w:styleId="901" w:customStyle="1">
    <w:name w:val="Цитата 2 Знак"/>
    <w:link w:val="900"/>
    <w:uiPriority w:val="29"/>
    <w:rPr>
      <w:i/>
    </w:rPr>
  </w:style>
  <w:style w:type="paragraph" w:styleId="902">
    <w:name w:val="Intense Quote"/>
    <w:basedOn w:val="722"/>
    <w:next w:val="722"/>
    <w:link w:val="9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3" w:customStyle="1">
    <w:name w:val="Выделенная цитата Знак"/>
    <w:link w:val="902"/>
    <w:uiPriority w:val="30"/>
    <w:rPr>
      <w:i/>
    </w:rPr>
  </w:style>
  <w:style w:type="paragraph" w:styleId="904" w:customStyle="1">
    <w:name w:val="Верхний колонтитул1"/>
    <w:basedOn w:val="722"/>
    <w:link w:val="9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5" w:customStyle="1">
    <w:name w:val="Верхний колонтитул Знак"/>
    <w:basedOn w:val="732"/>
    <w:link w:val="904"/>
    <w:uiPriority w:val="99"/>
  </w:style>
  <w:style w:type="paragraph" w:styleId="906" w:customStyle="1">
    <w:name w:val="Нижний колонтитул1"/>
    <w:basedOn w:val="722"/>
    <w:link w:val="9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7" w:customStyle="1">
    <w:name w:val="Нижний колонтитул Знак"/>
    <w:basedOn w:val="732"/>
    <w:link w:val="906"/>
    <w:uiPriority w:val="99"/>
  </w:style>
  <w:style w:type="table" w:styleId="908">
    <w:name w:val="Table Grid"/>
    <w:basedOn w:val="73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9" w:customStyle="1">
    <w:name w:val="Lined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0" w:customStyle="1">
    <w:name w:val="Lined - Accent 1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1" w:customStyle="1">
    <w:name w:val="Lined - Accent 2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2" w:customStyle="1">
    <w:name w:val="Lined - Accent 3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3" w:customStyle="1">
    <w:name w:val="Lined - Accent 4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4" w:customStyle="1">
    <w:name w:val="Lined - Accent 5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5" w:customStyle="1">
    <w:name w:val="Lined - Accent 6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6" w:customStyle="1">
    <w:name w:val="Bordered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7" w:customStyle="1">
    <w:name w:val="Bordered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8" w:customStyle="1">
    <w:name w:val="Bordered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9" w:customStyle="1">
    <w:name w:val="Bordered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0" w:customStyle="1">
    <w:name w:val="Bordered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1" w:customStyle="1">
    <w:name w:val="Bordered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2" w:customStyle="1">
    <w:name w:val="Bordered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3" w:customStyle="1">
    <w:name w:val="Bordered &amp; Lined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4" w:customStyle="1">
    <w:name w:val="Bordered &amp; Lined - Accent 1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5" w:customStyle="1">
    <w:name w:val="Bordered &amp; Lined - Accent 2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6" w:customStyle="1">
    <w:name w:val="Bordered &amp; Lined - Accent 3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7" w:customStyle="1">
    <w:name w:val="Bordered &amp; Lined - Accent 4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8" w:customStyle="1">
    <w:name w:val="Bordered &amp; Lined - Accent 5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9" w:customStyle="1">
    <w:name w:val="Bordered &amp; Lined - Accent 6"/>
    <w:basedOn w:val="73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0">
    <w:name w:val="Hyperlink"/>
    <w:uiPriority w:val="99"/>
    <w:unhideWhenUsed/>
    <w:rPr>
      <w:color w:val="0000FF" w:themeColor="hyperlink"/>
      <w:u w:val="single"/>
    </w:rPr>
  </w:style>
  <w:style w:type="paragraph" w:styleId="931">
    <w:name w:val="footnote text"/>
    <w:basedOn w:val="722"/>
    <w:link w:val="932"/>
    <w:uiPriority w:val="99"/>
    <w:semiHidden/>
    <w:unhideWhenUsed/>
    <w:rPr>
      <w:sz w:val="18"/>
    </w:rPr>
    <w:pPr>
      <w:spacing w:lineRule="auto" w:line="240" w:after="40"/>
    </w:pPr>
  </w:style>
  <w:style w:type="character" w:styleId="932" w:customStyle="1">
    <w:name w:val="Текст сноски Знак"/>
    <w:link w:val="931"/>
    <w:uiPriority w:val="99"/>
    <w:rPr>
      <w:sz w:val="18"/>
    </w:rPr>
  </w:style>
  <w:style w:type="character" w:styleId="933">
    <w:name w:val="footnote reference"/>
    <w:basedOn w:val="732"/>
    <w:uiPriority w:val="99"/>
    <w:unhideWhenUsed/>
    <w:rPr>
      <w:vertAlign w:val="superscript"/>
    </w:rPr>
  </w:style>
  <w:style w:type="paragraph" w:styleId="934">
    <w:name w:val="toc 1"/>
    <w:basedOn w:val="722"/>
    <w:next w:val="722"/>
    <w:uiPriority w:val="39"/>
    <w:unhideWhenUsed/>
    <w:pPr>
      <w:spacing w:after="57"/>
    </w:pPr>
  </w:style>
  <w:style w:type="paragraph" w:styleId="935">
    <w:name w:val="toc 2"/>
    <w:basedOn w:val="722"/>
    <w:next w:val="722"/>
    <w:uiPriority w:val="39"/>
    <w:unhideWhenUsed/>
    <w:pPr>
      <w:ind w:left="283"/>
      <w:spacing w:after="57"/>
    </w:pPr>
  </w:style>
  <w:style w:type="paragraph" w:styleId="936">
    <w:name w:val="toc 3"/>
    <w:basedOn w:val="722"/>
    <w:next w:val="722"/>
    <w:uiPriority w:val="39"/>
    <w:unhideWhenUsed/>
    <w:pPr>
      <w:ind w:left="567"/>
      <w:spacing w:after="57"/>
    </w:pPr>
  </w:style>
  <w:style w:type="paragraph" w:styleId="937">
    <w:name w:val="toc 4"/>
    <w:basedOn w:val="722"/>
    <w:next w:val="722"/>
    <w:uiPriority w:val="39"/>
    <w:unhideWhenUsed/>
    <w:pPr>
      <w:ind w:left="850"/>
      <w:spacing w:after="57"/>
    </w:pPr>
  </w:style>
  <w:style w:type="paragraph" w:styleId="938">
    <w:name w:val="toc 5"/>
    <w:basedOn w:val="722"/>
    <w:next w:val="722"/>
    <w:uiPriority w:val="39"/>
    <w:unhideWhenUsed/>
    <w:pPr>
      <w:ind w:left="1134"/>
      <w:spacing w:after="57"/>
    </w:pPr>
  </w:style>
  <w:style w:type="paragraph" w:styleId="939">
    <w:name w:val="toc 6"/>
    <w:basedOn w:val="722"/>
    <w:next w:val="722"/>
    <w:uiPriority w:val="39"/>
    <w:unhideWhenUsed/>
    <w:pPr>
      <w:ind w:left="1417"/>
      <w:spacing w:after="57"/>
    </w:pPr>
  </w:style>
  <w:style w:type="paragraph" w:styleId="940">
    <w:name w:val="toc 7"/>
    <w:basedOn w:val="722"/>
    <w:next w:val="722"/>
    <w:uiPriority w:val="39"/>
    <w:unhideWhenUsed/>
    <w:pPr>
      <w:ind w:left="1701"/>
      <w:spacing w:after="57"/>
    </w:pPr>
  </w:style>
  <w:style w:type="paragraph" w:styleId="941">
    <w:name w:val="toc 8"/>
    <w:basedOn w:val="722"/>
    <w:next w:val="722"/>
    <w:uiPriority w:val="39"/>
    <w:unhideWhenUsed/>
    <w:pPr>
      <w:ind w:left="1984"/>
      <w:spacing w:after="57"/>
    </w:pPr>
  </w:style>
  <w:style w:type="paragraph" w:styleId="942">
    <w:name w:val="toc 9"/>
    <w:basedOn w:val="722"/>
    <w:next w:val="722"/>
    <w:uiPriority w:val="39"/>
    <w:unhideWhenUsed/>
    <w:pPr>
      <w:ind w:left="2268"/>
      <w:spacing w:after="57"/>
    </w:pPr>
  </w:style>
  <w:style w:type="paragraph" w:styleId="943">
    <w:name w:val="TOC Heading"/>
    <w:uiPriority w:val="39"/>
    <w:unhideWhenUsed/>
  </w:style>
  <w:style w:type="paragraph" w:styleId="944">
    <w:name w:val="Balloon Text"/>
    <w:basedOn w:val="722"/>
    <w:link w:val="94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5" w:customStyle="1">
    <w:name w:val="Текст выноски Знак"/>
    <w:basedOn w:val="732"/>
    <w:link w:val="944"/>
    <w:uiPriority w:val="99"/>
    <w:semiHidden/>
    <w:rPr>
      <w:rFonts w:ascii="Tahoma" w:hAnsi="Tahoma" w:cs="Tahoma"/>
      <w:sz w:val="16"/>
      <w:szCs w:val="16"/>
    </w:rPr>
  </w:style>
  <w:style w:type="paragraph" w:styleId="946" w:customStyle="1">
    <w:name w:val="Звичайний1"/>
    <w:link w:val="946"/>
    <w:rPr>
      <w:rFonts w:ascii="Times New Roman" w:hAnsi="Times New Roman" w:cs="Times New Roman" w:eastAsia="Times New Roman"/>
      <w:sz w:val="24"/>
      <w:szCs w:val="24"/>
      <w:lang w:val="uk-UA" w:eastAsia="ru-RU"/>
    </w:rPr>
    <w:pPr>
      <w:spacing w:lineRule="auto" w:line="240" w:after="0"/>
    </w:pPr>
  </w:style>
  <w:style w:type="paragraph" w:styleId="947" w:customStyle="1">
    <w:name w:val="ДинТекстОбыч"/>
    <w:basedOn w:val="946"/>
    <w:rPr>
      <w:color w:val="000000"/>
      <w:sz w:val="28"/>
      <w:szCs w:val="20"/>
    </w:rPr>
    <w:pPr>
      <w:numPr>
        <w:numId w:val="4"/>
      </w:numPr>
      <w:jc w:val="both"/>
      <w:widowControl w:val="off"/>
    </w:pPr>
  </w:style>
  <w:style w:type="paragraph" w:styleId="948">
    <w:name w:val="List Paragraph"/>
    <w:basedOn w:val="722"/>
    <w:qFormat/>
    <w:uiPriority w:val="34"/>
    <w:rPr>
      <w:rFonts w:ascii="Times New Roman" w:hAnsi="Times New Roman" w:cs="Times New Roman" w:eastAsia="Times New Roman"/>
      <w:sz w:val="20"/>
      <w:lang w:val="uk-UA" w:bidi="en-US"/>
    </w:rPr>
    <w:pPr>
      <w:contextualSpacing w:val="true"/>
      <w:ind w:left="720"/>
      <w:spacing w:lineRule="auto" w:line="240" w:after="0"/>
    </w:pPr>
  </w:style>
  <w:style w:type="paragraph" w:styleId="949">
    <w:name w:val="Normal (Web)"/>
    <w:basedOn w:val="722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50" w:customStyle="1">
    <w:name w:val="docdata"/>
    <w:basedOn w:val="732"/>
  </w:style>
  <w:style w:type="paragraph" w:styleId="951" w:customStyle="1">
    <w:name w:val="4037"/>
    <w:basedOn w:val="722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E1C171F-AA6A-49DD-B189-410D3F46B82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ПРИМАКОВ Геннадій Анатолійович</cp:lastModifiedBy>
  <cp:revision>5</cp:revision>
  <dcterms:created xsi:type="dcterms:W3CDTF">2021-11-30T07:35:00Z</dcterms:created>
  <dcterms:modified xsi:type="dcterms:W3CDTF">2021-12-10T17:06:40Z</dcterms:modified>
</cp:coreProperties>
</file>