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9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МЕН</w:t>
      </w:r>
      <w:r>
        <w:rPr>
          <w:b/>
          <w:bCs/>
          <w:sz w:val="28"/>
          <w:szCs w:val="28"/>
        </w:rPr>
        <w:t xml:space="preserve">СЬКА МІСЬКА РАДА</w:t>
      </w:r>
      <w:r>
        <w:rPr>
          <w:sz w:val="28"/>
          <w:szCs w:val="28"/>
        </w:rPr>
      </w:r>
      <w:r/>
    </w:p>
    <w:p>
      <w:pPr>
        <w:pStyle w:val="59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sz w:val="28"/>
          <w:szCs w:val="28"/>
        </w:rPr>
      </w:r>
      <w:r/>
    </w:p>
    <w:p>
      <w:pPr>
        <w:pStyle w:val="599"/>
        <w:ind w:left="1134" w:right="57" w:hanging="708"/>
        <w:jc w:val="right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611"/>
        <w:keepNext/>
        <w:widowControl/>
        <w:rPr>
          <w:rFonts w:ascii="Times New Roman" w:hAnsi="Times New Roman"/>
          <w:caps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/>
          <w:color w:val="000000"/>
          <w:spacing w:val="0"/>
          <w:sz w:val="28"/>
          <w:szCs w:val="28"/>
        </w:rPr>
        <w:t xml:space="preserve">Інструкція</w:t>
      </w:r>
      <w:r/>
    </w:p>
    <w:p>
      <w:pPr>
        <w:pStyle w:val="600"/>
        <w:jc w:val="center"/>
        <w:spacing w:after="0" w:before="0"/>
        <w:rPr>
          <w:rFonts w:ascii="Times New Roman" w:hAnsi="Times New Roman"/>
          <w:b w:val="false"/>
          <w:caps/>
          <w:sz w:val="28"/>
          <w:szCs w:val="28"/>
          <w:lang w:val="uk-UA"/>
        </w:rPr>
      </w:pPr>
      <w:r>
        <w:rPr>
          <w:rFonts w:ascii="Times New Roman" w:hAnsi="Times New Roman"/>
          <w:caps/>
          <w:sz w:val="28"/>
          <w:szCs w:val="28"/>
        </w:rPr>
        <w:t xml:space="preserve">з охорони праці № </w:t>
      </w:r>
      <w:r>
        <w:rPr>
          <w:rFonts w:ascii="Times New Roman" w:hAnsi="Times New Roman"/>
          <w:caps/>
          <w:sz w:val="28"/>
          <w:szCs w:val="28"/>
          <w:lang w:val="uk-UA"/>
        </w:rPr>
        <w:t xml:space="preserve">12</w:t>
      </w:r>
      <w:r>
        <w:rPr>
          <w:rFonts w:ascii="Times New Roman" w:hAnsi="Times New Roman"/>
          <w:b w:val="false"/>
          <w:caps/>
          <w:sz w:val="28"/>
          <w:szCs w:val="28"/>
          <w:lang w:val="uk-UA"/>
        </w:rPr>
      </w:r>
      <w:r/>
    </w:p>
    <w:p>
      <w:pPr>
        <w:pStyle w:val="599"/>
        <w:jc w:val="center"/>
        <w:keepNext/>
        <w:rPr>
          <w:rStyle w:val="609"/>
          <w:caps/>
          <w:sz w:val="28"/>
          <w:szCs w:val="28"/>
          <w:lang w:val="uk-UA"/>
        </w:rPr>
      </w:pPr>
      <w:r>
        <w:rPr>
          <w:rStyle w:val="609"/>
          <w:caps/>
          <w:sz w:val="28"/>
          <w:szCs w:val="28"/>
          <w:lang w:val="uk-UA"/>
        </w:rPr>
        <w:t xml:space="preserve">з електробезпеки для робітників і службовців</w:t>
      </w:r>
      <w:r/>
    </w:p>
    <w:p>
      <w:pPr>
        <w:pStyle w:val="599"/>
        <w:jc w:val="center"/>
        <w:keepNext/>
        <w:rPr>
          <w:caps/>
          <w:sz w:val="28"/>
          <w:szCs w:val="28"/>
          <w:lang w:val="uk-UA"/>
        </w:rPr>
      </w:pPr>
      <w:r>
        <w:rPr>
          <w:rStyle w:val="609"/>
          <w:caps/>
          <w:sz w:val="28"/>
          <w:szCs w:val="28"/>
          <w:lang w:val="uk-UA"/>
        </w:rPr>
        <w:t xml:space="preserve">(неелектротехнічного персоналу)</w:t>
      </w:r>
      <w:r>
        <w:rPr>
          <w:caps/>
          <w:sz w:val="28"/>
          <w:szCs w:val="28"/>
          <w:lang w:val="uk-UA"/>
        </w:rPr>
      </w:r>
      <w:r/>
    </w:p>
    <w:p>
      <w:pPr>
        <w:pStyle w:val="599"/>
        <w:jc w:val="center"/>
        <w:keepNext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jc w:val="center"/>
        <w:keepNext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Мена</w:t>
      </w:r>
      <w:r>
        <w:rPr>
          <w:sz w:val="28"/>
          <w:szCs w:val="28"/>
        </w:rPr>
        <w:t xml:space="preserve"> </w:t>
      </w:r>
      <w:r/>
    </w:p>
    <w:p>
      <w:pPr>
        <w:pStyle w:val="600"/>
        <w:jc w:val="center"/>
        <w:spacing w:after="0" w:before="0"/>
        <w:rPr>
          <w:rFonts w:ascii="Times New Roman" w:hAnsi="Times New Roman"/>
          <w:caps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br w:type="page"/>
      </w:r>
      <w:r>
        <w:rPr>
          <w:rFonts w:ascii="Times New Roman" w:hAnsi="Times New Roman"/>
          <w:bCs w:val="false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caps/>
          <w:sz w:val="28"/>
          <w:szCs w:val="28"/>
          <w:lang w:val="uk-UA"/>
        </w:rPr>
        <w:t xml:space="preserve">СЬКА МІСЬКА РАДА</w:t>
      </w:r>
      <w:r>
        <w:rPr>
          <w:rFonts w:ascii="Times New Roman" w:hAnsi="Times New Roman"/>
          <w:caps/>
          <w:sz w:val="28"/>
          <w:szCs w:val="28"/>
          <w:lang w:val="uk-UA"/>
        </w:rPr>
      </w:r>
      <w:r/>
    </w:p>
    <w:p>
      <w:pPr>
        <w:pStyle w:val="600"/>
        <w:jc w:val="center"/>
        <w:spacing w:after="0" w:before="0"/>
        <w:rPr>
          <w:rFonts w:ascii="Times New Roman" w:hAnsi="Times New Roman"/>
          <w:caps/>
          <w:sz w:val="28"/>
          <w:szCs w:val="28"/>
          <w:lang w:val="uk-UA"/>
        </w:rPr>
      </w:pPr>
      <w:r>
        <w:rPr>
          <w:rFonts w:ascii="Times New Roman" w:hAnsi="Times New Roman"/>
          <w:caps/>
          <w:sz w:val="28"/>
          <w:szCs w:val="28"/>
          <w:lang w:val="uk-UA"/>
        </w:rPr>
        <w:t xml:space="preserve">КОРЮКІВСЬКОГО РАЙОНУ ЧЕРНІГІВСЬКОЇ ОБЛАСТІ</w:t>
      </w:r>
      <w:r>
        <w:rPr>
          <w:rFonts w:ascii="Times New Roman" w:hAnsi="Times New Roman"/>
          <w:caps/>
          <w:sz w:val="28"/>
          <w:szCs w:val="28"/>
          <w:lang w:val="uk-UA"/>
        </w:rPr>
        <w:t xml:space="preserve"> </w:t>
      </w:r>
      <w:r/>
    </w:p>
    <w:p>
      <w:pPr>
        <w:pStyle w:val="599"/>
        <w:ind w:left="6160" w:right="101"/>
        <w:keepNext/>
        <w:shd w:val="clear" w:fill="FFFFFF" w:color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left="5400" w:right="101"/>
        <w:keepNext/>
        <w:shd w:val="clear" w:fill="FFFFFF" w:color="auto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ЗАТВЕРДЖЕНО</w:t>
      </w:r>
      <w:r>
        <w:rPr>
          <w:sz w:val="28"/>
          <w:szCs w:val="28"/>
          <w:lang w:val="uk-UA"/>
        </w:rPr>
      </w:r>
      <w:r/>
    </w:p>
    <w:p>
      <w:pPr>
        <w:pStyle w:val="599"/>
        <w:ind w:left="5400" w:right="101"/>
        <w:keepNext/>
        <w:shd w:val="clear" w:fill="FFFFFF" w:color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left="5400" w:right="57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Розпорядження міського голови</w:t>
      </w:r>
      <w:r>
        <w:rPr>
          <w:sz w:val="28"/>
          <w:szCs w:val="28"/>
          <w:lang w:val="uk-UA"/>
        </w:rPr>
        <w:t xml:space="preserve"> </w:t>
      </w:r>
      <w:r/>
    </w:p>
    <w:p>
      <w:pPr>
        <w:pStyle w:val="599"/>
        <w:ind w:left="5400" w:right="57"/>
        <w:keepNext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29 листопада</w:t>
      </w:r>
      <w:r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 xml:space="preserve">21</w:t>
      </w:r>
      <w:r>
        <w:rPr>
          <w:sz w:val="28"/>
          <w:szCs w:val="28"/>
          <w:lang w:val="uk-UA"/>
        </w:rPr>
        <w:t xml:space="preserve"> р. №</w:t>
      </w:r>
      <w:r>
        <w:rPr>
          <w:sz w:val="28"/>
          <w:szCs w:val="28"/>
          <w:lang w:val="uk-UA"/>
        </w:rPr>
        <w:t xml:space="preserve"> 436</w:t>
      </w:r>
      <w:r>
        <w:rPr>
          <w:sz w:val="28"/>
          <w:szCs w:val="28"/>
        </w:rPr>
      </w:r>
      <w:r/>
    </w:p>
    <w:p>
      <w:pPr>
        <w:pStyle w:val="599"/>
        <w:jc w:val="center"/>
        <w:keepNext/>
        <w:rPr>
          <w:rStyle w:val="609"/>
          <w:sz w:val="28"/>
          <w:szCs w:val="28"/>
          <w:lang w:val="uk-UA"/>
        </w:rPr>
      </w:pPr>
      <w:r>
        <w:rPr>
          <w:rStyle w:val="609"/>
          <w:sz w:val="28"/>
          <w:szCs w:val="28"/>
          <w:lang w:val="uk-UA"/>
        </w:rPr>
      </w:r>
      <w:r/>
    </w:p>
    <w:p>
      <w:pPr>
        <w:pStyle w:val="599"/>
        <w:jc w:val="center"/>
        <w:keepNext/>
        <w:rPr>
          <w:rStyle w:val="609"/>
          <w:caps/>
          <w:sz w:val="28"/>
          <w:szCs w:val="28"/>
          <w:lang w:val="uk-UA"/>
        </w:rPr>
      </w:pPr>
      <w:r>
        <w:rPr>
          <w:rStyle w:val="609"/>
          <w:caps/>
          <w:sz w:val="28"/>
          <w:szCs w:val="28"/>
          <w:lang w:val="uk-UA"/>
        </w:rPr>
        <w:t xml:space="preserve">ІНСТРУКЦІЯ </w:t>
      </w:r>
      <w:r>
        <w:rPr>
          <w:caps/>
          <w:sz w:val="28"/>
          <w:szCs w:val="28"/>
          <w:lang w:val="uk-UA"/>
        </w:rPr>
        <w:br/>
      </w:r>
      <w:r>
        <w:rPr>
          <w:rStyle w:val="609"/>
          <w:caps/>
          <w:sz w:val="28"/>
          <w:szCs w:val="28"/>
          <w:lang w:val="uk-UA"/>
        </w:rPr>
        <w:t xml:space="preserve">З ОХОРОНИ ПРАЦІ №</w:t>
      </w:r>
      <w:r>
        <w:rPr>
          <w:rStyle w:val="609"/>
          <w:caps/>
          <w:sz w:val="28"/>
          <w:szCs w:val="28"/>
          <w:lang w:val="uk-UA"/>
        </w:rPr>
        <w:t xml:space="preserve"> </w:t>
      </w:r>
      <w:r>
        <w:rPr>
          <w:rStyle w:val="609"/>
          <w:caps/>
          <w:sz w:val="28"/>
          <w:szCs w:val="28"/>
          <w:lang w:val="uk-UA"/>
        </w:rPr>
        <w:t xml:space="preserve">12</w:t>
      </w:r>
      <w:r>
        <w:rPr>
          <w:caps/>
          <w:sz w:val="28"/>
          <w:szCs w:val="28"/>
          <w:lang w:val="uk-UA"/>
        </w:rPr>
        <w:br/>
      </w:r>
      <w:r>
        <w:rPr>
          <w:rStyle w:val="609"/>
          <w:caps/>
          <w:sz w:val="28"/>
          <w:szCs w:val="28"/>
          <w:lang w:val="uk-UA"/>
        </w:rPr>
        <w:t xml:space="preserve">з електробезпеки для робітників і службовців</w:t>
      </w:r>
      <w:r/>
    </w:p>
    <w:p>
      <w:pPr>
        <w:pStyle w:val="599"/>
        <w:jc w:val="center"/>
        <w:keepNext/>
        <w:rPr>
          <w:rStyle w:val="609"/>
          <w:caps/>
          <w:sz w:val="28"/>
          <w:szCs w:val="28"/>
          <w:lang w:val="uk-UA"/>
        </w:rPr>
      </w:pPr>
      <w:r>
        <w:rPr>
          <w:rStyle w:val="609"/>
          <w:caps/>
          <w:sz w:val="28"/>
          <w:szCs w:val="28"/>
          <w:lang w:val="uk-UA"/>
        </w:rPr>
        <w:t xml:space="preserve">(неелектротехнічного персоналу)</w:t>
      </w:r>
      <w:r/>
    </w:p>
    <w:p>
      <w:pPr>
        <w:pStyle w:val="599"/>
        <w:jc w:val="center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601"/>
        <w:ind w:left="301" w:right="301"/>
        <w:jc w:val="center"/>
        <w:keepNext/>
        <w:spacing w:after="0" w:before="0"/>
        <w:rPr>
          <w:rFonts w:ascii="Times New Roman" w:hAnsi="Times New Roman"/>
          <w:cap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aps/>
          <w:color w:val="000000"/>
          <w:sz w:val="28"/>
          <w:szCs w:val="28"/>
          <w:lang w:val="uk-UA"/>
        </w:rPr>
        <w:t xml:space="preserve">1. Загальні положення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1.1. Дія інструкції поширюється на всі підрозділи підприємства.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 Інструкція розроблена на основі НПАОП 0.00-6.03-93 "Порядок опрацювання та затвердження власником нормативних актів про охорону праці, що діють на підприєм</w:t>
      </w: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тві", НПАОП 0.00-4.15-98 "Положення про розробку інструкцій з охорони праці", НПАОП 0.00–4.12.05 "Типове положення про порядок проведення навчання і перевірки знань з питань ох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рони праці".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1.3. За даною інструкцією працівник інструктується перед початком роботи (первинний інструктаж), а потім через кожні 6 місяців (повторний і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структаж).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1.4. Результати інструктажу заносяться в «Журнал реєстрації інструктажів з питань ох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рони праці», в журналі після проходження інструктажу повинні бути підписи особи, яка інструктує, та працівника.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1.5. За невиконання даної інструкції працівник несе дисциплінарну, матеріальну, адміністративну та кримінальну відповід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льність.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  Працівник пов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нен: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1.6.1. Виконувати правила внутрішнього трудового розп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рядку.</w:t>
      </w:r>
      <w:r>
        <w:rPr>
          <w:rStyle w:val="613"/>
          <w:sz w:val="28"/>
          <w:szCs w:val="28"/>
          <w:lang w:val="uk-UA"/>
        </w:rPr>
        <w:t xml:space="preserve"> Допуск сторонніх осіб, а також розпивання спиртних напоїв на робочому місці забороняються.</w:t>
      </w:r>
      <w:r>
        <w:rPr>
          <w:sz w:val="28"/>
          <w:szCs w:val="28"/>
          <w:lang w:val="uk-UA"/>
        </w:rPr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1.6.2. Виконувати тільки ту роботу, яка доручена керівником і по якій він проінструктов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ний.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1.6.3. Дотримуватись правил пожежної безпеки. Палити тільки в місцях, для цього відвед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них.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1.6.4. Користуватись спецодягом, спецвзуттям та засобами захисту.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1.6.5. Вміти надавати першу медичну допомогу потерпілим від н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щасних випадків.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1.6.6. Вміти користуватись первинними засобами пожежогасіння.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1.6.7. Не розбирати і не виконувати будь-який ремонт електрообладнання.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1.7. Основні шкідливі і небезпечні виробничі фактори, які діють на працівника, який виконує роботи з риштувань: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1.7.1. Підвищені температура і вологість повітря робочої зони. 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1.7.2. Ураження електричним струмом.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1.7.3. Нервово-психічні навантаження.</w:t>
      </w:r>
      <w:r/>
    </w:p>
    <w:p>
      <w:pPr>
        <w:pStyle w:val="599"/>
        <w:ind w:firstLine="68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1.8. Працівник забезпечується спецодягом, спецвзуттям та засобами індивідуал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ного захисту.</w:t>
      </w:r>
      <w:r/>
    </w:p>
    <w:p>
      <w:pPr>
        <w:pStyle w:val="599"/>
        <w:ind w:firstLine="720"/>
        <w:jc w:val="both"/>
        <w:keepNext/>
        <w:shd w:val="clear" w:fill="FFFFFF" w:color="auto"/>
        <w:rPr>
          <w:sz w:val="28"/>
          <w:szCs w:val="28"/>
          <w:shd w:val="clear" w:fill="FFFFFF" w:color="auto"/>
          <w:lang w:val="uk-UA"/>
        </w:rPr>
      </w:pPr>
      <w:r>
        <w:rPr>
          <w:rStyle w:val="613"/>
          <w:sz w:val="28"/>
          <w:szCs w:val="28"/>
          <w:lang w:val="uk-UA"/>
        </w:rPr>
        <w:t xml:space="preserve">1.9. У вип</w:t>
      </w:r>
      <w:r>
        <w:rPr>
          <w:rStyle w:val="613"/>
          <w:sz w:val="28"/>
          <w:szCs w:val="28"/>
          <w:lang w:val="uk-UA"/>
        </w:rPr>
        <w:t xml:space="preserve">адках виявлення на майданчику, у виробничих цехах, на дільницях, робочих місцях порушень вимог безпеки робіт, які не можуть бути усунені власними силами, і виникнення загрози особистої безпеки або здоров'ю працівники повинні звернутися до керівника робіт. </w:t>
      </w:r>
      <w:r>
        <w:rPr>
          <w:rStyle w:val="613"/>
          <w:sz w:val="28"/>
          <w:szCs w:val="28"/>
          <w:shd w:val="clear" w:fill="FFFFFF" w:color="auto"/>
          <w:lang w:val="uk-UA"/>
        </w:rPr>
        <w:t xml:space="preserve">При неприйнятті цією особою своєчасно заходів безпеки працівники мають право призупинити роботи і покинути небезпечну зону, </w:t>
      </w:r>
      <w:r>
        <w:rPr>
          <w:sz w:val="28"/>
          <w:szCs w:val="28"/>
          <w:shd w:val="clear" w:fill="FFFFFF" w:color="auto"/>
          <w:lang w:val="uk-UA"/>
        </w:rPr>
      </w:r>
      <w:r/>
    </w:p>
    <w:p>
      <w:pPr>
        <w:pStyle w:val="599"/>
        <w:ind w:firstLine="720"/>
        <w:jc w:val="both"/>
        <w:keepNext/>
        <w:shd w:val="clear" w:fill="FFFFFF" w:color="auto"/>
        <w:rPr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1.10. Працівники повинні виконувати роботи згідно наявної кваліфікації. При недостатній кваліфікації працівники повинні пройти стажування під керівництвом більш досвідченого працівника, призначеного наказом. </w:t>
      </w:r>
      <w:r>
        <w:rPr>
          <w:sz w:val="28"/>
          <w:szCs w:val="28"/>
          <w:lang w:val="uk-UA"/>
        </w:rPr>
      </w:r>
      <w:r/>
    </w:p>
    <w:p>
      <w:pPr>
        <w:pStyle w:val="599"/>
        <w:ind w:firstLine="720"/>
        <w:jc w:val="both"/>
        <w:keepNext/>
        <w:shd w:val="clear" w:fill="FFFFFF" w:color="auto"/>
        <w:rPr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1.11. Працівники зобов'язані підтримувати порядок на робочому місці в процесі виконання робіт. </w:t>
      </w:r>
      <w:r>
        <w:rPr>
          <w:sz w:val="28"/>
          <w:szCs w:val="28"/>
          <w:lang w:val="uk-UA"/>
        </w:rPr>
      </w:r>
      <w:r/>
    </w:p>
    <w:p>
      <w:pPr>
        <w:pStyle w:val="599"/>
        <w:ind w:firstLine="720"/>
        <w:jc w:val="both"/>
        <w:keepNext/>
        <w:shd w:val="clear" w:fill="FFFFFF" w:color="auto"/>
        <w:rPr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1.12. Праців</w:t>
      </w:r>
      <w:r>
        <w:rPr>
          <w:rStyle w:val="613"/>
          <w:sz w:val="28"/>
          <w:szCs w:val="28"/>
          <w:lang w:val="uk-UA"/>
        </w:rPr>
        <w:t xml:space="preserve">ники, які знаходяться поблизу місця події нещасного випадку, повинні надати допомогу потерпілому і повідомити про це керівника робіт. При розслідуванні причин нещасного випадку працівники зобов'язані повідомити відомі їм обставини події нещасного випадку. </w:t>
      </w:r>
      <w:r>
        <w:rPr>
          <w:sz w:val="28"/>
          <w:szCs w:val="28"/>
          <w:lang w:val="uk-UA"/>
        </w:rPr>
      </w:r>
      <w:r/>
    </w:p>
    <w:p>
      <w:pPr>
        <w:pStyle w:val="599"/>
        <w:ind w:firstLine="900"/>
        <w:jc w:val="both"/>
        <w:keepNext/>
        <w:shd w:val="clear" w:fill="FFFFFF" w:color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ind w:firstLine="900"/>
        <w:jc w:val="center"/>
        <w:keepNext/>
        <w:shd w:val="clear" w:fill="FFFFFF" w:color="auto"/>
        <w:rPr>
          <w:b/>
          <w:sz w:val="28"/>
          <w:szCs w:val="28"/>
          <w:lang w:val="uk-UA"/>
        </w:rPr>
      </w:pPr>
      <w:r>
        <w:rPr>
          <w:rStyle w:val="613"/>
          <w:b/>
          <w:sz w:val="28"/>
          <w:szCs w:val="28"/>
          <w:lang w:val="uk-UA"/>
        </w:rPr>
        <w:t xml:space="preserve">2.ВИМОГИ БЕЗПЕКИ ПЕРЕД ПОЧАТКОМ РОБОТИ</w:t>
      </w:r>
      <w:r>
        <w:rPr>
          <w:b/>
          <w:sz w:val="28"/>
          <w:szCs w:val="28"/>
          <w:lang w:val="uk-UA"/>
        </w:rPr>
      </w:r>
      <w:r/>
    </w:p>
    <w:p>
      <w:pPr>
        <w:pStyle w:val="599"/>
        <w:ind w:firstLine="284"/>
        <w:jc w:val="both"/>
        <w:keepNext/>
        <w:rPr>
          <w:rStyle w:val="613"/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2.1. Перш ніж приступити до роботи, працівники зобов'язані: </w:t>
      </w:r>
      <w:r/>
    </w:p>
    <w:p>
      <w:pPr>
        <w:pStyle w:val="599"/>
        <w:ind w:firstLine="284"/>
        <w:jc w:val="both"/>
        <w:keepNext/>
        <w:rPr>
          <w:rStyle w:val="613"/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а) отримати завдання від керівника ;</w:t>
      </w:r>
      <w:r/>
    </w:p>
    <w:p>
      <w:pPr>
        <w:pStyle w:val="599"/>
        <w:ind w:firstLine="284"/>
        <w:jc w:val="both"/>
        <w:keepNext/>
        <w:rPr>
          <w:rStyle w:val="613"/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б) Перевірити справність електрообладнання та електроприладів; </w:t>
      </w:r>
      <w:r/>
    </w:p>
    <w:p>
      <w:pPr>
        <w:pStyle w:val="599"/>
        <w:ind w:firstLine="900"/>
        <w:jc w:val="both"/>
        <w:keepNext/>
        <w:shd w:val="clear" w:fill="FFFFFF" w:color="auto"/>
        <w:rPr>
          <w:rStyle w:val="613"/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</w:r>
      <w:r/>
    </w:p>
    <w:p>
      <w:pPr>
        <w:pStyle w:val="599"/>
        <w:ind w:firstLine="900"/>
        <w:jc w:val="center"/>
        <w:keepNext/>
        <w:shd w:val="clear" w:fill="FFFFFF" w:color="auto"/>
        <w:rPr>
          <w:b/>
          <w:sz w:val="28"/>
          <w:szCs w:val="28"/>
          <w:lang w:val="uk-UA"/>
        </w:rPr>
      </w:pPr>
      <w:r>
        <w:rPr>
          <w:rStyle w:val="613"/>
          <w:b/>
          <w:sz w:val="28"/>
          <w:szCs w:val="28"/>
          <w:lang w:val="uk-UA"/>
        </w:rPr>
        <w:t xml:space="preserve">3.ВИМОГИ БЕЗПЕКИ ПІД ЧАС РОБОТИ</w:t>
      </w:r>
      <w:r>
        <w:rPr>
          <w:b/>
          <w:sz w:val="28"/>
          <w:szCs w:val="28"/>
          <w:lang w:val="uk-UA"/>
        </w:rPr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 Аби уникнути ураження електричним </w:t>
      </w:r>
      <w:r>
        <w:rPr>
          <w:rFonts w:ascii="Times New Roman" w:hAnsi="Times New Roman"/>
          <w:sz w:val="28"/>
          <w:szCs w:val="28"/>
          <w:lang w:val="uk-UA"/>
        </w:rPr>
        <w:t xml:space="preserve">струмом в процесі роботи при користуванні побутовими та промисловими електроприладами (далі електроспоживачі) на виробництві (холодильники, телевізори, комп’ютери, обігрівачі, кондиціонери, праски, електропідігрівачі води та ін.) слід дотримуватися правил: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користуватися електроспоживачами, як правило, шнури живлення яких мають трьох полосну вилку з попереджуючим включенням заземлюючого (занулюючого) дроту;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не вмикати в електромережу електроспоживачі, шнури живлення яких мають пошкоджену ізоляцію;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</w:pPr>
      <w:r>
        <w:rPr>
          <w:rFonts w:ascii="Times New Roman" w:hAnsi="Times New Roman"/>
          <w:sz w:val="28"/>
          <w:szCs w:val="28"/>
          <w:lang w:val="uk-UA"/>
        </w:rPr>
        <w:t xml:space="preserve">- не вмикати в електромережу електроспоживачі, які мають пошкоджені або ненадійно з’єднані з електродротом живлення, вилками, розетками та подовжувачами;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не вмикати електроспоживачі в розетки, які не мають захисних, направляючих вилку, кришок;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не користуватися пошкодженими розетками, відголужувальними та з’єднувальними коробками, вимикачами та іншою електроарматурою, а також електролампами, скло яких має сліди затемнення або випинання;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не користуватися саморобними подовжувачами, які не відповідають вимогам ПУЕ, що пред’являються до переносних електропроводок;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не застосовувати для опалення приміщень нестандартного (саморобного) електронагрівального обладнання або ламп розжарювання;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при користуванні електроспоживачами, які мають окремий, самостійний дріт заземлення, перед включенням його в електромережу, перевірити наявність та надійність приєднаного заземлюючого електродроту до відповідних клем;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при можливості уникати доторкання руками до металевих частин електроспоживачів увімкнених в електромережу;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не доторкатися руками до обірваних та оголених дротів електромережі, електроспоживачів;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не замінювати самостійно зіпсовані електрозапобіжники, електролампи, не проводити ремонт електроспоживачів, електромережі;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при прибиранні пилу з електроспоживачів, митті холодильників, підлоги обов’язково вимикати їх від електромережі;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не залишати без догляду працюючі електроспоживачі;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по закінченні робочого дня вимкнути вимикач на електроспоживачі та від’</w:t>
      </w:r>
      <w:r>
        <w:rPr>
          <w:rFonts w:ascii="Times New Roman" w:hAnsi="Times New Roman"/>
          <w:sz w:val="28"/>
          <w:szCs w:val="28"/>
          <w:lang w:val="uk-UA"/>
        </w:rPr>
        <w:t xml:space="preserve">єднати дріт живлення від розетки електромережі. При цьому слід пам’ятати, що від’єднуючи вилку електроспоживача від розетки її слід тримати за корпус, а не смикати за дріт живлення, бо можна висмикнути один з дротів і потрапити під дію електричного струму.</w:t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599"/>
        <w:ind w:firstLine="900"/>
        <w:jc w:val="center"/>
        <w:keepNext/>
        <w:shd w:val="clear" w:fill="FFFFFF" w:color="auto"/>
        <w:rPr>
          <w:rStyle w:val="613"/>
          <w:b/>
          <w:sz w:val="28"/>
          <w:szCs w:val="28"/>
          <w:lang w:val="uk-UA"/>
        </w:rPr>
      </w:pPr>
      <w:r>
        <w:rPr>
          <w:rStyle w:val="613"/>
          <w:b/>
          <w:sz w:val="28"/>
          <w:szCs w:val="28"/>
          <w:lang w:val="uk-UA"/>
        </w:rPr>
        <w:t xml:space="preserve">4. ВИМОГИ БЕЗПЕКИ ПІСЛЯ ЗАКІНЧЕННЯ РОБОТИ</w:t>
      </w:r>
      <w:r/>
    </w:p>
    <w:p>
      <w:pPr>
        <w:pStyle w:val="599"/>
        <w:ind w:left="38" w:firstLine="862"/>
        <w:jc w:val="both"/>
        <w:keepNext/>
        <w:shd w:val="clear" w:fill="FFFFFF" w:color="auto"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 </w:t>
      </w:r>
      <w:r>
        <w:rPr>
          <w:rStyle w:val="613"/>
          <w:sz w:val="28"/>
          <w:szCs w:val="28"/>
          <w:shd w:val="clear" w:fill="FFFFFF" w:color="auto"/>
          <w:lang w:val="uk-UA"/>
        </w:rPr>
        <w:t xml:space="preserve">Відключити електрообладнання;</w:t>
      </w:r>
      <w:r>
        <w:rPr>
          <w:sz w:val="28"/>
          <w:szCs w:val="28"/>
          <w:lang w:val="uk-UA"/>
        </w:rPr>
      </w:r>
      <w:r/>
    </w:p>
    <w:p>
      <w:pPr>
        <w:pStyle w:val="599"/>
        <w:ind w:left="38" w:firstLine="862"/>
        <w:jc w:val="both"/>
        <w:keepNext/>
        <w:shd w:val="clear" w:fill="FFFFFF" w:color="auto"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 Прибрати робоче місце</w:t>
      </w:r>
      <w:r>
        <w:rPr>
          <w:rStyle w:val="613"/>
          <w:sz w:val="28"/>
          <w:szCs w:val="28"/>
          <w:shd w:val="clear" w:fill="FFFFFF" w:color="auto"/>
          <w:lang w:val="uk-UA"/>
        </w:rPr>
        <w:t xml:space="preserve">, видаливши з проходів сторонні предмети</w:t>
      </w:r>
      <w:r>
        <w:rPr>
          <w:sz w:val="28"/>
          <w:szCs w:val="28"/>
          <w:lang w:val="uk-UA"/>
        </w:rPr>
        <w:t xml:space="preserve">.</w:t>
      </w:r>
      <w:r/>
    </w:p>
    <w:p>
      <w:pPr>
        <w:pStyle w:val="599"/>
        <w:ind w:left="38" w:firstLine="862"/>
        <w:jc w:val="both"/>
        <w:keepNext/>
        <w:shd w:val="clear" w:fill="FFFFFF" w:color="auto"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 </w:t>
      </w:r>
      <w:r>
        <w:rPr>
          <w:rStyle w:val="613"/>
          <w:sz w:val="28"/>
          <w:szCs w:val="28"/>
          <w:shd w:val="clear" w:fill="FFFFFF" w:color="auto"/>
          <w:lang w:val="uk-UA"/>
        </w:rPr>
        <w:t xml:space="preserve">Повідомити керівника робіт або відповідального про всі неполадки, що виникли під час роботи та виявлені несправності при огляді.</w:t>
      </w:r>
      <w:r>
        <w:rPr>
          <w:sz w:val="28"/>
          <w:szCs w:val="28"/>
          <w:lang w:val="uk-UA"/>
        </w:rPr>
      </w:r>
      <w:r/>
    </w:p>
    <w:p>
      <w:pPr>
        <w:pStyle w:val="606"/>
        <w:ind w:left="0" w:right="181" w:firstLine="720"/>
        <w:keepNext/>
        <w:spacing w:after="0" w:before="0"/>
        <w:shd w:val="clear" w:fill="auto" w:color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599"/>
        <w:ind w:firstLine="900"/>
        <w:jc w:val="center"/>
        <w:keepNext/>
        <w:shd w:val="clear" w:fill="FFFFFF" w:color="auto"/>
        <w:rPr>
          <w:b/>
          <w:sz w:val="28"/>
          <w:szCs w:val="28"/>
          <w:lang w:val="uk-UA"/>
        </w:rPr>
      </w:pPr>
      <w:r>
        <w:rPr>
          <w:rStyle w:val="613"/>
          <w:b/>
          <w:sz w:val="28"/>
          <w:szCs w:val="28"/>
          <w:lang w:val="uk-UA"/>
        </w:rPr>
        <w:t xml:space="preserve">5. ВИМОГИ БЕЗПЕКИ В АВАРІЙНИХ СИТУАЦІЯХ</w:t>
      </w:r>
      <w:r>
        <w:rPr>
          <w:b/>
          <w:sz w:val="28"/>
          <w:szCs w:val="28"/>
          <w:lang w:val="uk-UA"/>
        </w:rPr>
      </w:r>
      <w:r/>
    </w:p>
    <w:p>
      <w:pPr>
        <w:pStyle w:val="599"/>
        <w:ind w:firstLine="720"/>
        <w:jc w:val="both"/>
        <w:keepNext/>
        <w:shd w:val="clear" w:fill="FFFFFF" w:color="auto"/>
        <w:rPr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5.1. </w:t>
      </w:r>
      <w:r>
        <w:rPr>
          <w:sz w:val="28"/>
          <w:szCs w:val="28"/>
          <w:lang w:val="uk-UA"/>
        </w:rPr>
        <w:t xml:space="preserve">Аварійна ситуація може виникнути в разі: ураження електричним струмом, падіння з висоти, падіння предметів, несправності інструменту, пристосувань тощо.</w:t>
      </w:r>
      <w:r>
        <w:rPr>
          <w:rStyle w:val="613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/>
    </w:p>
    <w:p>
      <w:pPr>
        <w:pStyle w:val="599"/>
        <w:ind w:firstLine="720"/>
        <w:jc w:val="both"/>
        <w:keepNext/>
        <w:shd w:val="clear" w:fill="FFFFFF" w:color="auto"/>
        <w:rPr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5.2. При виникненні несправностей в конструкціях, засобах безпеки та інших відмовах, які можуть призвести до аварійної ситуації, працівники зобов'язані; </w:t>
      </w:r>
      <w:r>
        <w:rPr>
          <w:sz w:val="28"/>
          <w:szCs w:val="28"/>
          <w:lang w:val="uk-UA"/>
        </w:rPr>
      </w:r>
      <w:r/>
    </w:p>
    <w:p>
      <w:pPr>
        <w:pStyle w:val="599"/>
        <w:ind w:firstLine="720"/>
        <w:jc w:val="both"/>
        <w:keepNext/>
        <w:shd w:val="clear" w:fill="FFFFFF" w:color="auto"/>
        <w:rPr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а) припинити роботу до їх виправлення; </w:t>
      </w:r>
      <w:r>
        <w:rPr>
          <w:sz w:val="28"/>
          <w:szCs w:val="28"/>
          <w:lang w:val="uk-UA"/>
        </w:rPr>
      </w:r>
      <w:r/>
    </w:p>
    <w:p>
      <w:pPr>
        <w:pStyle w:val="599"/>
        <w:ind w:firstLine="720"/>
        <w:jc w:val="both"/>
        <w:keepNext/>
        <w:shd w:val="clear" w:fill="FFFFFF" w:color="auto"/>
        <w:rPr>
          <w:sz w:val="28"/>
          <w:szCs w:val="28"/>
          <w:lang w:val="uk-UA"/>
        </w:rPr>
      </w:pPr>
      <w:r>
        <w:rPr>
          <w:rStyle w:val="613"/>
          <w:sz w:val="28"/>
          <w:szCs w:val="28"/>
          <w:lang w:val="uk-UA"/>
        </w:rPr>
        <w:t xml:space="preserve">б) довести до відома про несправності риштування особі, відповідальній за їх стан, бригадира або керівника робіт.</w:t>
      </w:r>
      <w:r>
        <w:rPr>
          <w:sz w:val="28"/>
          <w:szCs w:val="28"/>
          <w:lang w:val="uk-UA"/>
        </w:rPr>
      </w:r>
      <w:r/>
    </w:p>
    <w:p>
      <w:pPr>
        <w:pStyle w:val="599"/>
        <w:ind w:firstLine="72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5.3. Якщо стався нещасний випадок, надати потерпіл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му першу медичну допомогу. При необхідності викликати «швидку медичну д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помогу» за номером «103».</w:t>
      </w:r>
      <w:r/>
    </w:p>
    <w:p>
      <w:pPr>
        <w:pStyle w:val="606"/>
        <w:ind w:firstLine="660"/>
        <w:keepNext/>
        <w:spacing w:after="0"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5.4. Послідовність подання першої допомоги:</w:t>
      </w:r>
      <w:r/>
    </w:p>
    <w:p>
      <w:pPr>
        <w:pStyle w:val="606"/>
        <w:ind w:firstLine="660"/>
        <w:keepNext/>
        <w:spacing w:after="0"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усунути дію на організм шкідливих факторів, які загрожують здоров'ю і життю потерпілого (звільнити від дії електричного струму, винести із зараженої території, загасити одяг, що горить тощо);</w:t>
      </w:r>
      <w:r/>
    </w:p>
    <w:p>
      <w:pPr>
        <w:pStyle w:val="606"/>
        <w:ind w:firstLine="660"/>
        <w:keepNext/>
        <w:spacing w:after="0"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визначити характер і важкість травми, найбільшу загрозу для життя п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терпілого і послідовність заходів щодо його рятування;</w:t>
      </w:r>
      <w:r/>
    </w:p>
    <w:p>
      <w:pPr>
        <w:pStyle w:val="606"/>
        <w:ind w:firstLine="660"/>
        <w:keepNext/>
        <w:spacing w:after="0"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вжити потрібних заходів щодо рятування потерпілого в порядку терм</w:t>
      </w:r>
      <w:r>
        <w:rPr>
          <w:rFonts w:ascii="Times New Roman" w:hAnsi="Times New Roman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sz w:val="28"/>
          <w:szCs w:val="28"/>
          <w:lang w:val="uk-UA"/>
        </w:rPr>
        <w:t xml:space="preserve">новості (відновити прохідність дихальних шляхів, провести штучне дихання, зовнішній масаж серця, зупинити кровотечу, зафіксувати місце перелому, н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класти пов'язку та ін.);</w:t>
      </w:r>
      <w:r/>
    </w:p>
    <w:p>
      <w:pPr>
        <w:pStyle w:val="606"/>
        <w:ind w:firstLine="660"/>
        <w:keepNext/>
        <w:spacing w:after="0"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підтримувати основні життєві функції потерпілого до прибуття меди</w:t>
      </w:r>
      <w:r>
        <w:rPr>
          <w:rFonts w:ascii="Times New Roman" w:hAnsi="Times New Roman"/>
          <w:sz w:val="28"/>
          <w:szCs w:val="28"/>
          <w:lang w:val="uk-UA"/>
        </w:rPr>
        <w:t xml:space="preserve">ч</w:t>
      </w:r>
      <w:r>
        <w:rPr>
          <w:rFonts w:ascii="Times New Roman" w:hAnsi="Times New Roman"/>
          <w:sz w:val="28"/>
          <w:szCs w:val="28"/>
          <w:lang w:val="uk-UA"/>
        </w:rPr>
        <w:t xml:space="preserve">ного працівника або вжити заходів щодо транспортування потерпілого в на</w:t>
      </w:r>
      <w:r>
        <w:rPr>
          <w:rFonts w:ascii="Times New Roman" w:hAnsi="Times New Roman"/>
          <w:sz w:val="28"/>
          <w:szCs w:val="28"/>
          <w:lang w:val="uk-UA"/>
        </w:rPr>
        <w:t xml:space="preserve">й</w:t>
      </w:r>
      <w:r>
        <w:rPr>
          <w:rFonts w:ascii="Times New Roman" w:hAnsi="Times New Roman"/>
          <w:sz w:val="28"/>
          <w:szCs w:val="28"/>
          <w:lang w:val="uk-UA"/>
        </w:rPr>
        <w:t xml:space="preserve">ближчий медичний заклад.</w:t>
      </w:r>
      <w:r/>
    </w:p>
    <w:p>
      <w:pPr>
        <w:pStyle w:val="606"/>
        <w:ind w:firstLine="660"/>
        <w:keepNext/>
        <w:spacing w:after="0"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5. Допомога потерпілому, подана не медичним працівником, не повинна заміняти допомогу з боку медичного персоналу і повинна подаватися лише до прибуття лікаря.</w:t>
      </w:r>
      <w:r/>
    </w:p>
    <w:p>
      <w:pPr>
        <w:pStyle w:val="599"/>
        <w:ind w:firstLine="660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5.6. Конкретні дії щодо</w:t>
      </w:r>
      <w:r>
        <w:rPr>
          <w:sz w:val="28"/>
          <w:szCs w:val="28"/>
          <w:lang w:val="uk-UA"/>
        </w:rPr>
        <w:t xml:space="preserve"> подання медичної допомоги потерпілому під час різних уражень описані в Інструкції по наданню першої невідкладної допомоги на місці виникнення нещасного випадку, яка вивчається під час проходження первинного і подальших інструктажів з питань охорони праці.</w:t>
      </w:r>
      <w:r/>
    </w:p>
    <w:p>
      <w:pPr>
        <w:pStyle w:val="599"/>
        <w:ind w:firstLine="660"/>
        <w:jc w:val="both"/>
        <w:keepNext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5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uk-UA"/>
        </w:rPr>
        <w:t xml:space="preserve">7. У разі виникнення пожежі викликати </w:t>
      </w:r>
      <w:r>
        <w:rPr>
          <w:sz w:val="28"/>
          <w:szCs w:val="28"/>
        </w:rPr>
        <w:t xml:space="preserve">пожежно-рятувальну службу по телефону 101</w:t>
      </w:r>
      <w:r>
        <w:rPr>
          <w:sz w:val="28"/>
          <w:szCs w:val="28"/>
          <w:lang w:val="uk-UA"/>
        </w:rPr>
        <w:t xml:space="preserve"> та приступ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ти до гасіння її наявними засобами пожежогасіння.</w:t>
      </w:r>
      <w:r>
        <w:rPr>
          <w:sz w:val="28"/>
          <w:szCs w:val="28"/>
        </w:rPr>
        <w:t xml:space="preserve"> </w:t>
      </w:r>
      <w:r/>
    </w:p>
    <w:p>
      <w:pPr>
        <w:pStyle w:val="599"/>
        <w:ind w:firstLine="660"/>
        <w:jc w:val="both"/>
        <w:keepNext/>
        <w:tabs>
          <w:tab w:val="left" w:pos="56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5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uk-UA"/>
        </w:rPr>
        <w:t xml:space="preserve">8. Виконувати всі вказівки керівника робіт по ліквідації небезпеки.</w:t>
      </w:r>
      <w:r/>
    </w:p>
    <w:p>
      <w:pPr>
        <w:pStyle w:val="599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jc w:val="both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9"/>
        <w:rPr>
          <w:sz w:val="28"/>
          <w:szCs w:val="28"/>
        </w:rPr>
      </w:pPr>
      <w:r>
        <w:rPr>
          <w:sz w:val="28"/>
          <w:szCs w:val="28"/>
        </w:rPr>
        <w:t xml:space="preserve">Виконуючий функції служби охорони праці</w:t>
        <w:tab/>
        <w:tab/>
        <w:tab/>
        <w:tab/>
        <w:t xml:space="preserve"> 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599"/>
        <w:ind w:left="1608" w:hanging="888"/>
        <w:tabs>
          <w:tab w:val="num" w:pos="1608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599"/>
        <w:ind w:left="1800" w:hanging="360"/>
        <w:tabs>
          <w:tab w:val="num" w:pos="180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599"/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599"/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599"/>
        <w:ind w:left="3960" w:hanging="360"/>
        <w:tabs>
          <w:tab w:val="num" w:pos="396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599"/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599"/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599"/>
        <w:ind w:left="6120" w:hanging="360"/>
        <w:tabs>
          <w:tab w:val="num" w:pos="612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599"/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599">
    <w:name w:val="Обычный"/>
    <w:next w:val="599"/>
    <w:link w:val="599"/>
    <w:rPr>
      <w:sz w:val="24"/>
      <w:szCs w:val="24"/>
      <w:lang w:val="ru-RU" w:bidi="ar-SA" w:eastAsia="ru-RU"/>
    </w:rPr>
  </w:style>
  <w:style w:type="paragraph" w:styleId="600">
    <w:name w:val="Заголовок 1"/>
    <w:basedOn w:val="599"/>
    <w:next w:val="599"/>
    <w:link w:val="599"/>
    <w:rPr>
      <w:rFonts w:ascii="Arial" w:hAnsi="Arial"/>
      <w:b/>
      <w:bCs/>
      <w:sz w:val="32"/>
      <w:szCs w:val="32"/>
    </w:rPr>
    <w:pPr>
      <w:keepNext/>
      <w:spacing w:after="60" w:before="240"/>
      <w:outlineLvl w:val="0"/>
    </w:pPr>
  </w:style>
  <w:style w:type="paragraph" w:styleId="601">
    <w:name w:val="Заголовок 2"/>
    <w:basedOn w:val="599"/>
    <w:next w:val="601"/>
    <w:link w:val="599"/>
    <w:rPr>
      <w:rFonts w:ascii="Verdana" w:hAnsi="Verdana"/>
      <w:b/>
      <w:bCs/>
      <w:color w:val="000033"/>
      <w:sz w:val="17"/>
      <w:szCs w:val="17"/>
    </w:rPr>
    <w:pPr>
      <w:ind w:left="300" w:right="300"/>
      <w:spacing w:after="300" w:before="300"/>
      <w:outlineLvl w:val="1"/>
    </w:pPr>
  </w:style>
  <w:style w:type="paragraph" w:styleId="602">
    <w:name w:val="Заголовок 3"/>
    <w:basedOn w:val="599"/>
    <w:next w:val="602"/>
    <w:link w:val="599"/>
    <w:rPr>
      <w:rFonts w:ascii="Verdana" w:hAnsi="Verdana"/>
      <w:b/>
      <w:bCs/>
      <w:color w:val="999966"/>
      <w:sz w:val="14"/>
      <w:szCs w:val="14"/>
    </w:rPr>
    <w:pPr>
      <w:ind w:left="300" w:right="300"/>
      <w:jc w:val="both"/>
      <w:spacing w:after="300" w:before="300"/>
      <w:outlineLvl w:val="2"/>
    </w:pPr>
  </w:style>
  <w:style w:type="character" w:styleId="603">
    <w:name w:val="Основной шрифт абзаца"/>
    <w:next w:val="603"/>
    <w:link w:val="599"/>
    <w:semiHidden/>
  </w:style>
  <w:style w:type="table" w:styleId="604">
    <w:name w:val="Обычная таблица"/>
    <w:next w:val="604"/>
    <w:link w:val="599"/>
    <w:semiHidden/>
    <w:tblPr/>
  </w:style>
  <w:style w:type="numbering" w:styleId="605">
    <w:name w:val="Нет списка"/>
    <w:next w:val="605"/>
    <w:link w:val="599"/>
    <w:semiHidden/>
  </w:style>
  <w:style w:type="paragraph" w:styleId="606">
    <w:name w:val="Обычный (веб)"/>
    <w:basedOn w:val="599"/>
    <w:next w:val="606"/>
    <w:link w:val="599"/>
    <w:rPr>
      <w:rFonts w:ascii="Verdana" w:hAnsi="Verdana"/>
      <w:sz w:val="14"/>
      <w:szCs w:val="14"/>
    </w:rPr>
    <w:pPr>
      <w:ind w:left="180" w:right="180"/>
      <w:jc w:val="both"/>
      <w:spacing w:after="180" w:before="180"/>
      <w:shd w:val="clear" w:fill="F6F6F6" w:color="auto"/>
    </w:pPr>
  </w:style>
  <w:style w:type="paragraph" w:styleId="607">
    <w:name w:val="post_title"/>
    <w:basedOn w:val="599"/>
    <w:next w:val="607"/>
    <w:link w:val="599"/>
    <w:rPr>
      <w:rFonts w:ascii="Verdana" w:hAnsi="Verdana"/>
      <w:b/>
      <w:bCs/>
      <w:color w:val="424242"/>
      <w:sz w:val="19"/>
      <w:szCs w:val="19"/>
    </w:rPr>
    <w:pPr>
      <w:ind w:left="180" w:right="180"/>
      <w:jc w:val="center"/>
      <w:spacing w:after="180" w:before="180"/>
      <w:shd w:val="clear" w:fill="F6F6F6" w:color="auto"/>
    </w:pPr>
  </w:style>
  <w:style w:type="paragraph" w:styleId="608">
    <w:name w:val="post_add"/>
    <w:basedOn w:val="599"/>
    <w:next w:val="608"/>
    <w:link w:val="599"/>
    <w:rPr>
      <w:rFonts w:ascii="Verdana" w:hAnsi="Verdana"/>
      <w:sz w:val="14"/>
      <w:szCs w:val="14"/>
    </w:rPr>
    <w:pPr>
      <w:ind w:left="180" w:right="180"/>
      <w:jc w:val="both"/>
      <w:spacing w:after="180" w:before="180"/>
      <w:shd w:val="clear" w:fill="F6F6F6" w:color="auto"/>
    </w:pPr>
  </w:style>
  <w:style w:type="character" w:styleId="609">
    <w:name w:val="Строгий"/>
    <w:next w:val="609"/>
    <w:link w:val="599"/>
    <w:rPr>
      <w:b/>
      <w:bCs/>
    </w:rPr>
  </w:style>
  <w:style w:type="paragraph" w:styleId="610">
    <w:name w:val="Стандартный HTML"/>
    <w:basedOn w:val="599"/>
    <w:next w:val="610"/>
    <w:link w:val="599"/>
    <w:rPr>
      <w:rFonts w:ascii="Courier New" w:hAnsi="Courier New"/>
      <w:sz w:val="20"/>
      <w:szCs w:val="20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paragraph" w:styleId="611">
    <w:name w:val="Название"/>
    <w:basedOn w:val="599"/>
    <w:next w:val="611"/>
    <w:link w:val="599"/>
    <w:rPr>
      <w:rFonts w:ascii="Arial" w:hAnsi="Arial"/>
      <w:b/>
      <w:bCs/>
      <w:color w:val="000000"/>
      <w:spacing w:val="-11"/>
      <w:sz w:val="22"/>
      <w:szCs w:val="23"/>
      <w:lang w:val="uk-UA"/>
    </w:rPr>
    <w:pPr>
      <w:jc w:val="center"/>
      <w:shd w:val="clear" w:fill="FFFFFF" w:color="auto"/>
      <w:widowControl w:val="off"/>
    </w:pPr>
  </w:style>
  <w:style w:type="paragraph" w:styleId="612">
    <w:name w:val="Текст выноски"/>
    <w:basedOn w:val="599"/>
    <w:next w:val="612"/>
    <w:link w:val="599"/>
    <w:semiHidden/>
    <w:rPr>
      <w:rFonts w:ascii="Tahoma" w:hAnsi="Tahoma"/>
      <w:sz w:val="16"/>
      <w:szCs w:val="16"/>
    </w:rPr>
  </w:style>
  <w:style w:type="character" w:styleId="613">
    <w:name w:val="long_text"/>
    <w:basedOn w:val="603"/>
    <w:next w:val="613"/>
    <w:link w:val="599"/>
  </w:style>
  <w:style w:type="character" w:styleId="1205" w:default="1">
    <w:name w:val="Default Paragraph Font"/>
    <w:uiPriority w:val="1"/>
    <w:semiHidden/>
    <w:unhideWhenUsed/>
  </w:style>
  <w:style w:type="numbering" w:styleId="1206" w:default="1">
    <w:name w:val="No List"/>
    <w:uiPriority w:val="99"/>
    <w:semiHidden/>
    <w:unhideWhenUsed/>
  </w:style>
  <w:style w:type="paragraph" w:styleId="1207" w:default="1">
    <w:name w:val="Normal"/>
    <w:qFormat/>
  </w:style>
  <w:style w:type="table" w:styleId="120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2021-12-05T12:25:26Z</dcterms:modified>
</cp:coreProperties>
</file>