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31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МЕН</w:t>
      </w:r>
      <w:r>
        <w:rPr>
          <w:b/>
          <w:bCs/>
          <w:sz w:val="28"/>
          <w:szCs w:val="28"/>
          <w:lang w:val="ru-RU"/>
        </w:rPr>
        <w:t xml:space="preserve">СЬКА МІСЬКА РАДА</w:t>
      </w:r>
      <w:r>
        <w:rPr>
          <w:sz w:val="28"/>
          <w:szCs w:val="28"/>
          <w:lang w:val="ru-RU"/>
        </w:rPr>
      </w:r>
      <w:r/>
    </w:p>
    <w:p>
      <w:pPr>
        <w:pStyle w:val="631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КОРЮКІВСЬКОГО РАЙОНУ ЧЕРНІГІВСЬКОЇ ОБЛАСТІ</w:t>
      </w:r>
      <w:r>
        <w:rPr>
          <w:sz w:val="28"/>
          <w:szCs w:val="28"/>
          <w:lang w:val="ru-RU"/>
        </w:rPr>
      </w:r>
      <w:r/>
    </w:p>
    <w:p>
      <w:pPr>
        <w:pStyle w:val="631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</w:r>
      <w:r/>
    </w:p>
    <w:p>
      <w:pPr>
        <w:pStyle w:val="631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1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1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1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1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1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1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1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1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1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1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1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1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1"/>
        <w:ind w:left="360"/>
        <w:jc w:val="center"/>
        <w:rPr>
          <w:b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ІНСТРУКЦІЯ</w:t>
      </w:r>
      <w:r>
        <w:rPr>
          <w:b/>
          <w:caps/>
          <w:sz w:val="28"/>
          <w:szCs w:val="28"/>
        </w:rPr>
      </w:r>
      <w:r/>
    </w:p>
    <w:p>
      <w:pPr>
        <w:pStyle w:val="631"/>
        <w:ind w:left="360"/>
        <w:jc w:val="center"/>
        <w:rPr>
          <w:b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З ОХОРОНИ ПРАЦІ № </w:t>
      </w:r>
      <w:r>
        <w:rPr>
          <w:b/>
          <w:bCs/>
          <w:caps/>
          <w:sz w:val="28"/>
          <w:szCs w:val="28"/>
        </w:rPr>
        <w:t xml:space="preserve">4</w:t>
      </w:r>
      <w:r>
        <w:rPr>
          <w:b/>
          <w:caps/>
          <w:sz w:val="28"/>
          <w:szCs w:val="28"/>
        </w:rPr>
      </w:r>
      <w:r/>
    </w:p>
    <w:p>
      <w:pPr>
        <w:pStyle w:val="631"/>
        <w:ind w:left="360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для працівників, які здійснюють пересування </w:t>
      </w:r>
      <w:r/>
    </w:p>
    <w:p>
      <w:pPr>
        <w:pStyle w:val="631"/>
        <w:ind w:left="360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за межами </w:t>
      </w:r>
      <w:r>
        <w:rPr>
          <w:b/>
          <w:bCs/>
          <w:caps/>
          <w:sz w:val="28"/>
          <w:szCs w:val="28"/>
        </w:rPr>
        <w:t xml:space="preserve">МІСЬКОЇ РАДИ</w:t>
      </w:r>
      <w:r>
        <w:rPr>
          <w:b/>
          <w:bCs/>
          <w:caps/>
          <w:sz w:val="28"/>
          <w:szCs w:val="28"/>
        </w:rPr>
        <w:t xml:space="preserve"> по виробничій необхідності</w:t>
      </w:r>
      <w:r/>
    </w:p>
    <w:p>
      <w:pPr>
        <w:pStyle w:val="631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</w:t>
      </w:r>
      <w:r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Мена</w:t>
      </w:r>
      <w:r>
        <w:rPr>
          <w:bCs/>
          <w:sz w:val="28"/>
          <w:szCs w:val="28"/>
        </w:rPr>
      </w:r>
      <w:r/>
    </w:p>
    <w:p>
      <w:pPr>
        <w:pStyle w:val="631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  <w:r/>
    </w:p>
    <w:p>
      <w:pPr>
        <w:pStyle w:val="631"/>
        <w:jc w:val="center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1"/>
        <w:jc w:val="center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1"/>
        <w:jc w:val="center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1"/>
        <w:jc w:val="center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1"/>
        <w:jc w:val="center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1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МЕН</w:t>
      </w:r>
      <w:r>
        <w:rPr>
          <w:b/>
          <w:bCs/>
          <w:sz w:val="28"/>
          <w:szCs w:val="28"/>
          <w:lang w:val="ru-RU"/>
        </w:rPr>
        <w:t xml:space="preserve">СЬКА МІСЬКА РАДА</w:t>
      </w:r>
      <w:r>
        <w:rPr>
          <w:sz w:val="28"/>
          <w:szCs w:val="28"/>
          <w:lang w:val="ru-RU"/>
        </w:rPr>
      </w:r>
      <w:r/>
    </w:p>
    <w:p>
      <w:pPr>
        <w:pStyle w:val="631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КОРЮКІВСЬКОГО РАЙОНУ ЧЕРНІГІВСЬКОЇ ОБЛАСТІ</w:t>
      </w:r>
      <w:r>
        <w:rPr>
          <w:sz w:val="28"/>
          <w:szCs w:val="28"/>
          <w:lang w:val="ru-RU"/>
        </w:rPr>
      </w:r>
      <w:r/>
    </w:p>
    <w:p>
      <w:pPr>
        <w:pStyle w:val="631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</w:r>
      <w:r/>
    </w:p>
    <w:p>
      <w:pPr>
        <w:pStyle w:val="631"/>
        <w:ind w:left="5040" w:right="101"/>
        <w:keepNext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ЗАТВЕРДЖЕНО</w:t>
      </w:r>
      <w:r/>
    </w:p>
    <w:p>
      <w:pPr>
        <w:pStyle w:val="631"/>
        <w:ind w:left="5040" w:right="57"/>
        <w:keepNext/>
        <w:rPr>
          <w:sz w:val="28"/>
          <w:szCs w:val="28"/>
        </w:rPr>
      </w:pPr>
      <w:r>
        <w:rPr>
          <w:sz w:val="28"/>
          <w:szCs w:val="28"/>
        </w:rPr>
        <w:t xml:space="preserve">Розпорядження міського голови</w:t>
      </w:r>
      <w:r/>
    </w:p>
    <w:p>
      <w:pPr>
        <w:pStyle w:val="631"/>
        <w:ind w:left="5040" w:right="57"/>
        <w:keepNext/>
        <w:rPr>
          <w:sz w:val="28"/>
          <w:szCs w:val="28"/>
        </w:rPr>
      </w:pPr>
      <w:r>
        <w:rPr>
          <w:sz w:val="28"/>
          <w:szCs w:val="28"/>
        </w:rPr>
        <w:t xml:space="preserve">29 листопада 2021 р. № 436</w:t>
      </w:r>
      <w:r/>
    </w:p>
    <w:p>
      <w:pPr>
        <w:pStyle w:val="631"/>
        <w:ind w:left="630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1"/>
        <w:ind w:left="360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ІНСТРУКЦІЯ З ОХОРОНИ ПРАЦІ № 4</w:t>
      </w:r>
      <w:r/>
    </w:p>
    <w:p>
      <w:pPr>
        <w:pStyle w:val="631"/>
        <w:ind w:left="360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для працівників, які здійснюють пересування </w:t>
      </w:r>
      <w:r>
        <w:rPr>
          <w:b/>
          <w:bCs/>
          <w:caps/>
          <w:sz w:val="28"/>
          <w:szCs w:val="28"/>
        </w:rPr>
      </w:r>
      <w:r/>
    </w:p>
    <w:p>
      <w:pPr>
        <w:pStyle w:val="631"/>
        <w:ind w:left="360"/>
        <w:jc w:val="center"/>
        <w:rPr>
          <w:b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за межами </w:t>
      </w:r>
      <w:r>
        <w:rPr>
          <w:b/>
          <w:bCs/>
          <w:caps/>
          <w:sz w:val="28"/>
          <w:szCs w:val="28"/>
        </w:rPr>
        <w:t xml:space="preserve">МІСЬКОЇ РАДИ</w:t>
      </w:r>
      <w:r>
        <w:rPr>
          <w:b/>
          <w:bCs/>
          <w:caps/>
          <w:sz w:val="28"/>
          <w:szCs w:val="28"/>
        </w:rPr>
        <w:t xml:space="preserve"> </w:t>
      </w:r>
      <w:r>
        <w:rPr>
          <w:b/>
          <w:bCs/>
          <w:caps/>
          <w:sz w:val="28"/>
          <w:szCs w:val="28"/>
        </w:rPr>
        <w:t xml:space="preserve">по виробничій необхідності</w:t>
      </w:r>
      <w:r>
        <w:rPr>
          <w:b/>
          <w:caps/>
          <w:sz w:val="28"/>
          <w:szCs w:val="28"/>
        </w:rPr>
      </w:r>
      <w:r/>
    </w:p>
    <w:p>
      <w:pPr>
        <w:pStyle w:val="631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1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1. Загальні положення</w:t>
      </w:r>
      <w:r>
        <w:rPr>
          <w:b/>
          <w:caps/>
          <w:sz w:val="28"/>
          <w:szCs w:val="28"/>
        </w:rPr>
      </w:r>
      <w:r/>
    </w:p>
    <w:p>
      <w:pPr>
        <w:pStyle w:val="631"/>
        <w:numPr>
          <w:ilvl w:val="1"/>
          <w:numId w:val="1"/>
        </w:numPr>
        <w:ind w:left="0" w:firstLine="851"/>
        <w:jc w:val="both"/>
        <w:tabs>
          <w:tab w:val="num" w:pos="1418" w:leader="none"/>
          <w:tab w:val="clear" w:pos="171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Дія інструкції поширюється на всіх працівників, які здійснюють пересування за межами </w:t>
      </w:r>
      <w:r>
        <w:rPr>
          <w:sz w:val="28"/>
          <w:szCs w:val="28"/>
        </w:rPr>
        <w:t xml:space="preserve"> підприємства </w:t>
      </w:r>
      <w:r>
        <w:rPr>
          <w:sz w:val="28"/>
          <w:szCs w:val="28"/>
        </w:rPr>
        <w:t xml:space="preserve">(далі – </w:t>
      </w:r>
      <w:r>
        <w:rPr>
          <w:sz w:val="28"/>
          <w:szCs w:val="28"/>
        </w:rPr>
        <w:t xml:space="preserve">підприємство</w:t>
      </w:r>
      <w:r>
        <w:rPr>
          <w:sz w:val="28"/>
          <w:szCs w:val="28"/>
        </w:rPr>
        <w:t xml:space="preserve">).</w:t>
      </w:r>
      <w:r/>
    </w:p>
    <w:p>
      <w:pPr>
        <w:pStyle w:val="631"/>
        <w:numPr>
          <w:ilvl w:val="1"/>
          <w:numId w:val="1"/>
        </w:numPr>
        <w:ind w:left="0" w:firstLine="851"/>
        <w:jc w:val="both"/>
        <w:tabs>
          <w:tab w:val="num" w:pos="1418" w:leader="none"/>
          <w:tab w:val="clear" w:pos="171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дійсню</w:t>
      </w:r>
      <w:r>
        <w:rPr>
          <w:sz w:val="28"/>
          <w:szCs w:val="28"/>
        </w:rPr>
        <w:t xml:space="preserve">вати</w:t>
      </w:r>
      <w:r>
        <w:rPr>
          <w:sz w:val="28"/>
          <w:szCs w:val="28"/>
        </w:rPr>
        <w:t xml:space="preserve"> пересування за межами </w:t>
      </w:r>
      <w:r>
        <w:rPr>
          <w:sz w:val="28"/>
          <w:szCs w:val="28"/>
        </w:rPr>
        <w:t xml:space="preserve">підприємства</w:t>
      </w:r>
      <w:r>
        <w:rPr>
          <w:sz w:val="28"/>
          <w:szCs w:val="28"/>
        </w:rPr>
        <w:t xml:space="preserve"> по виробничій необхідності</w:t>
      </w:r>
      <w:r>
        <w:rPr>
          <w:sz w:val="28"/>
          <w:szCs w:val="28"/>
        </w:rPr>
        <w:t xml:space="preserve"> має право працівник, який пройшов інструктажі з питань охорони праці (вступний, первинний) та повторні інструктажі не рідше 1 раз на 6 місяців по цій інструкції.</w:t>
      </w:r>
      <w:r>
        <w:rPr>
          <w:sz w:val="28"/>
          <w:szCs w:val="28"/>
        </w:rPr>
      </w:r>
      <w:r/>
    </w:p>
    <w:p>
      <w:pPr>
        <w:pStyle w:val="631"/>
        <w:numPr>
          <w:ilvl w:val="1"/>
          <w:numId w:val="1"/>
        </w:numPr>
        <w:ind w:left="0" w:firstLine="851"/>
        <w:jc w:val="both"/>
        <w:tabs>
          <w:tab w:val="num" w:pos="1418" w:leader="none"/>
          <w:tab w:val="clear" w:pos="171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Інструкція розроблена на основі діючих норм та правил з питань охорони праці, “Правил </w:t>
      </w:r>
      <w:r>
        <w:rPr>
          <w:sz w:val="28"/>
          <w:szCs w:val="28"/>
        </w:rPr>
        <w:t xml:space="preserve">дорожнього руху України”.</w:t>
      </w:r>
      <w:r>
        <w:rPr>
          <w:sz w:val="28"/>
          <w:szCs w:val="28"/>
        </w:rPr>
      </w:r>
      <w:r/>
    </w:p>
    <w:p>
      <w:pPr>
        <w:pStyle w:val="631"/>
        <w:numPr>
          <w:ilvl w:val="1"/>
          <w:numId w:val="1"/>
        </w:numPr>
        <w:ind w:left="0" w:firstLine="851"/>
        <w:jc w:val="both"/>
        <w:tabs>
          <w:tab w:val="num" w:pos="1418" w:leader="none"/>
          <w:tab w:val="clear" w:pos="171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Перебування працівника </w:t>
      </w:r>
      <w:r>
        <w:rPr>
          <w:sz w:val="28"/>
          <w:szCs w:val="28"/>
        </w:rPr>
        <w:t xml:space="preserve">підприємства </w:t>
      </w:r>
      <w:r>
        <w:rPr>
          <w:sz w:val="28"/>
          <w:szCs w:val="28"/>
        </w:rPr>
        <w:t xml:space="preserve">за його межами включає в </w:t>
      </w:r>
      <w:r>
        <w:rPr>
          <w:sz w:val="28"/>
          <w:szCs w:val="28"/>
        </w:rPr>
        <w:t xml:space="preserve">себе:</w:t>
      </w:r>
      <w:r/>
    </w:p>
    <w:p>
      <w:pPr>
        <w:pStyle w:val="631"/>
        <w:numPr>
          <w:ilvl w:val="0"/>
          <w:numId w:val="2"/>
        </w:numPr>
        <w:ind w:left="0" w:firstLine="1080"/>
        <w:jc w:val="both"/>
        <w:tabs>
          <w:tab w:val="num" w:pos="0" w:leader="none"/>
          <w:tab w:val="clear" w:pos="14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переходи і переїзди</w:t>
      </w:r>
      <w:r>
        <w:rPr>
          <w:sz w:val="28"/>
          <w:szCs w:val="28"/>
        </w:rPr>
        <w:t xml:space="preserve"> (на міському, приміському транспорті та транспорті підприємств)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виробничій необхідності або за дорученням роботодавця</w:t>
      </w:r>
      <w:r>
        <w:rPr>
          <w:sz w:val="28"/>
          <w:szCs w:val="28"/>
        </w:rPr>
        <w:t xml:space="preserve">;</w:t>
      </w:r>
      <w:r/>
    </w:p>
    <w:p>
      <w:pPr>
        <w:pStyle w:val="631"/>
        <w:numPr>
          <w:ilvl w:val="0"/>
          <w:numId w:val="2"/>
        </w:numPr>
        <w:ind w:left="0" w:firstLine="1080"/>
        <w:jc w:val="both"/>
        <w:tabs>
          <w:tab w:val="num" w:pos="0" w:leader="none"/>
          <w:tab w:val="clear" w:pos="14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пересування по території та приміщень;</w:t>
      </w:r>
      <w:r/>
    </w:p>
    <w:p>
      <w:pPr>
        <w:pStyle w:val="631"/>
        <w:numPr>
          <w:ilvl w:val="0"/>
          <w:numId w:val="2"/>
        </w:numPr>
        <w:ind w:left="0" w:firstLine="1080"/>
        <w:jc w:val="both"/>
        <w:tabs>
          <w:tab w:val="num" w:pos="0" w:leader="none"/>
          <w:tab w:val="clear" w:pos="14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пересування сходами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/>
    </w:p>
    <w:p>
      <w:pPr>
        <w:pStyle w:val="631"/>
        <w:numPr>
          <w:ilvl w:val="1"/>
          <w:numId w:val="1"/>
        </w:numPr>
        <w:ind w:left="0" w:firstLine="851"/>
        <w:jc w:val="both"/>
        <w:tabs>
          <w:tab w:val="num" w:pos="1418" w:leader="none"/>
          <w:tab w:val="clear" w:pos="171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Працівник повинен дотримуватись правил внутрішнього трудового розпорядку</w:t>
      </w:r>
      <w:r>
        <w:rPr>
          <w:sz w:val="28"/>
          <w:szCs w:val="28"/>
        </w:rPr>
        <w:t xml:space="preserve"> підприємства</w:t>
      </w:r>
      <w:r>
        <w:rPr>
          <w:sz w:val="28"/>
          <w:szCs w:val="28"/>
        </w:rPr>
        <w:t xml:space="preserve">.</w:t>
      </w:r>
      <w:r/>
    </w:p>
    <w:p>
      <w:pPr>
        <w:pStyle w:val="631"/>
        <w:numPr>
          <w:ilvl w:val="1"/>
          <w:numId w:val="1"/>
        </w:numPr>
        <w:ind w:left="0" w:firstLine="851"/>
        <w:jc w:val="both"/>
        <w:tabs>
          <w:tab w:val="num" w:pos="1418" w:leader="none"/>
          <w:tab w:val="clear" w:pos="171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Забороняеться п</w:t>
      </w:r>
      <w:r>
        <w:rPr>
          <w:sz w:val="28"/>
          <w:szCs w:val="28"/>
        </w:rPr>
        <w:t xml:space="preserve">рацівник</w:t>
      </w:r>
      <w:r>
        <w:rPr>
          <w:sz w:val="28"/>
          <w:szCs w:val="28"/>
        </w:rPr>
        <w:t xml:space="preserve">у знаходитись на робочому місці в стані алкогольного,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токсичного чи </w:t>
      </w:r>
      <w:r>
        <w:rPr>
          <w:sz w:val="28"/>
          <w:szCs w:val="28"/>
        </w:rPr>
        <w:t xml:space="preserve">наркотичного</w:t>
      </w:r>
      <w:r>
        <w:rPr>
          <w:sz w:val="28"/>
          <w:szCs w:val="28"/>
        </w:rPr>
        <w:t xml:space="preserve"> а</w:t>
      </w:r>
      <w:r>
        <w:rPr>
          <w:sz w:val="28"/>
          <w:szCs w:val="28"/>
        </w:rPr>
        <w:t xml:space="preserve">бо іншого сп’яніння.</w:t>
      </w:r>
      <w:r/>
    </w:p>
    <w:p>
      <w:pPr>
        <w:pStyle w:val="631"/>
        <w:numPr>
          <w:ilvl w:val="1"/>
          <w:numId w:val="1"/>
        </w:numPr>
        <w:ind w:left="0" w:firstLine="851"/>
        <w:jc w:val="both"/>
        <w:tabs>
          <w:tab w:val="num" w:pos="1418" w:leader="none"/>
          <w:tab w:val="clear" w:pos="171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Основними небезпечними та шкідливими виробничими факторами при </w:t>
      </w:r>
      <w:r>
        <w:rPr>
          <w:sz w:val="28"/>
          <w:szCs w:val="28"/>
        </w:rPr>
        <w:t xml:space="preserve">пересуванню </w:t>
      </w:r>
      <w:r>
        <w:rPr>
          <w:sz w:val="28"/>
          <w:szCs w:val="28"/>
        </w:rPr>
        <w:t xml:space="preserve">можуть бути:</w:t>
      </w:r>
      <w:r/>
    </w:p>
    <w:p>
      <w:pPr>
        <w:pStyle w:val="631"/>
        <w:numPr>
          <w:ilvl w:val="0"/>
          <w:numId w:val="2"/>
        </w:numPr>
        <w:ind w:left="0" w:firstLine="1080"/>
        <w:jc w:val="both"/>
        <w:tabs>
          <w:tab w:val="num" w:pos="0" w:leader="none"/>
          <w:tab w:val="clear" w:pos="14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підвищена або низька температура повітря;</w:t>
      </w:r>
      <w:r/>
    </w:p>
    <w:p>
      <w:pPr>
        <w:pStyle w:val="631"/>
        <w:numPr>
          <w:ilvl w:val="0"/>
          <w:numId w:val="2"/>
        </w:numPr>
        <w:ind w:left="0" w:firstLine="1080"/>
        <w:jc w:val="both"/>
        <w:tabs>
          <w:tab w:val="num" w:pos="0" w:leader="none"/>
          <w:tab w:val="clear" w:pos="14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слизька дорога</w:t>
      </w:r>
      <w:r>
        <w:rPr>
          <w:sz w:val="28"/>
          <w:szCs w:val="28"/>
        </w:rPr>
        <w:t xml:space="preserve">;</w:t>
      </w:r>
      <w:r/>
    </w:p>
    <w:p>
      <w:pPr>
        <w:pStyle w:val="631"/>
        <w:numPr>
          <w:ilvl w:val="0"/>
          <w:numId w:val="2"/>
        </w:numPr>
        <w:ind w:left="0" w:firstLine="1080"/>
        <w:jc w:val="both"/>
        <w:tabs>
          <w:tab w:val="num" w:pos="0" w:leader="none"/>
          <w:tab w:val="clear" w:pos="14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небезпечність нападу домашніх та диких тварин;</w:t>
      </w:r>
      <w:r/>
    </w:p>
    <w:p>
      <w:pPr>
        <w:pStyle w:val="631"/>
        <w:numPr>
          <w:ilvl w:val="0"/>
          <w:numId w:val="2"/>
        </w:numPr>
        <w:ind w:left="0" w:firstLine="1080"/>
        <w:jc w:val="both"/>
        <w:tabs>
          <w:tab w:val="num" w:pos="0" w:leader="none"/>
          <w:tab w:val="clear" w:pos="14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рухомі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авто</w:t>
      </w:r>
      <w:r>
        <w:rPr>
          <w:sz w:val="28"/>
          <w:szCs w:val="28"/>
        </w:rPr>
        <w:t xml:space="preserve">транспортн</w:t>
      </w:r>
      <w:r>
        <w:rPr>
          <w:sz w:val="28"/>
          <w:szCs w:val="28"/>
        </w:rPr>
        <w:t xml:space="preserve">і</w:t>
      </w:r>
      <w:r>
        <w:rPr>
          <w:sz w:val="28"/>
          <w:szCs w:val="28"/>
        </w:rPr>
        <w:t xml:space="preserve"> засоб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 </w:t>
      </w:r>
      <w:r>
        <w:rPr>
          <w:sz w:val="28"/>
          <w:szCs w:val="28"/>
        </w:rPr>
        <w:t xml:space="preserve">рухомі частини обладнання</w:t>
      </w:r>
      <w:r>
        <w:rPr>
          <w:sz w:val="28"/>
          <w:szCs w:val="28"/>
        </w:rPr>
        <w:t xml:space="preserve">;</w:t>
      </w:r>
      <w:r/>
    </w:p>
    <w:p>
      <w:pPr>
        <w:pStyle w:val="631"/>
        <w:numPr>
          <w:ilvl w:val="0"/>
          <w:numId w:val="2"/>
        </w:numPr>
        <w:ind w:left="0" w:firstLine="1080"/>
        <w:jc w:val="both"/>
        <w:tabs>
          <w:tab w:val="num" w:pos="0" w:leader="none"/>
          <w:tab w:val="clear" w:pos="14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недостатнє освітлення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/>
    </w:p>
    <w:p>
      <w:pPr>
        <w:pStyle w:val="631"/>
        <w:numPr>
          <w:ilvl w:val="0"/>
          <w:numId w:val="2"/>
        </w:numPr>
        <w:ind w:left="0" w:firstLine="1080"/>
        <w:jc w:val="both"/>
        <w:tabs>
          <w:tab w:val="num" w:pos="0" w:leader="none"/>
          <w:tab w:val="clear" w:pos="14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падіння борульок</w:t>
      </w:r>
      <w:r>
        <w:rPr>
          <w:sz w:val="28"/>
          <w:szCs w:val="28"/>
        </w:rPr>
        <w:t xml:space="preserve">, снігу тощо</w:t>
      </w:r>
      <w:r>
        <w:rPr>
          <w:sz w:val="28"/>
          <w:szCs w:val="28"/>
        </w:rPr>
        <w:t xml:space="preserve"> з даху будів</w:t>
      </w:r>
      <w:r>
        <w:rPr>
          <w:sz w:val="28"/>
          <w:szCs w:val="28"/>
        </w:rPr>
        <w:t xml:space="preserve">ель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 інших споруд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/>
    </w:p>
    <w:p>
      <w:pPr>
        <w:pStyle w:val="631"/>
        <w:numPr>
          <w:ilvl w:val="0"/>
          <w:numId w:val="2"/>
        </w:numPr>
        <w:ind w:left="0" w:firstLine="1080"/>
        <w:jc w:val="both"/>
        <w:tabs>
          <w:tab w:val="num" w:pos="0" w:leader="none"/>
          <w:tab w:val="clear" w:pos="14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ураження електричним струмом;</w:t>
      </w:r>
      <w:r/>
    </w:p>
    <w:p>
      <w:pPr>
        <w:pStyle w:val="631"/>
        <w:numPr>
          <w:ilvl w:val="0"/>
          <w:numId w:val="2"/>
        </w:numPr>
        <w:ind w:left="0" w:firstLine="1080"/>
        <w:jc w:val="both"/>
        <w:tabs>
          <w:tab w:val="num" w:pos="0" w:leader="none"/>
          <w:tab w:val="clear" w:pos="14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складні погодні умови.</w:t>
      </w:r>
      <w:r/>
    </w:p>
    <w:p>
      <w:pPr>
        <w:pStyle w:val="631"/>
        <w:numPr>
          <w:ilvl w:val="1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Працівники</w:t>
      </w:r>
      <w:r>
        <w:rPr>
          <w:sz w:val="28"/>
          <w:szCs w:val="28"/>
        </w:rPr>
        <w:t xml:space="preserve"> зобов'язаний виконувати вимоги санітарних норм зокрема:</w:t>
      </w:r>
      <w:r/>
    </w:p>
    <w:p>
      <w:pPr>
        <w:pStyle w:val="631"/>
        <w:numPr>
          <w:ilvl w:val="0"/>
          <w:numId w:val="2"/>
        </w:numPr>
        <w:ind w:left="0" w:firstLine="1080"/>
        <w:jc w:val="both"/>
        <w:tabs>
          <w:tab w:val="num" w:pos="0" w:leader="none"/>
          <w:tab w:val="clear" w:pos="14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запобігання застудним захворюванням </w:t>
      </w:r>
      <w:r>
        <w:rPr>
          <w:sz w:val="28"/>
          <w:szCs w:val="28"/>
        </w:rPr>
        <w:t xml:space="preserve">необхідно вдягатись відповідно до погодних умов;</w:t>
      </w:r>
      <w:r/>
    </w:p>
    <w:p>
      <w:pPr>
        <w:pStyle w:val="631"/>
        <w:numPr>
          <w:ilvl w:val="0"/>
          <w:numId w:val="2"/>
        </w:numPr>
        <w:ind w:left="0" w:firstLine="1080"/>
        <w:jc w:val="both"/>
        <w:tabs>
          <w:tab w:val="num" w:pos="0" w:leader="none"/>
          <w:tab w:val="clear" w:pos="14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слід стежити, щоб одяг і взуття не були мокрими, уникати протягів, не допускати переохолодження та перегрівання тіла;</w:t>
      </w:r>
      <w:r/>
    </w:p>
    <w:p>
      <w:pPr>
        <w:pStyle w:val="631"/>
        <w:numPr>
          <w:ilvl w:val="0"/>
          <w:numId w:val="2"/>
        </w:numPr>
        <w:ind w:left="0" w:firstLine="1080"/>
        <w:jc w:val="both"/>
        <w:tabs>
          <w:tab w:val="num" w:pos="0" w:leader="none"/>
          <w:tab w:val="clear" w:pos="14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утримувати одяг і взуття у справному стані та чистому вигляді;</w:t>
      </w:r>
      <w:r/>
    </w:p>
    <w:p>
      <w:pPr>
        <w:pStyle w:val="631"/>
        <w:numPr>
          <w:ilvl w:val="0"/>
          <w:numId w:val="2"/>
        </w:numPr>
        <w:ind w:left="0" w:firstLine="1080"/>
        <w:jc w:val="both"/>
        <w:tabs>
          <w:tab w:val="num" w:pos="0" w:leader="none"/>
          <w:tab w:val="clear" w:pos="14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 появі ознак захворювання негайно звертатись до лікаря;</w:t>
      </w:r>
      <w:r/>
    </w:p>
    <w:p>
      <w:pPr>
        <w:pStyle w:val="631"/>
        <w:numPr>
          <w:ilvl w:val="0"/>
          <w:numId w:val="2"/>
        </w:numPr>
        <w:ind w:left="0" w:firstLine="1080"/>
        <w:jc w:val="both"/>
        <w:tabs>
          <w:tab w:val="num" w:pos="0" w:leader="none"/>
          <w:tab w:val="clear" w:pos="14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у разі </w:t>
      </w:r>
      <w:r>
        <w:rPr>
          <w:sz w:val="28"/>
          <w:szCs w:val="28"/>
        </w:rPr>
        <w:t xml:space="preserve">різкого </w:t>
      </w:r>
      <w:r>
        <w:rPr>
          <w:sz w:val="28"/>
          <w:szCs w:val="28"/>
        </w:rPr>
        <w:t xml:space="preserve">погіршення стану здоров'я слід припинити роботу, попередити керівника робіт і звернутися до медичного закладу.</w:t>
      </w:r>
      <w:r/>
    </w:p>
    <w:p>
      <w:pPr>
        <w:pStyle w:val="631"/>
        <w:numPr>
          <w:ilvl w:val="1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Порушення працівником вимог даної інструкції розглядається як порушення трудової дісципліни, за яке може бути застосовано стягнення згідно з чинним законодавством.</w:t>
      </w:r>
      <w:r>
        <w:rPr>
          <w:sz w:val="28"/>
          <w:szCs w:val="28"/>
        </w:rPr>
      </w:r>
      <w:r/>
    </w:p>
    <w:p>
      <w:pPr>
        <w:pStyle w:val="631"/>
        <w:numPr>
          <w:ilvl w:val="1"/>
          <w:numId w:val="1"/>
        </w:numPr>
        <w:ind w:left="0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Працівник зобов'язаний: </w:t>
      </w:r>
      <w:r/>
    </w:p>
    <w:p>
      <w:pPr>
        <w:pStyle w:val="631"/>
        <w:numPr>
          <w:ilvl w:val="0"/>
          <w:numId w:val="2"/>
        </w:numPr>
        <w:ind w:left="0" w:firstLine="1080"/>
        <w:jc w:val="both"/>
        <w:tabs>
          <w:tab w:val="num" w:pos="0" w:leader="none"/>
          <w:tab w:val="clear" w:pos="14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дбати про особисту безпеку і здоров'я, а також про безпеку і здоров'я оточуючих людей в процесі виконання будь-яких робіт чи під час перебування на території підприємства; </w:t>
      </w:r>
      <w:r/>
    </w:p>
    <w:p>
      <w:pPr>
        <w:pStyle w:val="631"/>
        <w:numPr>
          <w:ilvl w:val="0"/>
          <w:numId w:val="2"/>
        </w:numPr>
        <w:ind w:left="0" w:firstLine="1080"/>
        <w:jc w:val="both"/>
        <w:tabs>
          <w:tab w:val="num" w:pos="0" w:leader="none"/>
          <w:tab w:val="clear" w:pos="14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знати і виконувати вимоги нормативно-правових актів з охорони праці, правила поводження з машинами, механізмами, устаткуванням та іншими засобами виробництва, користуватися засобами колективного та індивідуального захисту.</w:t>
      </w:r>
      <w:r/>
    </w:p>
    <w:p>
      <w:pPr>
        <w:pStyle w:val="631"/>
        <w:ind w:firstLine="108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Працівник несе безпосередню відповідальність за порушення зазначених</w:t>
      </w:r>
      <w:r>
        <w:rPr>
          <w:color w:val="000000"/>
          <w:sz w:val="28"/>
          <w:szCs w:val="28"/>
        </w:rPr>
        <w:t xml:space="preserve"> вимог. </w:t>
      </w:r>
      <w:r/>
    </w:p>
    <w:p>
      <w:pPr>
        <w:pStyle w:val="631"/>
        <w:numPr>
          <w:ilvl w:val="1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Знахордитись на робочому місці в стані різкого погіршення стану здоров’я.</w:t>
      </w:r>
      <w:r/>
    </w:p>
    <w:p>
      <w:pPr>
        <w:pStyle w:val="631"/>
        <w:numPr>
          <w:ilvl w:val="1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виконувати роботу, що не входить до обов’язків працівника та яка не доручена роботодавцем.</w:t>
      </w:r>
      <w:r/>
    </w:p>
    <w:p>
      <w:pPr>
        <w:pStyle w:val="638"/>
        <w:numPr>
          <w:ilvl w:val="0"/>
          <w:numId w:val="1"/>
        </w:numPr>
        <w:ind w:left="357" w:firstLine="0"/>
        <w:jc w:val="center"/>
        <w:spacing w:after="120" w:before="1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ВИМОГИ БЕЗПЕКИ ПЕРЕД ПОЧАТКОМ РОБОТИ</w:t>
      </w:r>
      <w:r/>
    </w:p>
    <w:p>
      <w:pPr>
        <w:pStyle w:val="63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Працівник перед початком роботи повинен:</w:t>
      </w:r>
      <w:r/>
    </w:p>
    <w:p>
      <w:pPr>
        <w:pStyle w:val="638"/>
        <w:numPr>
          <w:ilvl w:val="1"/>
          <w:numId w:val="1"/>
        </w:numPr>
        <w:ind w:left="0" w:firstLine="709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Вдягти одяг та взуття згідно сезону та погодних умов.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638"/>
        <w:numPr>
          <w:ilvl w:val="1"/>
          <w:numId w:val="1"/>
        </w:numPr>
        <w:ind w:left="0" w:firstLine="709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Взимку взуття повинно бути на низьких </w:t>
      </w:r>
      <w:r>
        <w:rPr>
          <w:rFonts w:ascii="Times New Roman" w:hAnsi="Times New Roman"/>
          <w:sz w:val="28"/>
          <w:szCs w:val="28"/>
        </w:rPr>
        <w:t xml:space="preserve">не слизьких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638"/>
        <w:numPr>
          <w:ilvl w:val="1"/>
          <w:numId w:val="1"/>
        </w:numPr>
        <w:ind w:left="0" w:firstLine="709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Погодити з </w:t>
      </w:r>
      <w:r>
        <w:rPr>
          <w:rFonts w:ascii="Times New Roman" w:hAnsi="Times New Roman"/>
          <w:sz w:val="28"/>
          <w:szCs w:val="28"/>
        </w:rPr>
        <w:t xml:space="preserve">керівником</w:t>
      </w:r>
      <w:r>
        <w:rPr>
          <w:rFonts w:ascii="Times New Roman" w:hAnsi="Times New Roman"/>
          <w:sz w:val="28"/>
          <w:szCs w:val="28"/>
        </w:rPr>
        <w:t xml:space="preserve"> маршрут руху та адресу.</w:t>
      </w:r>
      <w:r/>
    </w:p>
    <w:p>
      <w:pPr>
        <w:pStyle w:val="638"/>
        <w:ind w:firstLine="0"/>
        <w:jc w:val="center"/>
        <w:spacing w:after="120" w:before="1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ВИМОГИ БЕЗПЕКИ ПІД ЧАС РОБОТИ</w:t>
      </w:r>
      <w:r/>
    </w:p>
    <w:p>
      <w:pPr>
        <w:pStyle w:val="638"/>
        <w:numPr>
          <w:ilvl w:val="0"/>
          <w:numId w:val="9"/>
        </w:numPr>
        <w:ind w:left="0" w:firstLine="709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</w:t>
      </w:r>
      <w:r>
        <w:rPr>
          <w:rFonts w:ascii="Times New Roman" w:hAnsi="Times New Roman"/>
          <w:sz w:val="28"/>
          <w:szCs w:val="28"/>
        </w:rPr>
        <w:t xml:space="preserve">ід час п</w:t>
      </w:r>
      <w:r>
        <w:rPr>
          <w:rFonts w:ascii="Times New Roman" w:hAnsi="Times New Roman"/>
          <w:sz w:val="28"/>
          <w:szCs w:val="28"/>
        </w:rPr>
        <w:t xml:space="preserve">ересува</w:t>
      </w:r>
      <w:r>
        <w:rPr>
          <w:rFonts w:ascii="Times New Roman" w:hAnsi="Times New Roman"/>
          <w:sz w:val="28"/>
          <w:szCs w:val="28"/>
        </w:rPr>
        <w:t xml:space="preserve">ння</w:t>
      </w:r>
      <w:r>
        <w:rPr>
          <w:rFonts w:ascii="Times New Roman" w:hAnsi="Times New Roman"/>
          <w:sz w:val="28"/>
          <w:szCs w:val="28"/>
        </w:rPr>
        <w:t xml:space="preserve"> за межами</w:t>
      </w:r>
      <w:r>
        <w:rPr>
          <w:rFonts w:ascii="Times New Roman" w:hAnsi="Times New Roman"/>
          <w:sz w:val="28"/>
          <w:szCs w:val="28"/>
        </w:rPr>
        <w:t xml:space="preserve"> підприємства</w:t>
      </w:r>
      <w:r>
        <w:rPr>
          <w:rFonts w:ascii="Times New Roman" w:hAnsi="Times New Roman"/>
          <w:sz w:val="28"/>
          <w:szCs w:val="28"/>
        </w:rPr>
        <w:t xml:space="preserve">, слід виконувати вимоги правил дорожнього руху для пішоходів.</w:t>
      </w:r>
      <w:r/>
    </w:p>
    <w:p>
      <w:pPr>
        <w:pStyle w:val="638"/>
        <w:numPr>
          <w:ilvl w:val="0"/>
          <w:numId w:val="9"/>
        </w:numPr>
        <w:ind w:left="0" w:firstLine="709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Працівник повинен рухатися по тротуарах, пішохідних доріжках, тримаючись правого боку.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63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Якщо немає тротуарів, пішохідних доріжок або пересуватися по них неможливо, можна рухатися велосипедними доріжками, тримаючись правого боку і не утруднюючи рух </w:t>
      </w:r>
      <w:r>
        <w:rPr>
          <w:rFonts w:ascii="Times New Roman" w:hAnsi="Times New Roman"/>
          <w:sz w:val="28"/>
          <w:szCs w:val="28"/>
        </w:rPr>
        <w:t xml:space="preserve">на велосипедах і мопедах, або в один ряд по узбіччю, а у разі його відсутності або неможливості рухатися по ньому – по краю проїзної частини на зустріч руху транспортних засобів. При цьому треба бути обережним і не заважати іншим учасникам дорожнього руху.</w:t>
      </w:r>
      <w:r/>
    </w:p>
    <w:p>
      <w:pPr>
        <w:pStyle w:val="638"/>
        <w:numPr>
          <w:ilvl w:val="0"/>
          <w:numId w:val="9"/>
        </w:numPr>
        <w:ind w:left="0" w:firstLine="709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межами населених пунктів пішоходи, які рухаються узбіччям чи краєм проїзної частини, повинні йти на зустріч руху транспортних засобів.</w:t>
      </w:r>
      <w:r/>
    </w:p>
    <w:p>
      <w:pPr>
        <w:pStyle w:val="638"/>
        <w:numPr>
          <w:ilvl w:val="0"/>
          <w:numId w:val="9"/>
        </w:numPr>
        <w:ind w:left="0" w:firstLine="709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темну пору доби та в умовах недостатньої видимості працівники, які рухаються проїзною частиною чи узбіччям, повинні виділити себе</w:t>
      </w:r>
      <w:r>
        <w:rPr>
          <w:rFonts w:ascii="Times New Roman" w:hAnsi="Times New Roman"/>
          <w:sz w:val="28"/>
          <w:szCs w:val="28"/>
        </w:rPr>
        <w:t xml:space="preserve"> (світло відбивними пов’язками, смугами на верхньому одягу)</w:t>
      </w:r>
      <w:r>
        <w:rPr>
          <w:rFonts w:ascii="Times New Roman" w:hAnsi="Times New Roman"/>
          <w:sz w:val="28"/>
          <w:szCs w:val="28"/>
        </w:rPr>
        <w:t xml:space="preserve"> для своєчасного їх виявлення іншими учасниками дорожнього руху.</w:t>
      </w:r>
      <w:r/>
    </w:p>
    <w:p>
      <w:pPr>
        <w:pStyle w:val="638"/>
        <w:numPr>
          <w:ilvl w:val="0"/>
          <w:numId w:val="9"/>
        </w:numPr>
        <w:ind w:left="0" w:firstLine="709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Працівник повинен переходити проїжджу частину по пішохідних переходах, у тому числі підземних і надземних, а у разі їх відсутності – на перехрестях по лінях тротуарів або узбіч.</w:t>
      </w:r>
      <w:r/>
    </w:p>
    <w:p>
      <w:pPr>
        <w:pStyle w:val="638"/>
        <w:numPr>
          <w:ilvl w:val="0"/>
          <w:numId w:val="9"/>
        </w:numPr>
        <w:ind w:left="0" w:firstLine="709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Якщо в зоні видимості немає переходу або пер</w:t>
      </w:r>
      <w:r>
        <w:rPr>
          <w:rFonts w:ascii="Times New Roman" w:hAnsi="Times New Roman"/>
          <w:sz w:val="28"/>
          <w:szCs w:val="28"/>
        </w:rPr>
        <w:t xml:space="preserve">ехрестя, а дорога має не більше трьох смуг руху для обох його напрямків, дозволяється переходити її під прямим кутом до краю проїзної частини в місцях, де дорогу добре видно в обидва боки, і лише після того, як працівник упевниться у відсутності небезпеки.</w:t>
      </w:r>
      <w:r/>
    </w:p>
    <w:p>
      <w:pPr>
        <w:pStyle w:val="638"/>
        <w:numPr>
          <w:ilvl w:val="0"/>
          <w:numId w:val="9"/>
        </w:numPr>
        <w:ind w:left="0" w:firstLine="709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місцях, де рух регулюється, необхідно керуватися сигналами світлофора.</w:t>
      </w:r>
      <w:r/>
    </w:p>
    <w:p>
      <w:pPr>
        <w:pStyle w:val="63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таких місцях працівники, які не встигли закінчити перехід проїзної частини дороги одного напрямку, повинні перебувати на острівці безпеки або лінії, що розді</w:t>
      </w:r>
      <w:r>
        <w:rPr>
          <w:rFonts w:ascii="Times New Roman" w:hAnsi="Times New Roman"/>
          <w:sz w:val="28"/>
          <w:szCs w:val="28"/>
        </w:rPr>
        <w:t xml:space="preserve">ляє транспортні потоки протилежних напрямків, а у разі їх відсутності – на середині проїзної частини і можуть продовжити перехід лише тоді, коли це буде дозволено відповідним сигналом світлофора чи регулювальника та переконаються в безпеці подальшого руху.</w:t>
      </w:r>
      <w:r/>
    </w:p>
    <w:p>
      <w:pPr>
        <w:pStyle w:val="638"/>
        <w:numPr>
          <w:ilvl w:val="0"/>
          <w:numId w:val="9"/>
        </w:numPr>
        <w:ind w:left="0" w:firstLine="709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Перед виходом на проїз</w:t>
      </w:r>
      <w:r>
        <w:rPr>
          <w:rFonts w:ascii="Times New Roman" w:hAnsi="Times New Roman"/>
          <w:sz w:val="28"/>
          <w:szCs w:val="28"/>
        </w:rPr>
        <w:t xml:space="preserve">ну частину з-за транспортних засобів, що стоять, та будь-яких перешкод, що обмежують оглядовість, працівник повинен впевнитись у відсутності транспортних засобів, що наближаються</w:t>
      </w:r>
      <w:r>
        <w:rPr>
          <w:rFonts w:ascii="Times New Roman" w:hAnsi="Times New Roman"/>
          <w:sz w:val="28"/>
          <w:szCs w:val="28"/>
        </w:rPr>
        <w:t xml:space="preserve">, а при появі транспортного засобу заздалегідь відійти від шляху його пересування.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638"/>
        <w:numPr>
          <w:ilvl w:val="0"/>
          <w:numId w:val="9"/>
        </w:numPr>
        <w:ind w:left="0" w:firstLine="709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Чекати транспортний засіб необхідно на тротуарах, посадочних майданчиках, а де вони відсутні – на узбіччі, не створюючи перешкод для дорожнього руху.</w:t>
      </w:r>
      <w:r/>
    </w:p>
    <w:p>
      <w:pPr>
        <w:pStyle w:val="638"/>
        <w:numPr>
          <w:ilvl w:val="0"/>
          <w:numId w:val="9"/>
        </w:numPr>
        <w:ind w:left="0" w:firstLine="709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разі наближення транспортного засобу з увімкненим проблисковим маячком червоного та (або) синього кольору і (або) спеціальним звуковим сигналом працівники повинні утриматися від переходу проїзної частини або негайно залишити її.</w:t>
      </w:r>
      <w:r/>
    </w:p>
    <w:p>
      <w:pPr>
        <w:pStyle w:val="638"/>
        <w:numPr>
          <w:ilvl w:val="0"/>
          <w:numId w:val="9"/>
        </w:numPr>
        <w:ind w:left="0" w:firstLine="709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використовуванні громадського транспорту працівник повинен виконувати правила поведінки </w:t>
      </w:r>
      <w:r>
        <w:rPr>
          <w:rFonts w:ascii="Times New Roman" w:hAnsi="Times New Roman"/>
          <w:sz w:val="28"/>
          <w:szCs w:val="28"/>
        </w:rPr>
        <w:t xml:space="preserve">в громадському транспорті.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638"/>
        <w:numPr>
          <w:ilvl w:val="0"/>
          <w:numId w:val="9"/>
        </w:numPr>
        <w:ind w:left="0" w:firstLine="709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Працівникам </w:t>
      </w:r>
      <w:r>
        <w:rPr>
          <w:rFonts w:ascii="Times New Roman" w:hAnsi="Times New Roman"/>
          <w:b/>
          <w:i/>
          <w:sz w:val="28"/>
          <w:szCs w:val="28"/>
        </w:rPr>
        <w:t xml:space="preserve">забороняється</w:t>
      </w:r>
      <w:r>
        <w:rPr>
          <w:rFonts w:ascii="Times New Roman" w:hAnsi="Times New Roman"/>
          <w:sz w:val="28"/>
          <w:szCs w:val="28"/>
        </w:rPr>
        <w:t xml:space="preserve">:</w:t>
      </w:r>
      <w:r/>
    </w:p>
    <w:p>
      <w:pPr>
        <w:pStyle w:val="638"/>
        <w:tabs>
          <w:tab w:val="left" w:pos="1134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виходити на проїзну частину, не впевнившись у відсутності небезпеки для себе та інших учасників руху;</w:t>
      </w:r>
      <w:r/>
    </w:p>
    <w:p>
      <w:pPr>
        <w:pStyle w:val="638"/>
        <w:tabs>
          <w:tab w:val="left" w:pos="1134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раптово виходити, вибігати на проїзну частину, в тому числі на пішохідний перехід;</w:t>
      </w:r>
      <w:r/>
    </w:p>
    <w:p>
      <w:pPr>
        <w:pStyle w:val="638"/>
        <w:tabs>
          <w:tab w:val="left" w:pos="1134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переходити проїзну частину поза пішохідним переходом, якщо є розділювальна смуга або дорога має чотири і більше смуг для руху в обох напрямках, а також у місцях, де встановлено огородження;</w:t>
      </w:r>
      <w:r/>
    </w:p>
    <w:p>
      <w:pPr>
        <w:pStyle w:val="638"/>
        <w:tabs>
          <w:tab w:val="left" w:pos="1134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затримуватися і зупинятися на проїзній частині, якщо це не пов'язано із забезпеченням дорожнього руху</w:t>
      </w:r>
      <w:r>
        <w:rPr>
          <w:rFonts w:ascii="Times New Roman" w:hAnsi="Times New Roman"/>
          <w:sz w:val="28"/>
          <w:szCs w:val="28"/>
        </w:rPr>
        <w:t xml:space="preserve">;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638"/>
        <w:tabs>
          <w:tab w:val="left" w:pos="1134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д)</w:t>
        <w:tab/>
        <w:t xml:space="preserve">рухатися по автомагістралі чи дорозі для автомобілів, за винятком пішохідних доріжок, місць стоянки і відпочинку.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638"/>
        <w:numPr>
          <w:ilvl w:val="0"/>
          <w:numId w:val="9"/>
        </w:numPr>
        <w:ind w:left="0" w:firstLine="709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Працівник має право на перевагу під час переходу проїзної частини позначеними нерегульованими пішохідними переходами</w:t>
      </w:r>
      <w:r>
        <w:rPr>
          <w:rFonts w:ascii="Times New Roman" w:hAnsi="Times New Roman"/>
          <w:sz w:val="28"/>
          <w:szCs w:val="28"/>
        </w:rPr>
        <w:t xml:space="preserve"> (потрібно бути уважним при переході)</w:t>
      </w:r>
      <w:r>
        <w:rPr>
          <w:rFonts w:ascii="Times New Roman" w:hAnsi="Times New Roman"/>
          <w:sz w:val="28"/>
          <w:szCs w:val="28"/>
        </w:rPr>
        <w:t xml:space="preserve">, а також регульованими переходами за наявності на те відповідного сигналу регулювальника чи світлофора.</w:t>
      </w:r>
      <w:r>
        <w:rPr>
          <w:rFonts w:ascii="Times New Roman" w:hAnsi="Times New Roman"/>
          <w:sz w:val="28"/>
          <w:szCs w:val="28"/>
        </w:rPr>
        <w:t xml:space="preserve"> Переходячи через проїзну частину необхідно подивитись наліво, </w:t>
      </w:r>
      <w:r>
        <w:rPr>
          <w:rFonts w:ascii="Times New Roman" w:hAnsi="Times New Roman"/>
          <w:sz w:val="28"/>
          <w:szCs w:val="28"/>
        </w:rPr>
        <w:t xml:space="preserve">а досягнувши середини дороги – направо.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638"/>
        <w:numPr>
          <w:ilvl w:val="0"/>
          <w:numId w:val="9"/>
        </w:numPr>
        <w:ind w:left="0" w:firstLine="709"/>
        <w:tabs>
          <w:tab w:val="left" w:pos="1276" w:leader="none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Посадку (висадку) дозволяється здійснювати працівникам після зупинки транспортного засобу лише з посадко</w:t>
      </w:r>
      <w:r>
        <w:rPr>
          <w:rFonts w:ascii="Times New Roman" w:hAnsi="Times New Roman"/>
          <w:color w:val="000000"/>
          <w:sz w:val="28"/>
          <w:szCs w:val="28"/>
        </w:rPr>
        <w:t xml:space="preserve">вого майданчика, а в разі відсутності такого майданчика - з тротуару чи узбіччя, а якщо це неможливо, то з крайньої смуги проїзної частини (але не з боку суміжної смуги для руху), за умови, що це буде безпечно та не створить перешкод іншим учасникам руху. </w:t>
      </w:r>
      <w:r/>
    </w:p>
    <w:p>
      <w:pPr>
        <w:pStyle w:val="638"/>
        <w:numPr>
          <w:ilvl w:val="0"/>
          <w:numId w:val="9"/>
        </w:numPr>
        <w:ind w:left="0" w:firstLine="709"/>
        <w:tabs>
          <w:tab w:val="left" w:pos="1276" w:leader="none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Працівники</w:t>
      </w:r>
      <w:r>
        <w:rPr>
          <w:rFonts w:ascii="Times New Roman" w:hAnsi="Times New Roman"/>
          <w:color w:val="000000"/>
          <w:sz w:val="28"/>
          <w:szCs w:val="28"/>
        </w:rPr>
        <w:t xml:space="preserve">, користуючись транспортним засобом, повинні: </w:t>
      </w:r>
      <w:r/>
    </w:p>
    <w:p>
      <w:pPr>
        <w:pStyle w:val="638"/>
        <w:ind w:firstLine="709"/>
        <w:tabs>
          <w:tab w:val="left" w:pos="1134" w:leader="none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а)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сидіти або стояти (якщо це передбачено конструкцією транспортного засобу) в призначених для цього місцях, тримаючись за поручень або інше пристосування; </w:t>
      </w:r>
      <w:r/>
    </w:p>
    <w:p>
      <w:pPr>
        <w:pStyle w:val="638"/>
        <w:ind w:firstLine="709"/>
        <w:tabs>
          <w:tab w:val="left" w:pos="1134" w:leader="none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б)</w:t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під час пересування на транспортному засобі, обладнаному ременями безпеки, бути пристебнутими, а на мотоциклі - в застебнутому мотошоломі; </w:t>
      </w:r>
      <w:r/>
    </w:p>
    <w:p>
      <w:pPr>
        <w:pStyle w:val="638"/>
        <w:ind w:firstLine="709"/>
        <w:tabs>
          <w:tab w:val="left" w:pos="1134" w:leader="none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г)</w:t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не створювати своїми діями загрози безпеці дорожнього руху.</w:t>
      </w:r>
      <w:r/>
    </w:p>
    <w:p>
      <w:pPr>
        <w:pStyle w:val="638"/>
        <w:numPr>
          <w:ilvl w:val="0"/>
          <w:numId w:val="9"/>
        </w:numPr>
        <w:ind w:left="0" w:firstLine="709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Працівник не повинен рухатись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разі виникнення перешкод на шляху та якщо він н</w:t>
      </w:r>
      <w:r>
        <w:rPr>
          <w:rFonts w:ascii="Times New Roman" w:hAnsi="Times New Roman"/>
          <w:sz w:val="28"/>
          <w:szCs w:val="28"/>
        </w:rPr>
        <w:t xml:space="preserve">е впевнений що дорога безпечна. П</w:t>
      </w:r>
      <w:r>
        <w:rPr>
          <w:rFonts w:ascii="Times New Roman" w:hAnsi="Times New Roman"/>
          <w:sz w:val="28"/>
          <w:szCs w:val="28"/>
        </w:rPr>
        <w:t xml:space="preserve">ід час дощу та інших несприятливих метеорологічних умовах, повинні вживатися заходи по забезпеченню безпечного руху.</w:t>
      </w:r>
      <w:r/>
    </w:p>
    <w:p>
      <w:pPr>
        <w:pStyle w:val="638"/>
        <w:numPr>
          <w:ilvl w:val="0"/>
          <w:numId w:val="9"/>
        </w:numPr>
        <w:ind w:left="0" w:firstLine="709"/>
        <w:tabs>
          <w:tab w:val="left" w:pos="1418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сходових маршах працівник повинен міцно тримати за поручні.</w:t>
      </w:r>
      <w:r/>
    </w:p>
    <w:p>
      <w:pPr>
        <w:pStyle w:val="638"/>
        <w:numPr>
          <w:ilvl w:val="0"/>
          <w:numId w:val="9"/>
        </w:numPr>
        <w:ind w:left="0" w:firstLine="709"/>
        <w:tabs>
          <w:tab w:val="left" w:pos="-1418" w:leader="none"/>
        </w:tabs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 xml:space="preserve">Щоб зменшити вірогідність падіння під час пересування пішки в ожеледицю, необхідно додержуватись наступних основних правил поводження:</w:t>
      </w:r>
      <w:r/>
    </w:p>
    <w:p>
      <w:pPr>
        <w:pStyle w:val="631"/>
        <w:numPr>
          <w:ilvl w:val="0"/>
          <w:numId w:val="15"/>
        </w:numPr>
        <w:ind w:right="5"/>
        <w:keepNext/>
        <w:shd w:val="clear" w:fill="FFFFFF" w:color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пересувайтеся тільки по передбаченим для цього пішохідним доріжкам;</w:t>
      </w:r>
      <w:r/>
    </w:p>
    <w:p>
      <w:pPr>
        <w:pStyle w:val="631"/>
        <w:numPr>
          <w:ilvl w:val="0"/>
          <w:numId w:val="15"/>
        </w:numPr>
        <w:ind w:right="5"/>
        <w:keepNext/>
        <w:shd w:val="clear" w:fill="FFFFFF" w:color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вдягайте зручне взуття на неслизькій підошві;</w:t>
      </w:r>
      <w:r/>
    </w:p>
    <w:p>
      <w:pPr>
        <w:pStyle w:val="631"/>
        <w:numPr>
          <w:ilvl w:val="0"/>
          <w:numId w:val="15"/>
        </w:numPr>
        <w:ind w:right="5"/>
        <w:keepNext/>
        <w:shd w:val="clear" w:fill="FFFFFF" w:color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дивіться під ноги та обходьте небезпечні місця;</w:t>
      </w:r>
      <w:r/>
    </w:p>
    <w:p>
      <w:pPr>
        <w:pStyle w:val="631"/>
        <w:numPr>
          <w:ilvl w:val="0"/>
          <w:numId w:val="15"/>
        </w:numPr>
        <w:ind w:right="5"/>
        <w:keepNext/>
        <w:shd w:val="clear" w:fill="FFFFFF" w:color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ходіть не поспішаючи;</w:t>
      </w:r>
      <w:r/>
    </w:p>
    <w:p>
      <w:pPr>
        <w:pStyle w:val="631"/>
        <w:numPr>
          <w:ilvl w:val="0"/>
          <w:numId w:val="15"/>
        </w:numPr>
        <w:ind w:right="5"/>
        <w:keepNext/>
        <w:shd w:val="clear" w:fill="FFFFFF" w:color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будьте гранично уважним під час переходу проїжджої частини дороги;</w:t>
      </w:r>
      <w:r/>
    </w:p>
    <w:p>
      <w:pPr>
        <w:pStyle w:val="631"/>
        <w:numPr>
          <w:ilvl w:val="0"/>
          <w:numId w:val="15"/>
        </w:numPr>
        <w:ind w:right="5"/>
        <w:keepNext/>
        <w:shd w:val="clear" w:fill="FFFFFF" w:color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старайтеся обходити всі місця з похилою поверхньою;</w:t>
      </w:r>
      <w:r/>
    </w:p>
    <w:p>
      <w:pPr>
        <w:pStyle w:val="631"/>
        <w:numPr>
          <w:ilvl w:val="0"/>
          <w:numId w:val="15"/>
        </w:numPr>
        <w:ind w:right="5"/>
        <w:keepNext/>
        <w:shd w:val="clear" w:fill="FFFFFF" w:color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ступайте на всю підошву взуття, ноги розслабте в колінах;</w:t>
      </w:r>
      <w:r/>
    </w:p>
    <w:p>
      <w:pPr>
        <w:pStyle w:val="631"/>
        <w:numPr>
          <w:ilvl w:val="0"/>
          <w:numId w:val="15"/>
        </w:numPr>
        <w:ind w:right="5"/>
        <w:keepNext/>
        <w:shd w:val="clear" w:fill="FFFFFF" w:color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при переході по обледенілій поверхні не підіймайте високо ступні ніг, </w:t>
      </w:r>
      <w:r/>
    </w:p>
    <w:p>
      <w:pPr>
        <w:pStyle w:val="631"/>
        <w:ind w:left="360" w:right="5"/>
        <w:keepNext/>
        <w:shd w:val="clear" w:fill="FFFFFF" w:color="auto"/>
        <w:rPr>
          <w:iCs/>
          <w:sz w:val="28"/>
          <w:szCs w:val="28"/>
        </w:rPr>
      </w:pPr>
      <w:r>
        <w:rPr>
          <w:iCs/>
          <w:sz w:val="28"/>
          <w:szCs w:val="28"/>
        </w:rPr>
        <w:tab/>
        <w:t xml:space="preserve">а робіть рухи подібно ковзанню;</w:t>
      </w:r>
      <w:r/>
    </w:p>
    <w:p>
      <w:pPr>
        <w:pStyle w:val="631"/>
        <w:numPr>
          <w:ilvl w:val="0"/>
          <w:numId w:val="15"/>
        </w:numPr>
        <w:ind w:right="5"/>
        <w:keepNext/>
        <w:shd w:val="clear" w:fill="FFFFFF" w:color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не переносіть, по можливості, в руках тяжкі речі та не тримайте руки </w:t>
      </w:r>
      <w:r/>
    </w:p>
    <w:p>
      <w:pPr>
        <w:pStyle w:val="631"/>
        <w:ind w:left="360" w:right="5"/>
        <w:keepNext/>
        <w:shd w:val="clear" w:fill="FFFFFF" w:color="auto"/>
        <w:rPr>
          <w:iCs/>
          <w:sz w:val="28"/>
          <w:szCs w:val="28"/>
        </w:rPr>
      </w:pPr>
      <w:r>
        <w:rPr>
          <w:iCs/>
          <w:sz w:val="28"/>
          <w:szCs w:val="28"/>
        </w:rPr>
        <w:tab/>
        <w:t xml:space="preserve">в кишенях;</w:t>
      </w:r>
      <w:r/>
    </w:p>
    <w:p>
      <w:pPr>
        <w:pStyle w:val="631"/>
        <w:numPr>
          <w:ilvl w:val="0"/>
          <w:numId w:val="15"/>
        </w:numPr>
        <w:ind w:right="5"/>
        <w:keepNext/>
        <w:shd w:val="clear" w:fill="FFFFFF" w:color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не ходіть біля самого краю проїжджої частини дороги;</w:t>
      </w:r>
      <w:r/>
    </w:p>
    <w:p>
      <w:pPr>
        <w:pStyle w:val="631"/>
        <w:numPr>
          <w:ilvl w:val="0"/>
          <w:numId w:val="15"/>
        </w:numPr>
        <w:ind w:right="5"/>
        <w:keepNext/>
        <w:shd w:val="clear" w:fill="FFFFFF" w:color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тримайтеся подалі від будинків – ближче до середини тротуару з метою попередження травмування від падіння з даху снігу, бурульок тощо.</w:t>
      </w:r>
      <w:r/>
    </w:p>
    <w:p>
      <w:pPr>
        <w:pStyle w:val="631"/>
        <w:ind w:left="360" w:right="5"/>
        <w:keepNext/>
        <w:shd w:val="clear" w:fill="FFFFFF" w:color="auto"/>
        <w:rPr>
          <w:iCs/>
          <w:sz w:val="28"/>
          <w:szCs w:val="28"/>
        </w:rPr>
      </w:pPr>
      <w:r>
        <w:rPr>
          <w:iCs/>
          <w:sz w:val="28"/>
          <w:szCs w:val="28"/>
        </w:rPr>
      </w:r>
      <w:r/>
    </w:p>
    <w:p>
      <w:pPr>
        <w:pStyle w:val="631"/>
        <w:ind w:right="5" w:firstLine="360"/>
        <w:jc w:val="both"/>
        <w:keepNext/>
        <w:shd w:val="clear" w:fill="FFFFFF" w:color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Водію, який знаходиться за кермом транспортного засобу в ожеледицю, необхідно бути обачним, їхати з найменшою швидкістю та пам’ятати, що в ожеледицю значно збільшується гальмовий шлях транспорту.</w:t>
      </w:r>
      <w:r/>
    </w:p>
    <w:p>
      <w:pPr>
        <w:pStyle w:val="631"/>
        <w:ind w:right="5" w:firstLine="360"/>
        <w:jc w:val="both"/>
        <w:keepNext/>
        <w:shd w:val="clear" w:fill="FFFFFF" w:color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Якщо Ви підсковзнулися і втратили рівновагу то необхідно швидко присісти, це збільшує шанс утриматися на ногах або знизить висоту падіння. В цей </w:t>
      </w:r>
      <w:r>
        <w:rPr>
          <w:iCs/>
          <w:sz w:val="28"/>
          <w:szCs w:val="28"/>
        </w:rPr>
        <w:t xml:space="preserve">момент не намагайтеся зберегти речі, які  знаходяться в руках, а в момент падіння згрупуйтесь (не обпирайтеся на руки), напружте м’язи, а доторкнувшись до землі, обов’язково перекотіться – удар, спрямований на вас, розтягнеться у часі і втратить свою силу.</w:t>
      </w:r>
      <w:r>
        <w:rPr>
          <w:iCs/>
          <w:sz w:val="28"/>
          <w:szCs w:val="28"/>
        </w:rPr>
      </w:r>
      <w:r/>
    </w:p>
    <w:p>
      <w:pPr>
        <w:pStyle w:val="638"/>
        <w:numPr>
          <w:ilvl w:val="0"/>
          <w:numId w:val="9"/>
        </w:numPr>
        <w:ind w:left="0" w:firstLine="709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кожний нещасний випадок потерпілий або працівник, який його виявив (свідок) повинні негайно повідомити безпосереднього керівника і вжити заходів до подання необхідної </w:t>
      </w:r>
      <w:r>
        <w:rPr>
          <w:rFonts w:ascii="Times New Roman" w:hAnsi="Times New Roman"/>
          <w:sz w:val="28"/>
          <w:szCs w:val="28"/>
        </w:rPr>
        <w:t xml:space="preserve">першої </w:t>
      </w:r>
      <w:r>
        <w:rPr>
          <w:rFonts w:ascii="Times New Roman" w:hAnsi="Times New Roman"/>
          <w:sz w:val="28"/>
          <w:szCs w:val="28"/>
        </w:rPr>
        <w:t xml:space="preserve">допомоги потерпілому.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638"/>
        <w:jc w:val="center"/>
        <w:spacing w:after="120" w:before="120"/>
        <w:tabs>
          <w:tab w:val="left" w:pos="1134" w:leader="none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4.</w:t>
        <w:tab/>
        <w:t xml:space="preserve">ВИМОГИ БЕЗПЕКИ ПО ЗАКІНЧЕННІ РОБОТИ.</w:t>
      </w:r>
      <w:r/>
    </w:p>
    <w:p>
      <w:pPr>
        <w:pStyle w:val="638"/>
        <w:numPr>
          <w:ilvl w:val="0"/>
          <w:numId w:val="13"/>
        </w:numPr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Перед входом в приміщення очистіть одяг та в</w:t>
      </w:r>
      <w:r>
        <w:rPr>
          <w:rFonts w:ascii="Times New Roman" w:hAnsi="Times New Roman"/>
          <w:sz w:val="28"/>
          <w:szCs w:val="28"/>
        </w:rPr>
        <w:t xml:space="preserve">зуття від бруду, льоду та снігу тощо.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638"/>
        <w:numPr>
          <w:ilvl w:val="0"/>
          <w:numId w:val="13"/>
        </w:numPr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Повідомити безпосереднього керівника </w:t>
      </w:r>
      <w:r>
        <w:rPr>
          <w:rFonts w:ascii="Times New Roman" w:hAnsi="Times New Roman"/>
          <w:sz w:val="28"/>
          <w:szCs w:val="28"/>
        </w:rPr>
        <w:t xml:space="preserve">про повернення</w:t>
      </w:r>
      <w:r>
        <w:rPr>
          <w:rFonts w:ascii="Times New Roman" w:hAnsi="Times New Roman"/>
          <w:sz w:val="28"/>
          <w:szCs w:val="28"/>
        </w:rPr>
        <w:t xml:space="preserve"> до</w:t>
      </w:r>
      <w:r>
        <w:rPr>
          <w:rFonts w:ascii="Times New Roman" w:hAnsi="Times New Roman"/>
          <w:sz w:val="28"/>
          <w:szCs w:val="28"/>
        </w:rPr>
        <w:t xml:space="preserve"> підприємства</w:t>
      </w:r>
      <w:r>
        <w:rPr>
          <w:rFonts w:ascii="Times New Roman" w:hAnsi="Times New Roman"/>
          <w:sz w:val="28"/>
          <w:szCs w:val="28"/>
        </w:rPr>
        <w:t xml:space="preserve">.</w:t>
      </w:r>
      <w:r/>
    </w:p>
    <w:p>
      <w:pPr>
        <w:pStyle w:val="638"/>
        <w:numPr>
          <w:ilvl w:val="0"/>
          <w:numId w:val="13"/>
        </w:numPr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Помити руки з милом.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638"/>
        <w:jc w:val="center"/>
        <w:spacing w:after="120" w:before="120"/>
        <w:tabs>
          <w:tab w:val="left" w:pos="1134" w:leader="none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5.</w:t>
        <w:tab/>
        <w:t xml:space="preserve">ВИМОГИ БЕЗПЕКИ В АВАРІЙНИХ СИТУАЦІЯХ.</w:t>
      </w:r>
      <w:r/>
    </w:p>
    <w:p>
      <w:pPr>
        <w:pStyle w:val="638"/>
        <w:numPr>
          <w:ilvl w:val="0"/>
          <w:numId w:val="16"/>
        </w:numPr>
        <w:ind w:left="0" w:firstLine="709"/>
        <w:tabs>
          <w:tab w:val="left" w:pos="1418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аварії або нещасному випадку необхідно, в першу чергу, допомогти потерпілому і надати йому першу допомогу</w:t>
      </w:r>
      <w:r>
        <w:rPr>
          <w:rFonts w:ascii="Times New Roman" w:hAnsi="Times New Roman"/>
          <w:sz w:val="28"/>
          <w:szCs w:val="28"/>
        </w:rPr>
        <w:t xml:space="preserve">, а при необхідності викликати медичну швидку допомогу по телефону </w:t>
      </w:r>
      <w:r>
        <w:rPr>
          <w:rFonts w:ascii="Times New Roman" w:hAnsi="Times New Roman"/>
          <w:b/>
          <w:sz w:val="28"/>
          <w:szCs w:val="28"/>
        </w:rPr>
        <w:t xml:space="preserve">103</w:t>
      </w:r>
      <w:r>
        <w:rPr>
          <w:rFonts w:ascii="Times New Roman" w:hAnsi="Times New Roman"/>
          <w:sz w:val="28"/>
          <w:szCs w:val="28"/>
        </w:rPr>
        <w:t xml:space="preserve">, попередити про нещасний випадок адміністрацію підприємства, забезпечити зберігання обставин нещасного випадку, якщо нема загрози для життя, здоров`я людей і це не порушує порядок роботи.</w:t>
      </w:r>
      <w:r/>
    </w:p>
    <w:p>
      <w:pPr>
        <w:pStyle w:val="638"/>
        <w:numPr>
          <w:ilvl w:val="0"/>
          <w:numId w:val="16"/>
        </w:numPr>
        <w:ind w:left="0" w:firstLine="709"/>
        <w:tabs>
          <w:tab w:val="left" w:pos="1418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разі причетності прац</w:t>
      </w:r>
      <w:r>
        <w:rPr>
          <w:rFonts w:ascii="Times New Roman" w:hAnsi="Times New Roman"/>
          <w:sz w:val="28"/>
          <w:szCs w:val="28"/>
        </w:rPr>
        <w:t xml:space="preserve">івника до дорожньо-транспортної пригоди він повинен надати можливу допомогу потерпілим, записати прізвища та адреси очевидців, повідомити орган чи підрозділ міліції про пригоду, необхідні дані про себе і перебувати на місці до прибуття працівників міліції.</w:t>
      </w:r>
      <w:r/>
    </w:p>
    <w:p>
      <w:pPr>
        <w:pStyle w:val="638"/>
        <w:numPr>
          <w:ilvl w:val="0"/>
          <w:numId w:val="16"/>
        </w:numPr>
        <w:ind w:left="0" w:firstLine="709"/>
        <w:tabs>
          <w:tab w:val="left" w:pos="1418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разі виникнення пожежі негайно приступіть до гасіння пожежі первинними засобами пожежогасіння, при необхідності повідомте пожежну частину по телефону </w:t>
      </w:r>
      <w:r>
        <w:rPr>
          <w:rFonts w:ascii="Times New Roman" w:hAnsi="Times New Roman"/>
          <w:b/>
          <w:sz w:val="28"/>
          <w:szCs w:val="28"/>
        </w:rPr>
        <w:t xml:space="preserve">101</w:t>
      </w:r>
      <w:r>
        <w:rPr>
          <w:rFonts w:ascii="Times New Roman" w:hAnsi="Times New Roman"/>
          <w:sz w:val="28"/>
          <w:szCs w:val="28"/>
        </w:rPr>
        <w:t xml:space="preserve">.</w:t>
      </w:r>
      <w:r/>
    </w:p>
    <w:p>
      <w:pPr>
        <w:pStyle w:val="638"/>
        <w:ind w:firstLine="7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638"/>
        <w:ind w:firstLine="7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631"/>
        <w:rPr>
          <w:sz w:val="28"/>
          <w:szCs w:val="28"/>
        </w:rPr>
      </w:pPr>
      <w:r>
        <w:rPr>
          <w:sz w:val="28"/>
          <w:szCs w:val="28"/>
        </w:rPr>
        <w:t xml:space="preserve">Виконуючий функції служби охорони праці</w:t>
        <w:tab/>
        <w:tab/>
        <w:tab/>
        <w:tab/>
        <w:t xml:space="preserve"> </w:t>
      </w:r>
      <w:r/>
    </w:p>
    <w:p>
      <w:pPr>
        <w:pStyle w:val="638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1134" w:right="567" w:bottom="1134" w:left="1701" w:header="709" w:footer="85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petersburg">
    <w:panose1 w:val="020704090202050204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  <w:jc w:val="center"/>
    </w:pPr>
    <w:fldSimple w:instr="PAGE \* MERGEFORMAT">
      <w:r>
        <w:t xml:space="preserve">1</w:t>
      </w:r>
    </w:fldSimple>
    <w:r/>
    <w:r/>
  </w:p>
  <w:p>
    <w:pPr>
      <w:pStyle w:val="40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  <w:jc w:val="center"/>
    </w:pPr>
    <w:fldSimple w:instr="PAGE \* MERGEFORMAT">
      <w:r>
        <w:t xml:space="preserve">1</w:t>
      </w:r>
    </w:fldSimple>
    <w:r/>
    <w:r/>
  </w:p>
  <w:p>
    <w:pPr>
      <w:pStyle w:val="40"/>
    </w:pP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1"/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31"/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31"/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31"/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31"/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31"/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31"/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31"/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31"/>
        <w:ind w:left="720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1"/>
        <w:ind w:left="1429" w:hanging="360"/>
        <w:tabs>
          <w:tab w:val="num" w:pos="1429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31"/>
        <w:ind w:left="2149" w:hanging="360"/>
        <w:tabs>
          <w:tab w:val="num" w:pos="2149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31"/>
        <w:ind w:left="2869" w:hanging="360"/>
        <w:tabs>
          <w:tab w:val="num" w:pos="2869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31"/>
        <w:ind w:left="3589" w:hanging="360"/>
        <w:tabs>
          <w:tab w:val="num" w:pos="3589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31"/>
        <w:ind w:left="4309" w:hanging="360"/>
        <w:tabs>
          <w:tab w:val="num" w:pos="4309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31"/>
        <w:ind w:left="5029" w:hanging="360"/>
        <w:tabs>
          <w:tab w:val="num" w:pos="5029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31"/>
        <w:ind w:left="5749" w:hanging="360"/>
        <w:tabs>
          <w:tab w:val="num" w:pos="5749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31"/>
        <w:ind w:left="6469" w:hanging="360"/>
        <w:tabs>
          <w:tab w:val="num" w:pos="6469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31"/>
        <w:ind w:left="7189" w:hanging="360"/>
        <w:tabs>
          <w:tab w:val="num" w:pos="7189" w:leader="none"/>
        </w:tabs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1"/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31"/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31"/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31"/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31"/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31"/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31"/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31"/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31"/>
        <w:ind w:left="720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1"/>
        <w:ind w:left="144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31"/>
        <w:ind w:left="216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31"/>
        <w:ind w:left="288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31"/>
        <w:ind w:left="360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31"/>
        <w:ind w:left="432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31"/>
        <w:ind w:left="504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31"/>
        <w:ind w:left="576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31"/>
        <w:ind w:left="648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31"/>
        <w:ind w:left="7200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1"/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31"/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31"/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31"/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31"/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31"/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31"/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31"/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31"/>
        <w:ind w:left="720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1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31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31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31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31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31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31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31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31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1"/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31"/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31"/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31"/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31"/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31"/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31"/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31"/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31"/>
        <w:ind w:left="7200" w:hanging="180"/>
      </w:p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pStyle w:val="631"/>
        <w:ind w:left="390" w:hanging="390"/>
        <w:tabs>
          <w:tab w:val="num" w:pos="390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pStyle w:val="631"/>
        <w:ind w:left="720" w:hanging="720"/>
        <w:tabs>
          <w:tab w:val="num" w:pos="72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31"/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31"/>
        <w:ind w:left="1080" w:hanging="1080"/>
        <w:tabs>
          <w:tab w:val="num" w:pos="108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31"/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31"/>
        <w:ind w:left="1440" w:hanging="1440"/>
        <w:tabs>
          <w:tab w:val="num" w:pos="144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31"/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31"/>
        <w:ind w:left="1800" w:hanging="1800"/>
        <w:tabs>
          <w:tab w:val="num" w:pos="180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31"/>
        <w:ind w:left="2160" w:hanging="2160"/>
        <w:tabs>
          <w:tab w:val="num" w:pos="2160" w:leader="none"/>
        </w:tabs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1"/>
        <w:ind w:left="214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pStyle w:val="631"/>
        <w:ind w:left="2149" w:hanging="360"/>
      </w:pPr>
      <w:rPr>
        <w:rFonts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pStyle w:val="631"/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31"/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31"/>
        <w:ind w:left="4309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31"/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31"/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31"/>
        <w:ind w:left="6469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31"/>
        <w:ind w:left="7189" w:hanging="360"/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3.%1."/>
      <w:lvlJc w:val="left"/>
      <w:pPr>
        <w:pStyle w:val="631"/>
        <w:ind w:left="1440" w:hanging="360"/>
      </w:pPr>
      <w:rPr>
        <w:rFonts w:ascii="Times New Roman" w:hAnsi="Times New Roman"/>
        <w:b w:val="false"/>
        <w:i w:val="false"/>
        <w:sz w:val="28"/>
        <w:szCs w:val="28"/>
      </w:rPr>
    </w:lvl>
    <w:lvl w:ilvl="1">
      <w:start w:val="1"/>
      <w:numFmt w:val="lowerLetter"/>
      <w:isLgl w:val="false"/>
      <w:suff w:val="tab"/>
      <w:lvlText w:val="%2."/>
      <w:lvlJc w:val="left"/>
      <w:pPr>
        <w:pStyle w:val="631"/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31"/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31"/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31"/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31"/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31"/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31"/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31"/>
        <w:ind w:left="720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5.%1."/>
      <w:lvlJc w:val="left"/>
      <w:pPr>
        <w:pStyle w:val="631"/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31"/>
        <w:ind w:left="24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31"/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31"/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31"/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31"/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31"/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31"/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31"/>
        <w:ind w:left="720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1"/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31"/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31"/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31"/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31"/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31"/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31"/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31"/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31"/>
        <w:ind w:left="720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1"/>
        <w:ind w:left="1140" w:hanging="114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pStyle w:val="631"/>
        <w:ind w:left="3300" w:hanging="114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631"/>
        <w:ind w:left="2040" w:hanging="114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31"/>
        <w:ind w:left="3267" w:hanging="114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31"/>
        <w:ind w:left="3976" w:hanging="114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31"/>
        <w:ind w:left="498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31"/>
        <w:ind w:left="569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31"/>
        <w:ind w:left="6763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31"/>
        <w:ind w:left="7472" w:hanging="180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1"/>
        <w:ind w:left="1440" w:hanging="360"/>
        <w:tabs>
          <w:tab w:val="num" w:pos="144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31"/>
        <w:ind w:left="2160" w:hanging="360"/>
        <w:tabs>
          <w:tab w:val="num" w:pos="216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31"/>
        <w:ind w:left="2880" w:hanging="360"/>
        <w:tabs>
          <w:tab w:val="num" w:pos="288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31"/>
        <w:ind w:left="3600" w:hanging="360"/>
        <w:tabs>
          <w:tab w:val="num" w:pos="36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31"/>
        <w:ind w:left="4320" w:hanging="360"/>
        <w:tabs>
          <w:tab w:val="num" w:pos="432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31"/>
        <w:ind w:left="5040" w:hanging="360"/>
        <w:tabs>
          <w:tab w:val="num" w:pos="504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31"/>
        <w:ind w:left="5760" w:hanging="360"/>
        <w:tabs>
          <w:tab w:val="num" w:pos="576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31"/>
        <w:ind w:left="6480" w:hanging="360"/>
        <w:tabs>
          <w:tab w:val="num" w:pos="648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31"/>
        <w:ind w:left="7200" w:hanging="360"/>
        <w:tabs>
          <w:tab w:val="num" w:pos="7200" w:leader="none"/>
        </w:tabs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1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pStyle w:val="631"/>
        <w:ind w:left="1713" w:hanging="720"/>
        <w:tabs>
          <w:tab w:val="num" w:pos="1713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31"/>
        <w:ind w:left="2520" w:hanging="10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31"/>
        <w:ind w:left="3240" w:hanging="1080"/>
        <w:tabs>
          <w:tab w:val="num" w:pos="324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31"/>
        <w:ind w:left="4320" w:hanging="1440"/>
        <w:tabs>
          <w:tab w:val="num" w:pos="43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31"/>
        <w:ind w:left="5400" w:hanging="1800"/>
        <w:tabs>
          <w:tab w:val="num" w:pos="540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31"/>
        <w:ind w:left="6120" w:hanging="1800"/>
        <w:tabs>
          <w:tab w:val="num" w:pos="612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31"/>
        <w:ind w:left="7200" w:hanging="2160"/>
        <w:tabs>
          <w:tab w:val="num" w:pos="720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31"/>
        <w:ind w:left="8280" w:hanging="2520"/>
        <w:tabs>
          <w:tab w:val="num" w:pos="8280" w:leader="none"/>
        </w:tabs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1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2.1.%2."/>
      <w:lvlJc w:val="left"/>
      <w:pPr>
        <w:pStyle w:val="631"/>
        <w:ind w:left="1713" w:hanging="720"/>
        <w:tabs>
          <w:tab w:val="num" w:pos="1713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31"/>
        <w:ind w:left="2520" w:hanging="10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31"/>
        <w:ind w:left="3240" w:hanging="1080"/>
        <w:tabs>
          <w:tab w:val="num" w:pos="324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31"/>
        <w:ind w:left="4320" w:hanging="1440"/>
        <w:tabs>
          <w:tab w:val="num" w:pos="43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31"/>
        <w:ind w:left="5400" w:hanging="1800"/>
        <w:tabs>
          <w:tab w:val="num" w:pos="540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31"/>
        <w:ind w:left="6120" w:hanging="1800"/>
        <w:tabs>
          <w:tab w:val="num" w:pos="612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31"/>
        <w:ind w:left="7200" w:hanging="2160"/>
        <w:tabs>
          <w:tab w:val="num" w:pos="720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31"/>
        <w:ind w:left="8280" w:hanging="2520"/>
        <w:tabs>
          <w:tab w:val="num" w:pos="8280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4.%1."/>
      <w:lvlJc w:val="left"/>
      <w:pPr>
        <w:pStyle w:val="631"/>
        <w:ind w:left="1440" w:hanging="360"/>
      </w:pPr>
      <w:rPr>
        <w:rFonts w:ascii="Times New Roman" w:hAnsi="Times New Roman"/>
        <w:b w:val="false"/>
        <w:i w:val="false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pStyle w:val="631"/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31"/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31"/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31"/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31"/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31"/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31"/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31"/>
        <w:ind w:left="7200" w:hanging="180"/>
      </w:pPr>
    </w:lvl>
  </w:abstractNum>
  <w:num w:numId="1">
    <w:abstractNumId w:val="14"/>
  </w:num>
  <w:num w:numId="2">
    <w:abstractNumId w:val="13"/>
  </w:num>
  <w:num w:numId="3">
    <w:abstractNumId w:val="1"/>
  </w:num>
  <w:num w:numId="4">
    <w:abstractNumId w:val="6"/>
  </w:num>
  <w:num w:numId="5">
    <w:abstractNumId w:val="15"/>
  </w:num>
  <w:num w:numId="6">
    <w:abstractNumId w:val="2"/>
  </w:num>
  <w:num w:numId="7">
    <w:abstractNumId w:val="4"/>
  </w:num>
  <w:num w:numId="8">
    <w:abstractNumId w:val="11"/>
  </w:num>
  <w:num w:numId="9">
    <w:abstractNumId w:val="9"/>
  </w:num>
  <w:num w:numId="10">
    <w:abstractNumId w:val="3"/>
  </w:num>
  <w:num w:numId="11">
    <w:abstractNumId w:val="8"/>
  </w:num>
  <w:num w:numId="12">
    <w:abstractNumId w:val="0"/>
  </w:num>
  <w:num w:numId="13">
    <w:abstractNumId w:val="16"/>
  </w:num>
  <w:num w:numId="14">
    <w:abstractNumId w:val="12"/>
  </w:num>
  <w:num w:numId="15">
    <w:abstractNumId w:val="5"/>
  </w:num>
  <w:num w:numId="16">
    <w:abstractNumId w:val="10"/>
  </w:num>
  <w:num w:numId="17">
    <w:abstractNumId w:val="7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"/>
    <w:next w:val="8"/>
    <w:uiPriority w:val="99"/>
    <w:unhideWhenUsed/>
    <w:pPr>
      <w:spacing w:after="0" w:afterAutospacing="0"/>
    </w:pPr>
  </w:style>
  <w:style w:type="paragraph" w:styleId="631">
    <w:name w:val="Обычный"/>
    <w:next w:val="631"/>
    <w:link w:val="631"/>
    <w:rPr>
      <w:sz w:val="28"/>
      <w:lang w:val="uk-UA" w:bidi="ar-SA" w:eastAsia="ru-RU"/>
    </w:rPr>
  </w:style>
  <w:style w:type="paragraph" w:styleId="632">
    <w:name w:val="Заголовок 1"/>
    <w:basedOn w:val="631"/>
    <w:next w:val="631"/>
    <w:link w:val="631"/>
    <w:rPr>
      <w:rFonts w:ascii="Petersburg" w:hAnsi="Petersburg"/>
      <w:b/>
      <w:sz w:val="40"/>
    </w:rPr>
    <w:pPr>
      <w:jc w:val="center"/>
      <w:keepNext/>
      <w:outlineLvl w:val="0"/>
    </w:pPr>
  </w:style>
  <w:style w:type="paragraph" w:styleId="633">
    <w:name w:val="Заголовок 2"/>
    <w:basedOn w:val="631"/>
    <w:next w:val="631"/>
    <w:link w:val="631"/>
    <w:rPr>
      <w:rFonts w:ascii="Petersburg" w:hAnsi="Petersburg"/>
      <w:b/>
      <w:sz w:val="40"/>
    </w:rPr>
    <w:pPr>
      <w:jc w:val="center"/>
      <w:keepNext/>
      <w:pBdr>
        <w:left w:val="single" w:color="000000" w:sz="24" w:space="4"/>
        <w:top w:val="single" w:color="000000" w:sz="24" w:space="1"/>
        <w:right w:val="single" w:color="000000" w:sz="24" w:space="4"/>
        <w:bottom w:val="single" w:color="000000" w:sz="24" w:space="1"/>
      </w:pBdr>
      <w:outlineLvl w:val="1"/>
    </w:pPr>
  </w:style>
  <w:style w:type="paragraph" w:styleId="634">
    <w:name w:val="Заголовок 3"/>
    <w:basedOn w:val="631"/>
    <w:next w:val="631"/>
    <w:link w:val="631"/>
    <w:rPr>
      <w:b/>
      <w:bCs/>
    </w:rPr>
    <w:pPr>
      <w:jc w:val="center"/>
      <w:keepNext/>
      <w:outlineLvl w:val="2"/>
    </w:pPr>
  </w:style>
  <w:style w:type="character" w:styleId="635">
    <w:name w:val="Основной шрифт абзаца"/>
    <w:next w:val="635"/>
    <w:link w:val="631"/>
    <w:semiHidden/>
  </w:style>
  <w:style w:type="table" w:styleId="636">
    <w:name w:val="Обычная таблица"/>
    <w:next w:val="636"/>
    <w:link w:val="631"/>
    <w:semiHidden/>
    <w:tblPr/>
  </w:style>
  <w:style w:type="numbering" w:styleId="637">
    <w:name w:val="Нет списка"/>
    <w:next w:val="637"/>
    <w:link w:val="631"/>
    <w:semiHidden/>
  </w:style>
  <w:style w:type="paragraph" w:styleId="638">
    <w:name w:val="Основной текст с отступом"/>
    <w:basedOn w:val="631"/>
    <w:next w:val="638"/>
    <w:link w:val="631"/>
    <w:rPr>
      <w:rFonts w:ascii="Petersburg" w:hAnsi="Petersburg"/>
    </w:rPr>
    <w:pPr>
      <w:ind w:firstLine="720"/>
      <w:jc w:val="both"/>
    </w:pPr>
  </w:style>
  <w:style w:type="paragraph" w:styleId="639">
    <w:name w:val="Основной текст"/>
    <w:basedOn w:val="631"/>
    <w:next w:val="639"/>
    <w:link w:val="631"/>
    <w:pPr>
      <w:jc w:val="center"/>
    </w:pPr>
  </w:style>
  <w:style w:type="paragraph" w:styleId="640">
    <w:name w:val="Текст выноски"/>
    <w:basedOn w:val="631"/>
    <w:next w:val="640"/>
    <w:link w:val="641"/>
    <w:semiHidden/>
    <w:rPr>
      <w:rFonts w:ascii="Tahoma" w:hAnsi="Tahoma"/>
      <w:sz w:val="16"/>
      <w:szCs w:val="16"/>
      <w:lang w:val="en-US"/>
    </w:rPr>
  </w:style>
  <w:style w:type="character" w:styleId="641">
    <w:name w:val="Текст выноски Знак"/>
    <w:next w:val="641"/>
    <w:link w:val="640"/>
    <w:semiHidden/>
    <w:rPr>
      <w:rFonts w:ascii="Tahoma" w:hAnsi="Tahoma"/>
      <w:sz w:val="16"/>
      <w:szCs w:val="16"/>
      <w:lang w:eastAsia="ru-RU"/>
    </w:rPr>
  </w:style>
  <w:style w:type="paragraph" w:styleId="642">
    <w:name w:val="Обычный (веб)"/>
    <w:basedOn w:val="631"/>
    <w:next w:val="642"/>
    <w:link w:val="631"/>
    <w:semiHidden/>
    <w:rPr>
      <w:sz w:val="24"/>
      <w:szCs w:val="24"/>
      <w:lang w:val="ru-RU"/>
    </w:rPr>
    <w:pPr>
      <w:spacing w:after="100" w:afterAutospacing="1" w:before="100" w:beforeAutospacing="1"/>
    </w:pPr>
  </w:style>
  <w:style w:type="character" w:styleId="1401" w:default="1">
    <w:name w:val="Default Paragraph Font"/>
    <w:uiPriority w:val="1"/>
    <w:semiHidden/>
    <w:unhideWhenUsed/>
  </w:style>
  <w:style w:type="numbering" w:styleId="1402" w:default="1">
    <w:name w:val="No List"/>
    <w:uiPriority w:val="99"/>
    <w:semiHidden/>
    <w:unhideWhenUsed/>
  </w:style>
  <w:style w:type="paragraph" w:styleId="1403" w:default="1">
    <w:name w:val="Normal"/>
    <w:qFormat/>
  </w:style>
  <w:style w:type="table" w:styleId="14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1</cp:revision>
  <dcterms:modified xsi:type="dcterms:W3CDTF">2021-12-05T12:10:05Z</dcterms:modified>
</cp:coreProperties>
</file>