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1"/>
        <w:jc w:val="center"/>
        <w:rPr>
          <w:color w:val="000000"/>
        </w:rPr>
      </w:pPr>
      <w:r>
        <w:rPr>
          <w:rFonts w:ascii="Times New Roman" w:hAnsi="Times New Roman" w:eastAsia="Times New Roman"/>
          <w:b/>
          <w:sz w:val="28"/>
          <w:szCs w:val="20"/>
          <w:lang w:val="ru-RU" w:eastAsia="uk-UA"/>
        </w:rPr>
      </w:r>
      <w:r>
        <w:rPr>
          <w:color w:val="000000"/>
          <w:lang w:val="en-US" w:eastAsia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8150" cy="609600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438149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4.5pt;height:48.0pt;" stroked="f">
                <v:path textboxrect="0,0,0,0"/>
                <v:imagedata r:id="rId10" o:title=""/>
              </v:shape>
            </w:pict>
          </mc:Fallback>
        </mc:AlternateContent>
      </w:r>
      <w:r>
        <w:rPr>
          <w:color w:val="000000"/>
        </w:rPr>
      </w:r>
      <w:r/>
    </w:p>
    <w:p>
      <w:pPr>
        <w:pStyle w:val="823"/>
        <w:jc w:val="center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</w:r>
      <w:r/>
    </w:p>
    <w:p>
      <w:pPr>
        <w:pStyle w:val="823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  <w:lang w:bidi="hi-IN" w:eastAsia="hi-IN"/>
        </w:rPr>
        <w:t xml:space="preserve">МЕНСЬКА МІСЬКА РАДА</w:t>
      </w:r>
      <w:r>
        <w:rPr>
          <w:rFonts w:eastAsia="Calibri"/>
          <w:b/>
          <w:color w:val="000000"/>
          <w:sz w:val="28"/>
          <w:szCs w:val="28"/>
        </w:rPr>
      </w:r>
      <w:r/>
    </w:p>
    <w:p>
      <w:pPr>
        <w:pStyle w:val="823"/>
        <w:jc w:val="center"/>
        <w:widowControl w:val="off"/>
        <w:rPr>
          <w:rFonts w:eastAsia="Calibri"/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</w:r>
      <w:r/>
    </w:p>
    <w:p>
      <w:pPr>
        <w:pStyle w:val="823"/>
        <w:jc w:val="center"/>
        <w:widowControl w:val="off"/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  <w:lang w:bidi="hi-IN" w:eastAsia="hi-IN"/>
        </w:rPr>
        <w:t xml:space="preserve">РОЗПОРЯДЖЕННЯ </w:t>
      </w:r>
      <w:r>
        <w:rPr>
          <w:rFonts w:eastAsia="Calibri"/>
          <w:color w:val="000000"/>
          <w:sz w:val="28"/>
          <w:szCs w:val="28"/>
        </w:rPr>
      </w:r>
      <w:r/>
    </w:p>
    <w:p>
      <w:pPr>
        <w:pStyle w:val="823"/>
        <w:widowControl w:val="off"/>
        <w:tabs>
          <w:tab w:val="left" w:pos="4535" w:leader="none"/>
          <w:tab w:val="left" w:pos="7371" w:leader="none"/>
          <w:tab w:val="left" w:pos="7513" w:leader="none"/>
        </w:tabs>
        <w:rPr>
          <w:rFonts w:eastAsia="Calibri"/>
          <w:color w:val="000000"/>
          <w:sz w:val="20"/>
          <w:szCs w:val="28"/>
        </w:rPr>
      </w:pPr>
      <w:r>
        <w:rPr>
          <w:rFonts w:eastAsia="Calibri"/>
          <w:color w:val="000000"/>
          <w:sz w:val="20"/>
          <w:szCs w:val="28"/>
        </w:rPr>
      </w:r>
      <w:r/>
    </w:p>
    <w:p>
      <w:pPr>
        <w:pStyle w:val="823"/>
        <w:widowControl w:val="off"/>
        <w:tabs>
          <w:tab w:val="left" w:pos="4394" w:leader="none"/>
          <w:tab w:val="left" w:pos="7370" w:leader="none"/>
        </w:tabs>
        <w:rPr>
          <w:rFonts w:eastAsia="Calibri"/>
          <w:color w:val="000000"/>
          <w:sz w:val="28"/>
          <w:szCs w:val="28"/>
          <w:lang w:val="uk-UA"/>
        </w:rPr>
      </w:pPr>
      <w:r>
        <w:rPr>
          <w:rFonts w:eastAsia="Calibri"/>
          <w:color w:val="000000"/>
          <w:sz w:val="28"/>
          <w:szCs w:val="28"/>
          <w:lang w:val="uk-UA" w:bidi="hi-IN" w:eastAsia="hi-IN"/>
        </w:rPr>
        <w:t xml:space="preserve">29</w:t>
      </w:r>
      <w:r>
        <w:rPr>
          <w:rFonts w:eastAsia="Calibri"/>
          <w:color w:val="000000"/>
          <w:sz w:val="28"/>
          <w:szCs w:val="28"/>
          <w:lang w:bidi="hi-IN" w:eastAsia="hi-IN"/>
        </w:rPr>
        <w:t xml:space="preserve"> листопада 2021 року</w:t>
      </w:r>
      <w:r>
        <w:rPr>
          <w:rFonts w:eastAsia="Calibri"/>
          <w:color w:val="000000"/>
          <w:sz w:val="28"/>
          <w:szCs w:val="28"/>
          <w:lang w:val="uk-UA" w:bidi="hi-IN" w:eastAsia="hi-IN"/>
        </w:rPr>
        <w:tab/>
      </w:r>
      <w:r>
        <w:rPr>
          <w:rFonts w:eastAsia="Calibri"/>
          <w:color w:val="000000"/>
          <w:sz w:val="28"/>
          <w:szCs w:val="28"/>
          <w:lang w:bidi="hi-IN" w:eastAsia="hi-IN"/>
        </w:rPr>
        <w:t xml:space="preserve">м. Мена</w:t>
        <w:tab/>
        <w:t xml:space="preserve">№ </w:t>
      </w:r>
      <w:r>
        <w:rPr>
          <w:rFonts w:eastAsia="Calibri"/>
          <w:color w:val="000000"/>
          <w:sz w:val="28"/>
          <w:szCs w:val="28"/>
          <w:lang w:val="uk-UA" w:bidi="hi-IN" w:eastAsia="hi-IN"/>
        </w:rPr>
        <w:t xml:space="preserve">436</w:t>
      </w:r>
      <w:r>
        <w:rPr>
          <w:rFonts w:eastAsia="Calibri"/>
          <w:color w:val="000000"/>
          <w:sz w:val="28"/>
          <w:szCs w:val="28"/>
          <w:lang w:val="uk-UA"/>
        </w:rPr>
      </w:r>
      <w:r/>
    </w:p>
    <w:p>
      <w:pPr>
        <w:pStyle w:val="82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/>
    </w:p>
    <w:p>
      <w:pPr>
        <w:pStyle w:val="838"/>
        <w:ind w:left="0" w:right="5529" w:firstLine="0"/>
        <w:spacing w:after="0" w:afterAutospacing="0" w:before="0" w:beforeAutospacing="0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Про</w:t>
      </w:r>
      <w:r>
        <w:rPr>
          <w:b/>
          <w:sz w:val="28"/>
          <w:szCs w:val="28"/>
        </w:rPr>
        <w:t xml:space="preserve"> затвердження і введення в дію </w:t>
      </w:r>
      <w:r>
        <w:rPr>
          <w:b/>
          <w:sz w:val="28"/>
          <w:szCs w:val="28"/>
        </w:rPr>
        <w:t xml:space="preserve">інструкці</w:t>
      </w:r>
      <w:r>
        <w:rPr>
          <w:b/>
          <w:sz w:val="28"/>
          <w:szCs w:val="28"/>
          <w:lang w:val="uk-UA"/>
        </w:rPr>
        <w:t xml:space="preserve">й</w:t>
      </w:r>
      <w:r>
        <w:rPr>
          <w:b/>
          <w:sz w:val="28"/>
          <w:szCs w:val="28"/>
        </w:rPr>
        <w:t xml:space="preserve"> з охорони праці</w:t>
      </w:r>
      <w:r>
        <w:rPr>
          <w:b/>
          <w:sz w:val="28"/>
          <w:szCs w:val="28"/>
          <w:lang w:val="uk-UA"/>
        </w:rPr>
      </w:r>
      <w:r/>
    </w:p>
    <w:p>
      <w:pPr>
        <w:pStyle w:val="838"/>
        <w:spacing w:after="0" w:afterAutospacing="0" w:before="0" w:beforeAutospacing="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  <w:r/>
    </w:p>
    <w:p>
      <w:pPr>
        <w:pStyle w:val="823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  <w:t xml:space="preserve">Відповідно до статті</w:t>
      </w:r>
      <w:r>
        <w:rPr>
          <w:sz w:val="28"/>
          <w:szCs w:val="28"/>
          <w:lang w:val="uk-UA"/>
        </w:rPr>
        <w:t xml:space="preserve"> 1</w:t>
      </w:r>
      <w:r>
        <w:rPr>
          <w:sz w:val="28"/>
          <w:szCs w:val="28"/>
          <w:lang w:val="uk-UA"/>
        </w:rPr>
        <w:t xml:space="preserve">8</w:t>
      </w:r>
      <w:r>
        <w:rPr>
          <w:sz w:val="28"/>
          <w:szCs w:val="28"/>
          <w:lang w:val="uk-UA"/>
        </w:rPr>
        <w:t xml:space="preserve"> Закону України «Про охорону праці»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Типового </w:t>
      </w:r>
      <w:r>
        <w:rPr>
          <w:sz w:val="28"/>
          <w:szCs w:val="28"/>
          <w:lang w:val="uk-UA"/>
        </w:rPr>
        <w:t xml:space="preserve">П</w:t>
      </w:r>
      <w:r>
        <w:rPr>
          <w:sz w:val="28"/>
          <w:szCs w:val="28"/>
          <w:lang w:val="uk-UA"/>
        </w:rPr>
        <w:t xml:space="preserve">оложення про порядок проведення навчання і перевірки знань з питань охорони праці (НПАОП 0.00-4.12-05) та Положення про розробку інструкцій з охорони праці (НПАОП 0.00-4.15-98),</w:t>
      </w:r>
      <w:r>
        <w:rPr>
          <w:sz w:val="28"/>
          <w:szCs w:val="28"/>
          <w:lang w:val="uk-UA"/>
        </w:rPr>
        <w:t xml:space="preserve"> з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метою належного функціонування системи управління охорони праці </w:t>
      </w: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Менській</w:t>
      </w:r>
      <w:r>
        <w:rPr>
          <w:sz w:val="28"/>
          <w:szCs w:val="28"/>
          <w:lang w:val="uk-UA"/>
        </w:rPr>
        <w:t xml:space="preserve"> міській раді, </w:t>
      </w:r>
      <w:r>
        <w:rPr>
          <w:rFonts w:ascii="Times New Roman" w:hAnsi="Times New Roman" w:cs="Times New Roman"/>
          <w:sz w:val="28"/>
          <w:szCs w:val="28"/>
        </w:rPr>
        <w:t xml:space="preserve">керуючись </w:t>
      </w:r>
      <w:r>
        <w:rPr>
          <w:rFonts w:ascii="Times New Roman" w:hAnsi="Times New Roman" w:cs="Times New Roman"/>
          <w:sz w:val="28"/>
          <w:szCs w:val="28"/>
        </w:rPr>
        <w:t xml:space="preserve">п. 20 ч. 4 ст. 42 та ст.50 Закону України «Про місцеве самоврядування в Україні»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</w:r>
      <w:r/>
    </w:p>
    <w:p>
      <w:pPr>
        <w:pStyle w:val="838"/>
        <w:ind w:firstLine="567"/>
        <w:jc w:val="both"/>
        <w:spacing w:after="0" w:afterAutospacing="0" w:before="0" w:beforeAutospacing="0"/>
        <w:tabs>
          <w:tab w:val="left" w:pos="8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</w:t>
        <w:tab/>
      </w:r>
      <w:r>
        <w:rPr>
          <w:sz w:val="28"/>
          <w:szCs w:val="28"/>
          <w:lang w:val="uk-UA"/>
        </w:rPr>
        <w:t xml:space="preserve">Затвердити і ввести в дію інструкції з охорони праці відповідно</w:t>
      </w:r>
      <w:r>
        <w:rPr>
          <w:sz w:val="28"/>
          <w:szCs w:val="28"/>
          <w:lang w:val="uk-UA"/>
        </w:rPr>
        <w:t xml:space="preserve"> розробленого</w:t>
      </w:r>
      <w:r>
        <w:rPr>
          <w:sz w:val="28"/>
          <w:szCs w:val="28"/>
          <w:lang w:val="uk-UA"/>
        </w:rPr>
        <w:t xml:space="preserve"> переліку</w:t>
      </w:r>
      <w:r>
        <w:rPr>
          <w:sz w:val="28"/>
          <w:szCs w:val="28"/>
          <w:lang w:val="uk-UA"/>
        </w:rPr>
        <w:t xml:space="preserve"> інструкцій з охорони, що </w:t>
      </w:r>
      <w:r>
        <w:rPr>
          <w:sz w:val="28"/>
          <w:szCs w:val="28"/>
          <w:lang w:val="uk-UA"/>
        </w:rPr>
        <w:t xml:space="preserve">затверджен</w:t>
      </w:r>
      <w:r>
        <w:rPr>
          <w:sz w:val="28"/>
          <w:szCs w:val="28"/>
          <w:lang w:val="uk-UA"/>
        </w:rPr>
        <w:t xml:space="preserve">ий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розпорядженням міського </w:t>
      </w:r>
      <w:r>
        <w:rPr>
          <w:sz w:val="28"/>
          <w:szCs w:val="28"/>
          <w:lang w:val="uk-UA"/>
        </w:rPr>
        <w:t xml:space="preserve">голов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 xml:space="preserve">29 листопада</w:t>
      </w:r>
      <w:r>
        <w:rPr>
          <w:sz w:val="28"/>
          <w:szCs w:val="28"/>
          <w:lang w:val="uk-UA"/>
        </w:rPr>
        <w:t xml:space="preserve"> №</w:t>
      </w:r>
      <w:r>
        <w:rPr>
          <w:sz w:val="28"/>
          <w:szCs w:val="28"/>
          <w:lang w:val="uk-UA"/>
        </w:rPr>
        <w:t xml:space="preserve"> 435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 </w:t>
      </w:r>
      <w:r/>
    </w:p>
    <w:p>
      <w:pPr>
        <w:pStyle w:val="838"/>
        <w:ind w:firstLine="567"/>
        <w:jc w:val="both"/>
        <w:spacing w:after="0" w:afterAutospacing="0" w:before="0" w:beforeAutospacing="0"/>
        <w:tabs>
          <w:tab w:val="left" w:pos="8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</w:t>
      </w:r>
      <w:r>
        <w:rPr>
          <w:sz w:val="28"/>
          <w:szCs w:val="28"/>
          <w:lang w:val="uk-UA"/>
        </w:rPr>
        <w:tab/>
        <w:t xml:space="preserve">П</w:t>
      </w:r>
      <w:r>
        <w:rPr>
          <w:sz w:val="28"/>
          <w:szCs w:val="28"/>
          <w:lang w:val="uk-UA"/>
        </w:rPr>
        <w:t xml:space="preserve">ровести з </w:t>
      </w:r>
      <w:r>
        <w:rPr>
          <w:sz w:val="28"/>
          <w:szCs w:val="28"/>
          <w:lang w:val="uk-UA"/>
        </w:rPr>
        <w:t xml:space="preserve">працівниками первинний інструктаж з питань охорони праці </w:t>
      </w:r>
      <w:r>
        <w:rPr>
          <w:sz w:val="28"/>
          <w:szCs w:val="28"/>
          <w:lang w:val="uk-UA"/>
        </w:rPr>
        <w:t xml:space="preserve">з обов’язковою реєстрацією у журналі</w:t>
      </w:r>
      <w:r>
        <w:rPr>
          <w:sz w:val="28"/>
          <w:szCs w:val="28"/>
          <w:lang w:val="uk-UA"/>
        </w:rPr>
        <w:t xml:space="preserve"> реєстрації інструктажів</w:t>
      </w:r>
      <w:r>
        <w:rPr>
          <w:sz w:val="28"/>
          <w:szCs w:val="28"/>
          <w:lang w:val="uk-UA"/>
        </w:rPr>
        <w:t xml:space="preserve">. </w:t>
      </w:r>
      <w:r/>
    </w:p>
    <w:p>
      <w:pPr>
        <w:pStyle w:val="838"/>
        <w:ind w:firstLine="567"/>
        <w:jc w:val="both"/>
        <w:spacing w:after="0" w:afterAutospacing="0" w:before="0" w:beforeAutospacing="0"/>
        <w:tabs>
          <w:tab w:val="left" w:pos="8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ab/>
        <w:t xml:space="preserve">З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безпечити робочі місця </w:t>
      </w:r>
      <w:r>
        <w:rPr>
          <w:sz w:val="28"/>
          <w:szCs w:val="28"/>
          <w:lang w:val="uk-UA"/>
        </w:rPr>
        <w:t xml:space="preserve">комплектом </w:t>
      </w:r>
      <w:r>
        <w:rPr>
          <w:sz w:val="28"/>
          <w:szCs w:val="28"/>
          <w:lang w:val="uk-UA"/>
        </w:rPr>
        <w:t xml:space="preserve">інструкці</w:t>
      </w:r>
      <w:r>
        <w:rPr>
          <w:sz w:val="28"/>
          <w:szCs w:val="28"/>
          <w:lang w:val="uk-UA"/>
        </w:rPr>
        <w:t xml:space="preserve">й з охорони праці </w:t>
      </w:r>
      <w:r>
        <w:rPr>
          <w:sz w:val="28"/>
          <w:szCs w:val="28"/>
          <w:lang w:val="uk-UA"/>
        </w:rPr>
        <w:t xml:space="preserve">(олзмістити на видних місцях). </w:t>
      </w:r>
      <w:r/>
    </w:p>
    <w:p>
      <w:pPr>
        <w:pStyle w:val="838"/>
        <w:ind w:firstLine="567"/>
        <w:jc w:val="both"/>
        <w:spacing w:after="0" w:afterAutospacing="0" w:before="0" w:beforeAutospacing="0"/>
        <w:tabs>
          <w:tab w:val="left" w:pos="8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ab/>
        <w:t xml:space="preserve">За</w:t>
      </w:r>
      <w:r>
        <w:rPr>
          <w:sz w:val="28"/>
          <w:szCs w:val="28"/>
          <w:lang w:val="uk-UA"/>
        </w:rPr>
        <w:t xml:space="preserve">безпечити постійний контроль за додержанням </w:t>
      </w:r>
      <w:r>
        <w:rPr>
          <w:sz w:val="28"/>
          <w:szCs w:val="28"/>
          <w:lang w:val="uk-UA"/>
        </w:rPr>
        <w:t xml:space="preserve">працівниками </w:t>
      </w:r>
      <w:r>
        <w:rPr>
          <w:sz w:val="28"/>
          <w:szCs w:val="28"/>
          <w:lang w:val="uk-UA"/>
        </w:rPr>
        <w:t xml:space="preserve">вимог інструкції </w:t>
      </w:r>
      <w:r>
        <w:rPr>
          <w:sz w:val="28"/>
          <w:szCs w:val="28"/>
          <w:lang w:val="uk-UA"/>
        </w:rPr>
        <w:t xml:space="preserve">з охорони праці </w:t>
      </w:r>
      <w:r>
        <w:rPr>
          <w:sz w:val="28"/>
          <w:szCs w:val="28"/>
          <w:lang w:val="uk-UA"/>
        </w:rPr>
        <w:t xml:space="preserve">під час виконання</w:t>
      </w:r>
      <w:r>
        <w:rPr>
          <w:sz w:val="28"/>
          <w:szCs w:val="28"/>
          <w:lang w:val="uk-UA"/>
        </w:rPr>
        <w:t xml:space="preserve"> ними</w:t>
      </w:r>
      <w:r>
        <w:rPr>
          <w:sz w:val="28"/>
          <w:szCs w:val="28"/>
          <w:lang w:val="uk-UA"/>
        </w:rPr>
        <w:t xml:space="preserve"> трудових обов’язків. </w:t>
      </w:r>
      <w:r/>
    </w:p>
    <w:p>
      <w:pPr>
        <w:pStyle w:val="838"/>
        <w:ind w:firstLine="567"/>
        <w:jc w:val="both"/>
        <w:spacing w:after="0" w:afterAutospacing="0" w:before="0" w:beforeAutospacing="0"/>
        <w:tabs>
          <w:tab w:val="left" w:pos="85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Контроль за</w:t>
      </w:r>
      <w:r>
        <w:rPr>
          <w:sz w:val="28"/>
          <w:szCs w:val="28"/>
          <w:lang w:val="uk-UA"/>
        </w:rPr>
        <w:t xml:space="preserve"> виконанням </w:t>
      </w:r>
      <w:r>
        <w:rPr>
          <w:sz w:val="28"/>
          <w:szCs w:val="28"/>
          <w:lang w:val="uk-UA"/>
        </w:rPr>
        <w:t xml:space="preserve">розпорядження</w:t>
      </w:r>
      <w:r>
        <w:rPr>
          <w:sz w:val="28"/>
          <w:szCs w:val="28"/>
        </w:rPr>
        <w:t xml:space="preserve"> здійснюватиметься міським головою та секретарем ради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/>
    </w:p>
    <w:p>
      <w:pPr>
        <w:pStyle w:val="838"/>
        <w:ind w:firstLine="567"/>
        <w:jc w:val="both"/>
        <w:spacing w:after="0" w:afterAutospacing="0" w:before="0" w:before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38"/>
        <w:jc w:val="both"/>
        <w:spacing w:after="0" w:afterAutospacing="0" w:before="0" w:before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23"/>
        <w:tabs>
          <w:tab w:val="left" w:pos="6520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 ради</w:t>
        <w:tab/>
        <w:t xml:space="preserve">Юрій СТАЛЬНИЧЕНКО</w:t>
      </w:r>
      <w:r/>
    </w:p>
    <w:sectPr>
      <w:footnotePr/>
      <w:endnotePr/>
      <w:type w:val="nextPage"/>
      <w:pgSz w:w="11906" w:h="16838" w:orient="portrait"/>
      <w:pgMar w:top="1134" w:right="566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bullet"/>
      <w:isLgl w:val="false"/>
      <w:suff w:val="tab"/>
      <w:lvlText w:val="-"/>
      <w:lvlJc w:val="left"/>
      <w:pPr>
        <w:pStyle w:val="823"/>
        <w:ind w:left="1065" w:hanging="360"/>
        <w:tabs>
          <w:tab w:val="num" w:pos="1065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23"/>
        <w:ind w:left="1785" w:hanging="360"/>
        <w:tabs>
          <w:tab w:val="num" w:pos="1785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23"/>
        <w:ind w:left="2505" w:hanging="360"/>
        <w:tabs>
          <w:tab w:val="num" w:pos="250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23"/>
        <w:ind w:left="3225" w:hanging="360"/>
        <w:tabs>
          <w:tab w:val="num" w:pos="322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23"/>
        <w:ind w:left="3945" w:hanging="360"/>
        <w:tabs>
          <w:tab w:val="num" w:pos="3945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23"/>
        <w:ind w:left="4665" w:hanging="360"/>
        <w:tabs>
          <w:tab w:val="num" w:pos="466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23"/>
        <w:ind w:left="5385" w:hanging="360"/>
        <w:tabs>
          <w:tab w:val="num" w:pos="538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23"/>
        <w:ind w:left="6105" w:hanging="360"/>
        <w:tabs>
          <w:tab w:val="num" w:pos="6105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23"/>
        <w:ind w:left="6825" w:hanging="360"/>
        <w:tabs>
          <w:tab w:val="num" w:pos="6825" w:leader="none"/>
        </w:tabs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3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23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23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23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23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23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23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23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23"/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3"/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pStyle w:val="823"/>
        <w:ind w:left="786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823"/>
        <w:ind w:left="144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823"/>
        <w:ind w:left="180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823"/>
        <w:ind w:left="252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823"/>
        <w:ind w:left="28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823"/>
        <w:ind w:left="36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823"/>
        <w:ind w:left="396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823"/>
        <w:ind w:left="4680" w:hanging="180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3"/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pStyle w:val="823"/>
        <w:ind w:left="786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823"/>
        <w:ind w:left="157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823"/>
        <w:ind w:left="1998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823"/>
        <w:ind w:left="27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823"/>
        <w:ind w:left="321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823"/>
        <w:ind w:left="399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823"/>
        <w:ind w:left="4422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823"/>
        <w:ind w:left="5208" w:hanging="180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3"/>
        <w:ind w:lef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pStyle w:val="823"/>
        <w:ind w:left="1440" w:hanging="360"/>
        <w:tabs>
          <w:tab w:val="num" w:pos="1440" w:leader="none"/>
        </w:tabs>
      </w:pPr>
      <w:rPr>
        <w:rFonts w:ascii="Symbol" w:hAnsi="Symbol"/>
      </w:rPr>
    </w:lvl>
    <w:lvl w:ilvl="2">
      <w:start w:val="2"/>
      <w:numFmt w:val="decimal"/>
      <w:isLgl w:val="false"/>
      <w:suff w:val="tab"/>
      <w:lvlText w:val="%3."/>
      <w:lvlJc w:val="left"/>
      <w:pPr>
        <w:pStyle w:val="823"/>
        <w:ind w:left="2370" w:hanging="390"/>
        <w:tabs>
          <w:tab w:val="num" w:pos="2370" w:leader="none"/>
        </w:tabs>
      </w:pPr>
    </w:lvl>
    <w:lvl w:ilvl="3">
      <w:start w:val="1"/>
      <w:numFmt w:val="bullet"/>
      <w:isLgl w:val="false"/>
      <w:suff w:val="tab"/>
      <w:lvlText w:val=""/>
      <w:lvlJc w:val="left"/>
      <w:pPr>
        <w:pStyle w:val="823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lowerLetter"/>
      <w:isLgl w:val="false"/>
      <w:suff w:val="tab"/>
      <w:lvlText w:val="%5."/>
      <w:lvlJc w:val="left"/>
      <w:pPr>
        <w:pStyle w:val="82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2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2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2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23"/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3"/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pStyle w:val="823"/>
        <w:ind w:left="144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823"/>
        <w:ind w:left="28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823"/>
        <w:ind w:left="39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823"/>
        <w:ind w:left="540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823"/>
        <w:ind w:left="64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823"/>
        <w:ind w:left="792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823"/>
        <w:ind w:left="900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823"/>
        <w:ind w:left="10440" w:hanging="180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6">
    <w:name w:val="Heading 1"/>
    <w:link w:val="647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47">
    <w:name w:val="Heading 1 Char"/>
    <w:link w:val="646"/>
    <w:uiPriority w:val="9"/>
    <w:rPr>
      <w:rFonts w:ascii="Arial" w:hAnsi="Arial" w:cs="Arial" w:eastAsia="Arial"/>
      <w:sz w:val="40"/>
      <w:szCs w:val="40"/>
    </w:rPr>
  </w:style>
  <w:style w:type="paragraph" w:styleId="648">
    <w:name w:val="Heading 2"/>
    <w:link w:val="649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49">
    <w:name w:val="Heading 2 Char"/>
    <w:link w:val="648"/>
    <w:uiPriority w:val="9"/>
    <w:rPr>
      <w:rFonts w:ascii="Arial" w:hAnsi="Arial" w:cs="Arial" w:eastAsia="Arial"/>
      <w:sz w:val="34"/>
    </w:rPr>
  </w:style>
  <w:style w:type="paragraph" w:styleId="650">
    <w:name w:val="Heading 3"/>
    <w:link w:val="65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51">
    <w:name w:val="Heading 3 Char"/>
    <w:link w:val="650"/>
    <w:uiPriority w:val="9"/>
    <w:rPr>
      <w:rFonts w:ascii="Arial" w:hAnsi="Arial" w:cs="Arial" w:eastAsia="Arial"/>
      <w:sz w:val="30"/>
      <w:szCs w:val="30"/>
    </w:rPr>
  </w:style>
  <w:style w:type="paragraph" w:styleId="652">
    <w:name w:val="Heading 4"/>
    <w:link w:val="65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53">
    <w:name w:val="Heading 4 Char"/>
    <w:link w:val="652"/>
    <w:uiPriority w:val="9"/>
    <w:rPr>
      <w:rFonts w:ascii="Arial" w:hAnsi="Arial" w:cs="Arial" w:eastAsia="Arial"/>
      <w:b/>
      <w:bCs/>
      <w:sz w:val="26"/>
      <w:szCs w:val="26"/>
    </w:rPr>
  </w:style>
  <w:style w:type="paragraph" w:styleId="654">
    <w:name w:val="Heading 5"/>
    <w:link w:val="65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55">
    <w:name w:val="Heading 5 Char"/>
    <w:link w:val="654"/>
    <w:uiPriority w:val="9"/>
    <w:rPr>
      <w:rFonts w:ascii="Arial" w:hAnsi="Arial" w:cs="Arial" w:eastAsia="Arial"/>
      <w:b/>
      <w:bCs/>
      <w:sz w:val="24"/>
      <w:szCs w:val="24"/>
    </w:rPr>
  </w:style>
  <w:style w:type="paragraph" w:styleId="656">
    <w:name w:val="Heading 6"/>
    <w:link w:val="657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57">
    <w:name w:val="Heading 6 Char"/>
    <w:link w:val="656"/>
    <w:uiPriority w:val="9"/>
    <w:rPr>
      <w:rFonts w:ascii="Arial" w:hAnsi="Arial" w:cs="Arial" w:eastAsia="Arial"/>
      <w:b/>
      <w:bCs/>
      <w:sz w:val="22"/>
      <w:szCs w:val="22"/>
    </w:rPr>
  </w:style>
  <w:style w:type="paragraph" w:styleId="658">
    <w:name w:val="Heading 7"/>
    <w:link w:val="65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59">
    <w:name w:val="Heading 7 Char"/>
    <w:link w:val="65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60">
    <w:name w:val="Heading 8"/>
    <w:link w:val="661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61">
    <w:name w:val="Heading 8 Char"/>
    <w:link w:val="660"/>
    <w:uiPriority w:val="9"/>
    <w:rPr>
      <w:rFonts w:ascii="Arial" w:hAnsi="Arial" w:cs="Arial" w:eastAsia="Arial"/>
      <w:i/>
      <w:iCs/>
      <w:sz w:val="22"/>
      <w:szCs w:val="22"/>
    </w:rPr>
  </w:style>
  <w:style w:type="paragraph" w:styleId="662">
    <w:name w:val="Heading 9"/>
    <w:link w:val="66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63">
    <w:name w:val="Heading 9 Char"/>
    <w:link w:val="662"/>
    <w:uiPriority w:val="9"/>
    <w:rPr>
      <w:rFonts w:ascii="Arial" w:hAnsi="Arial" w:cs="Arial" w:eastAsia="Arial"/>
      <w:i/>
      <w:iCs/>
      <w:sz w:val="21"/>
      <w:szCs w:val="21"/>
    </w:rPr>
  </w:style>
  <w:style w:type="paragraph" w:styleId="664">
    <w:name w:val="List Paragraph"/>
    <w:qFormat/>
    <w:uiPriority w:val="34"/>
    <w:pPr>
      <w:contextualSpacing w:val="true"/>
      <w:ind w:left="720"/>
    </w:pPr>
  </w:style>
  <w:style w:type="paragraph" w:styleId="665">
    <w:name w:val="Title"/>
    <w:link w:val="666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66">
    <w:name w:val="Title Char"/>
    <w:link w:val="665"/>
    <w:uiPriority w:val="10"/>
    <w:rPr>
      <w:sz w:val="48"/>
      <w:szCs w:val="48"/>
    </w:rPr>
  </w:style>
  <w:style w:type="paragraph" w:styleId="667">
    <w:name w:val="Subtitle"/>
    <w:link w:val="668"/>
    <w:qFormat/>
    <w:uiPriority w:val="11"/>
    <w:rPr>
      <w:sz w:val="24"/>
      <w:szCs w:val="24"/>
    </w:rPr>
    <w:pPr>
      <w:spacing w:after="200" w:before="200"/>
    </w:pPr>
  </w:style>
  <w:style w:type="character" w:styleId="668">
    <w:name w:val="Subtitle Char"/>
    <w:link w:val="667"/>
    <w:uiPriority w:val="11"/>
    <w:rPr>
      <w:sz w:val="24"/>
      <w:szCs w:val="24"/>
    </w:rPr>
  </w:style>
  <w:style w:type="paragraph" w:styleId="669">
    <w:name w:val="Quote"/>
    <w:link w:val="670"/>
    <w:qFormat/>
    <w:uiPriority w:val="29"/>
    <w:rPr>
      <w:i/>
    </w:rPr>
    <w:pPr>
      <w:ind w:left="720" w:right="720"/>
    </w:pPr>
  </w:style>
  <w:style w:type="character" w:styleId="670">
    <w:name w:val="Quote Char"/>
    <w:link w:val="669"/>
    <w:uiPriority w:val="29"/>
    <w:rPr>
      <w:i/>
    </w:rPr>
  </w:style>
  <w:style w:type="paragraph" w:styleId="671">
    <w:name w:val="Intense Quote"/>
    <w:link w:val="672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72">
    <w:name w:val="Intense Quote Char"/>
    <w:link w:val="671"/>
    <w:uiPriority w:val="30"/>
    <w:rPr>
      <w:i/>
    </w:rPr>
  </w:style>
  <w:style w:type="paragraph" w:styleId="673">
    <w:name w:val="Header"/>
    <w:link w:val="674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74">
    <w:name w:val="Header Char"/>
    <w:link w:val="673"/>
    <w:uiPriority w:val="99"/>
  </w:style>
  <w:style w:type="paragraph" w:styleId="675">
    <w:name w:val="Footer"/>
    <w:link w:val="678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76">
    <w:name w:val="Footer Char"/>
    <w:link w:val="675"/>
    <w:uiPriority w:val="99"/>
  </w:style>
  <w:style w:type="paragraph" w:styleId="677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78">
    <w:name w:val="Caption Char"/>
    <w:basedOn w:val="677"/>
    <w:link w:val="675"/>
    <w:uiPriority w:val="99"/>
  </w:style>
  <w:style w:type="table" w:styleId="679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0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1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2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4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86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97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98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99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00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1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2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3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4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5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6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7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08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09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10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11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12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13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14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15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16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17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18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19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20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21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2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3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4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5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6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7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8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32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33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34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35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36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37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38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39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40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41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42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43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44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45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46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47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48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49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71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72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73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74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75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76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77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8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9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0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1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2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3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4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85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86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87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88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89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90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91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92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93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94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95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96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97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98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99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00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01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02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03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04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05">
    <w:name w:val="Hyperlink"/>
    <w:uiPriority w:val="99"/>
    <w:unhideWhenUsed/>
    <w:rPr>
      <w:color w:val="0000FF" w:themeColor="hyperlink"/>
      <w:u w:val="single"/>
    </w:rPr>
  </w:style>
  <w:style w:type="paragraph" w:styleId="806">
    <w:name w:val="footnote text"/>
    <w:link w:val="807"/>
    <w:uiPriority w:val="99"/>
    <w:semiHidden/>
    <w:unhideWhenUsed/>
    <w:rPr>
      <w:sz w:val="18"/>
    </w:rPr>
    <w:pPr>
      <w:spacing w:lineRule="auto" w:line="240" w:after="40"/>
    </w:pPr>
  </w:style>
  <w:style w:type="character" w:styleId="807">
    <w:name w:val="Footnote Text Char"/>
    <w:link w:val="806"/>
    <w:uiPriority w:val="99"/>
    <w:rPr>
      <w:sz w:val="18"/>
    </w:rPr>
  </w:style>
  <w:style w:type="character" w:styleId="808">
    <w:name w:val="footnote reference"/>
    <w:uiPriority w:val="99"/>
    <w:unhideWhenUsed/>
    <w:rPr>
      <w:vertAlign w:val="superscript"/>
    </w:rPr>
  </w:style>
  <w:style w:type="paragraph" w:styleId="809">
    <w:name w:val="endnote text"/>
    <w:link w:val="810"/>
    <w:uiPriority w:val="99"/>
    <w:semiHidden/>
    <w:unhideWhenUsed/>
    <w:rPr>
      <w:sz w:val="20"/>
    </w:rPr>
    <w:pPr>
      <w:spacing w:lineRule="auto" w:line="240" w:after="0"/>
    </w:pPr>
  </w:style>
  <w:style w:type="character" w:styleId="810">
    <w:name w:val="Endnote Text Char"/>
    <w:link w:val="809"/>
    <w:uiPriority w:val="99"/>
    <w:rPr>
      <w:sz w:val="20"/>
    </w:rPr>
  </w:style>
  <w:style w:type="character" w:styleId="811">
    <w:name w:val="endnote reference"/>
    <w:uiPriority w:val="99"/>
    <w:semiHidden/>
    <w:unhideWhenUsed/>
    <w:rPr>
      <w:vertAlign w:val="superscript"/>
    </w:rPr>
  </w:style>
  <w:style w:type="paragraph" w:styleId="812">
    <w:name w:val="toc 1"/>
    <w:uiPriority w:val="39"/>
    <w:unhideWhenUsed/>
    <w:pPr>
      <w:ind w:left="0" w:right="0" w:firstLine="0"/>
      <w:spacing w:after="57"/>
    </w:pPr>
  </w:style>
  <w:style w:type="paragraph" w:styleId="813">
    <w:name w:val="toc 2"/>
    <w:uiPriority w:val="39"/>
    <w:unhideWhenUsed/>
    <w:pPr>
      <w:ind w:left="283" w:right="0" w:firstLine="0"/>
      <w:spacing w:after="57"/>
    </w:pPr>
  </w:style>
  <w:style w:type="paragraph" w:styleId="814">
    <w:name w:val="toc 3"/>
    <w:uiPriority w:val="39"/>
    <w:unhideWhenUsed/>
    <w:pPr>
      <w:ind w:left="567" w:right="0" w:firstLine="0"/>
      <w:spacing w:after="57"/>
    </w:pPr>
  </w:style>
  <w:style w:type="paragraph" w:styleId="815">
    <w:name w:val="toc 4"/>
    <w:uiPriority w:val="39"/>
    <w:unhideWhenUsed/>
    <w:pPr>
      <w:ind w:left="850" w:right="0" w:firstLine="0"/>
      <w:spacing w:after="57"/>
    </w:pPr>
  </w:style>
  <w:style w:type="paragraph" w:styleId="816">
    <w:name w:val="toc 5"/>
    <w:uiPriority w:val="39"/>
    <w:unhideWhenUsed/>
    <w:pPr>
      <w:ind w:left="1134" w:right="0" w:firstLine="0"/>
      <w:spacing w:after="57"/>
    </w:pPr>
  </w:style>
  <w:style w:type="paragraph" w:styleId="817">
    <w:name w:val="toc 6"/>
    <w:uiPriority w:val="39"/>
    <w:unhideWhenUsed/>
    <w:pPr>
      <w:ind w:left="1417" w:right="0" w:firstLine="0"/>
      <w:spacing w:after="57"/>
    </w:pPr>
  </w:style>
  <w:style w:type="paragraph" w:styleId="818">
    <w:name w:val="toc 7"/>
    <w:uiPriority w:val="39"/>
    <w:unhideWhenUsed/>
    <w:pPr>
      <w:ind w:left="1701" w:right="0" w:firstLine="0"/>
      <w:spacing w:after="57"/>
    </w:pPr>
  </w:style>
  <w:style w:type="paragraph" w:styleId="819">
    <w:name w:val="toc 8"/>
    <w:uiPriority w:val="39"/>
    <w:unhideWhenUsed/>
    <w:pPr>
      <w:ind w:left="1984" w:right="0" w:firstLine="0"/>
      <w:spacing w:after="57"/>
    </w:pPr>
  </w:style>
  <w:style w:type="paragraph" w:styleId="820">
    <w:name w:val="toc 9"/>
    <w:uiPriority w:val="39"/>
    <w:unhideWhenUsed/>
    <w:pPr>
      <w:ind w:left="2268" w:right="0" w:firstLine="0"/>
      <w:spacing w:after="57"/>
    </w:pPr>
  </w:style>
  <w:style w:type="paragraph" w:styleId="821">
    <w:name w:val="TOC Heading"/>
    <w:uiPriority w:val="39"/>
    <w:unhideWhenUsed/>
  </w:style>
  <w:style w:type="paragraph" w:styleId="822">
    <w:name w:val="table of figures"/>
    <w:uiPriority w:val="99"/>
    <w:unhideWhenUsed/>
    <w:pPr>
      <w:spacing w:after="0" w:afterAutospacing="0"/>
    </w:pPr>
  </w:style>
  <w:style w:type="paragraph" w:styleId="823">
    <w:name w:val="Обычный"/>
    <w:next w:val="823"/>
    <w:link w:val="823"/>
    <w:rPr>
      <w:sz w:val="24"/>
      <w:szCs w:val="24"/>
      <w:lang w:val="ru-RU" w:bidi="ar-SA" w:eastAsia="ru-RU"/>
    </w:rPr>
  </w:style>
  <w:style w:type="paragraph" w:styleId="824">
    <w:name w:val="Заголовок 1"/>
    <w:basedOn w:val="823"/>
    <w:next w:val="823"/>
    <w:link w:val="823"/>
    <w:rPr>
      <w:b/>
      <w:bCs/>
      <w:i/>
      <w:iCs/>
      <w:sz w:val="28"/>
      <w:lang w:val="uk-UA"/>
    </w:rPr>
    <w:pPr>
      <w:keepNext/>
      <w:outlineLvl w:val="0"/>
    </w:pPr>
  </w:style>
  <w:style w:type="paragraph" w:styleId="825">
    <w:name w:val="Заголовок 2"/>
    <w:basedOn w:val="823"/>
    <w:next w:val="823"/>
    <w:link w:val="823"/>
    <w:rPr>
      <w:b/>
      <w:bCs/>
      <w:sz w:val="28"/>
      <w:lang w:val="uk-UA"/>
    </w:rPr>
    <w:pPr>
      <w:ind w:firstLine="708"/>
      <w:keepNext/>
      <w:outlineLvl w:val="1"/>
    </w:pPr>
  </w:style>
  <w:style w:type="paragraph" w:styleId="826">
    <w:name w:val="Заголовок 3"/>
    <w:basedOn w:val="823"/>
    <w:next w:val="823"/>
    <w:link w:val="836"/>
    <w:rPr>
      <w:rFonts w:ascii="Cambria" w:hAnsi="Cambria"/>
      <w:b/>
      <w:bCs/>
      <w:sz w:val="26"/>
      <w:szCs w:val="26"/>
      <w:lang w:val="en-US" w:eastAsia="en-US"/>
    </w:rPr>
    <w:pPr>
      <w:keepNext/>
      <w:spacing w:after="60" w:before="240"/>
      <w:outlineLvl w:val="2"/>
    </w:pPr>
  </w:style>
  <w:style w:type="paragraph" w:styleId="827">
    <w:name w:val="Заголовок 6"/>
    <w:basedOn w:val="823"/>
    <w:next w:val="823"/>
    <w:link w:val="837"/>
    <w:rPr>
      <w:rFonts w:ascii="Calibri" w:hAnsi="Calibri"/>
      <w:b/>
      <w:bCs/>
      <w:sz w:val="22"/>
      <w:szCs w:val="22"/>
      <w:lang w:val="en-US" w:eastAsia="en-US"/>
    </w:rPr>
    <w:pPr>
      <w:spacing w:after="60" w:before="240"/>
      <w:outlineLvl w:val="5"/>
    </w:pPr>
  </w:style>
  <w:style w:type="character" w:styleId="828">
    <w:name w:val="Основной шрифт абзаца"/>
    <w:next w:val="828"/>
    <w:link w:val="823"/>
    <w:semiHidden/>
  </w:style>
  <w:style w:type="table" w:styleId="829">
    <w:name w:val="Обычная таблица"/>
    <w:next w:val="829"/>
    <w:link w:val="823"/>
    <w:semiHidden/>
    <w:tblPr/>
  </w:style>
  <w:style w:type="numbering" w:styleId="830">
    <w:name w:val="Нет списка"/>
    <w:next w:val="830"/>
    <w:link w:val="823"/>
    <w:semiHidden/>
  </w:style>
  <w:style w:type="paragraph" w:styleId="831">
    <w:name w:val="Название"/>
    <w:basedOn w:val="823"/>
    <w:next w:val="831"/>
    <w:link w:val="823"/>
    <w:rPr>
      <w:sz w:val="28"/>
      <w:lang w:val="uk-UA"/>
    </w:rPr>
    <w:pPr>
      <w:jc w:val="center"/>
    </w:pPr>
  </w:style>
  <w:style w:type="paragraph" w:styleId="832">
    <w:name w:val="Подзаголовок"/>
    <w:basedOn w:val="823"/>
    <w:next w:val="832"/>
    <w:link w:val="823"/>
    <w:rPr>
      <w:sz w:val="32"/>
      <w:lang w:val="uk-UA"/>
    </w:rPr>
    <w:pPr>
      <w:jc w:val="center"/>
    </w:pPr>
  </w:style>
  <w:style w:type="paragraph" w:styleId="833">
    <w:name w:val="Основной текст"/>
    <w:basedOn w:val="823"/>
    <w:next w:val="833"/>
    <w:link w:val="823"/>
    <w:rPr>
      <w:sz w:val="28"/>
      <w:lang w:val="uk-UA"/>
    </w:rPr>
  </w:style>
  <w:style w:type="paragraph" w:styleId="834">
    <w:name w:val="Обычный (веб)"/>
    <w:basedOn w:val="823"/>
    <w:next w:val="834"/>
    <w:link w:val="823"/>
    <w:pPr>
      <w:spacing w:after="100" w:afterAutospacing="1" w:before="100" w:beforeAutospacing="1"/>
    </w:pPr>
  </w:style>
  <w:style w:type="character" w:styleId="835">
    <w:name w:val="Строгий"/>
    <w:next w:val="835"/>
    <w:link w:val="823"/>
    <w:rPr>
      <w:b/>
      <w:bCs/>
    </w:rPr>
  </w:style>
  <w:style w:type="character" w:styleId="836">
    <w:name w:val="Заголовок 3 Знак"/>
    <w:next w:val="836"/>
    <w:link w:val="826"/>
    <w:semiHidden/>
    <w:rPr>
      <w:rFonts w:ascii="Cambria" w:hAnsi="Cambria" w:eastAsia="Times New Roman"/>
      <w:b/>
      <w:bCs/>
      <w:sz w:val="26"/>
      <w:szCs w:val="26"/>
    </w:rPr>
  </w:style>
  <w:style w:type="character" w:styleId="837">
    <w:name w:val="Заголовок 6 Знак"/>
    <w:next w:val="837"/>
    <w:link w:val="827"/>
    <w:semiHidden/>
    <w:rPr>
      <w:rFonts w:ascii="Calibri" w:hAnsi="Calibri" w:eastAsia="Times New Roman"/>
      <w:b/>
      <w:bCs/>
      <w:sz w:val="22"/>
      <w:szCs w:val="22"/>
    </w:rPr>
  </w:style>
  <w:style w:type="paragraph" w:styleId="838">
    <w:name w:val="pa9"/>
    <w:basedOn w:val="823"/>
    <w:next w:val="838"/>
    <w:link w:val="823"/>
    <w:pPr>
      <w:spacing w:after="100" w:afterAutospacing="1" w:before="100" w:beforeAutospacing="1"/>
    </w:pPr>
  </w:style>
  <w:style w:type="character" w:styleId="839">
    <w:name w:val="Гиперссылка"/>
    <w:next w:val="839"/>
    <w:link w:val="823"/>
    <w:rPr>
      <w:color w:val="0000FF"/>
      <w:u w:val="single"/>
    </w:rPr>
  </w:style>
  <w:style w:type="paragraph" w:styleId="840">
    <w:name w:val="No Spacing"/>
    <w:next w:val="840"/>
    <w:link w:val="823"/>
    <w:rPr>
      <w:rFonts w:ascii="Calibri" w:hAnsi="Calibri"/>
      <w:sz w:val="22"/>
      <w:szCs w:val="22"/>
      <w:lang w:val="ru-RU" w:bidi="ar-SA" w:eastAsia="en-US"/>
    </w:rPr>
  </w:style>
  <w:style w:type="paragraph" w:styleId="841">
    <w:name w:val="Без интервала"/>
    <w:next w:val="841"/>
    <w:link w:val="823"/>
    <w:rPr>
      <w:rFonts w:ascii="Calibri" w:hAnsi="Calibri" w:eastAsia="Calibri"/>
      <w:sz w:val="22"/>
      <w:szCs w:val="22"/>
      <w:lang w:val="uk-UA" w:bidi="ar-SA" w:eastAsia="en-US"/>
    </w:rPr>
  </w:style>
  <w:style w:type="character" w:styleId="842" w:default="1">
    <w:name w:val="Default Paragraph Font"/>
    <w:uiPriority w:val="1"/>
    <w:semiHidden/>
    <w:unhideWhenUsed/>
  </w:style>
  <w:style w:type="numbering" w:styleId="843" w:default="1">
    <w:name w:val="No List"/>
    <w:uiPriority w:val="99"/>
    <w:semiHidden/>
    <w:unhideWhenUsed/>
  </w:style>
  <w:style w:type="paragraph" w:styleId="844" w:default="1">
    <w:name w:val="Normal"/>
    <w:qFormat/>
  </w:style>
  <w:style w:type="table" w:styleId="84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3</cp:revision>
  <dcterms:modified xsi:type="dcterms:W3CDTF">2021-12-05T12:03:44Z</dcterms:modified>
</cp:coreProperties>
</file>