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3.xml" ContentType="application/vnd.openxmlformats-officedocument.wordprocessingml.foot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65"/>
        <w:jc w:val="center"/>
        <w:spacing w:after="0" w:afterAutospacing="0" w:before="0" w:beforeAutospacing="0"/>
        <w:rPr>
          <w:b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</w:r>
      <w:r>
        <w:rPr>
          <w:b/>
          <w:bCs/>
          <w:sz w:val="28"/>
          <w:szCs w:val="28"/>
          <w:lang w:val="ru-RU"/>
        </w:rPr>
      </w:r>
      <w:r/>
    </w:p>
    <w:p>
      <w:pPr>
        <w:pStyle w:val="865"/>
        <w:jc w:val="center"/>
        <w:spacing w:after="0" w:afterAutospacing="0" w:before="0" w:beforeAutospacing="0"/>
        <w:rPr>
          <w:b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</w:r>
      <w:r>
        <w:rPr>
          <w:b/>
          <w:bCs/>
          <w:sz w:val="28"/>
          <w:szCs w:val="28"/>
          <w:lang w:val="ru-RU"/>
        </w:rPr>
        <w:t xml:space="preserve">МЕНСЬКА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  <w:lang w:val="ru-RU"/>
        </w:rPr>
        <w:t xml:space="preserve">МІСЬКА </w:t>
      </w:r>
      <w:r>
        <w:rPr>
          <w:b/>
          <w:bCs/>
          <w:sz w:val="28"/>
          <w:szCs w:val="28"/>
          <w:lang w:val="ru-RU"/>
        </w:rPr>
        <w:t xml:space="preserve">РАДА</w:t>
      </w:r>
      <w:r/>
    </w:p>
    <w:p>
      <w:pPr>
        <w:pStyle w:val="865"/>
        <w:spacing w:after="0" w:afterAutospacing="0" w:before="0" w:beforeAutospacing="0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</w:r>
      <w:r/>
    </w:p>
    <w:p>
      <w:pPr>
        <w:pStyle w:val="865"/>
        <w:ind w:left="5103"/>
        <w:jc w:val="both"/>
        <w:spacing w:after="0" w:afterAutospacing="0" w:before="0" w:beforeAutospacing="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ЗАТВЕРДЖЕНО</w:t>
      </w:r>
      <w:r/>
    </w:p>
    <w:p>
      <w:pPr>
        <w:pStyle w:val="865"/>
        <w:ind w:left="5103"/>
        <w:jc w:val="both"/>
        <w:spacing w:after="0" w:afterAutospacing="0" w:before="0" w:beforeAutospacing="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Розпорядження міського гол</w:t>
      </w:r>
      <w:r>
        <w:rPr>
          <w:sz w:val="28"/>
          <w:szCs w:val="28"/>
          <w:lang w:val="ru-RU"/>
        </w:rPr>
        <w:t xml:space="preserve">о</w:t>
      </w:r>
      <w:r>
        <w:rPr>
          <w:sz w:val="28"/>
          <w:szCs w:val="28"/>
          <w:lang w:val="ru-RU"/>
        </w:rPr>
        <w:t xml:space="preserve">ви</w:t>
      </w:r>
      <w:r/>
    </w:p>
    <w:p>
      <w:pPr>
        <w:pStyle w:val="865"/>
        <w:ind w:left="5103"/>
        <w:jc w:val="both"/>
        <w:spacing w:after="0" w:afterAutospacing="0" w:before="0" w:beforeAutospacing="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29 листопада</w:t>
      </w:r>
      <w:r>
        <w:rPr>
          <w:sz w:val="28"/>
          <w:szCs w:val="28"/>
          <w:lang w:val="ru-RU"/>
        </w:rPr>
        <w:t xml:space="preserve"> 20</w:t>
      </w:r>
      <w:r>
        <w:rPr>
          <w:sz w:val="28"/>
          <w:szCs w:val="28"/>
          <w:lang w:val="ru-RU"/>
        </w:rPr>
        <w:t xml:space="preserve">21</w:t>
      </w:r>
      <w:r>
        <w:rPr>
          <w:sz w:val="28"/>
          <w:szCs w:val="28"/>
          <w:lang w:val="ru-RU"/>
        </w:rPr>
        <w:t xml:space="preserve"> року № </w:t>
      </w:r>
      <w:r>
        <w:rPr>
          <w:sz w:val="28"/>
          <w:szCs w:val="28"/>
          <w:lang w:val="ru-RU"/>
        </w:rPr>
        <w:t xml:space="preserve">434</w:t>
      </w:r>
      <w:r>
        <w:rPr>
          <w:sz w:val="28"/>
          <w:szCs w:val="28"/>
          <w:lang w:val="ru-RU"/>
        </w:rPr>
      </w:r>
      <w:r/>
    </w:p>
    <w:p>
      <w:pPr>
        <w:pStyle w:val="865"/>
        <w:ind w:left="5103"/>
        <w:jc w:val="both"/>
        <w:spacing w:after="0" w:afterAutospacing="0" w:before="0" w:beforeAutospacing="0"/>
        <w:widowControl w:val="off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</w:r>
      <w:r/>
    </w:p>
    <w:p>
      <w:pPr>
        <w:pStyle w:val="865"/>
        <w:jc w:val="center"/>
        <w:spacing w:after="0" w:afterAutospacing="0" w:before="0" w:beforeAutospacing="0"/>
        <w:widowControl w:val="off"/>
        <w:rPr>
          <w:b/>
          <w:caps/>
          <w:sz w:val="28"/>
          <w:szCs w:val="28"/>
          <w:lang w:val="uk-UA"/>
        </w:rPr>
      </w:pPr>
      <w:r>
        <w:rPr>
          <w:b/>
          <w:caps/>
          <w:sz w:val="28"/>
          <w:szCs w:val="28"/>
          <w:lang w:val="uk-UA"/>
        </w:rPr>
        <w:t xml:space="preserve">Положення</w:t>
      </w:r>
      <w:r/>
    </w:p>
    <w:p>
      <w:pPr>
        <w:pStyle w:val="865"/>
        <w:jc w:val="center"/>
        <w:spacing w:after="0" w:afterAutospacing="0" w:before="0" w:beforeAutospacing="0"/>
        <w:widowControl w:val="off"/>
        <w:tabs>
          <w:tab w:val="left" w:pos="684" w:leader="none"/>
        </w:tabs>
        <w:rPr>
          <w:b/>
          <w:sz w:val="28"/>
          <w:szCs w:val="28"/>
          <w:lang w:val="uk-UA" w:eastAsia="ru-RU"/>
        </w:rPr>
      </w:pPr>
      <w:r>
        <w:rPr>
          <w:b/>
          <w:sz w:val="28"/>
          <w:szCs w:val="28"/>
          <w:lang w:val="uk-UA" w:eastAsia="ru-RU"/>
        </w:rPr>
        <w:t xml:space="preserve">про службу охорони праці</w:t>
      </w:r>
      <w:r/>
    </w:p>
    <w:p>
      <w:pPr>
        <w:pStyle w:val="876"/>
        <w:jc w:val="center"/>
        <w:spacing w:after="0" w:afterAutospacing="0" w:before="0" w:beforeAutospacing="0"/>
        <w:widowControl w:val="off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1. Загальні положення</w:t>
      </w:r>
      <w:r/>
    </w:p>
    <w:p>
      <w:pPr>
        <w:pStyle w:val="876"/>
        <w:ind w:firstLine="720"/>
        <w:jc w:val="both"/>
        <w:spacing w:after="0" w:afterAutospacing="0" w:before="0" w:beforeAutospacing="0"/>
        <w:widowControl w:val="off"/>
        <w:rPr>
          <w:rFonts w:ascii="Times New Roman" w:hAnsi="Times New Roman"/>
          <w:sz w:val="28"/>
          <w:szCs w:val="28"/>
          <w:lang w:val="uk-UA"/>
        </w:rPr>
      </w:pPr>
      <w:r/>
      <w:bookmarkStart w:id="0" w:name="o23"/>
      <w:r/>
      <w:bookmarkEnd w:id="0"/>
      <w:r>
        <w:rPr>
          <w:rFonts w:ascii="Times New Roman" w:hAnsi="Times New Roman"/>
          <w:sz w:val="28"/>
          <w:szCs w:val="28"/>
          <w:lang w:val="uk-UA"/>
        </w:rPr>
        <w:t xml:space="preserve">1.1. Служба охорони праці в </w:t>
      </w:r>
      <w:r>
        <w:rPr>
          <w:rFonts w:ascii="Times New Roman" w:hAnsi="Times New Roman"/>
          <w:sz w:val="28"/>
          <w:szCs w:val="28"/>
          <w:lang w:val="uk-UA"/>
        </w:rPr>
        <w:t xml:space="preserve">Мен</w:t>
      </w:r>
      <w:r>
        <w:rPr>
          <w:rFonts w:ascii="Times New Roman" w:hAnsi="Times New Roman"/>
          <w:sz w:val="28"/>
          <w:szCs w:val="28"/>
          <w:lang w:val="uk-UA"/>
        </w:rPr>
        <w:t xml:space="preserve">ській міській раді створюється розпор</w:t>
      </w:r>
      <w:r>
        <w:rPr>
          <w:rFonts w:ascii="Times New Roman" w:hAnsi="Times New Roman"/>
          <w:sz w:val="28"/>
          <w:szCs w:val="28"/>
          <w:lang w:val="uk-UA"/>
        </w:rPr>
        <w:t xml:space="preserve">я</w:t>
      </w:r>
      <w:r>
        <w:rPr>
          <w:rFonts w:ascii="Times New Roman" w:hAnsi="Times New Roman"/>
          <w:sz w:val="28"/>
          <w:szCs w:val="28"/>
          <w:lang w:val="uk-UA"/>
        </w:rPr>
        <w:t xml:space="preserve">дженням міського голови (далі – Роботодавець) згідно з Законом України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від 14 жовтня 1992 року № 2694 – ХІІ</w:t>
      </w:r>
      <w:r>
        <w:rPr>
          <w:rFonts w:ascii="Times New Roman" w:hAnsi="Times New Roman"/>
          <w:sz w:val="28"/>
          <w:szCs w:val="28"/>
          <w:lang w:val="uk-UA"/>
        </w:rPr>
        <w:t xml:space="preserve"> «Про охорону праці» для орган</w:t>
      </w:r>
      <w:r>
        <w:rPr>
          <w:rFonts w:ascii="Times New Roman" w:hAnsi="Times New Roman"/>
          <w:sz w:val="28"/>
          <w:szCs w:val="28"/>
          <w:lang w:val="uk-UA"/>
        </w:rPr>
        <w:t xml:space="preserve">і</w:t>
      </w:r>
      <w:r>
        <w:rPr>
          <w:rFonts w:ascii="Times New Roman" w:hAnsi="Times New Roman"/>
          <w:sz w:val="28"/>
          <w:szCs w:val="28"/>
          <w:lang w:val="uk-UA"/>
        </w:rPr>
        <w:t xml:space="preserve">зації виконання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правових, організаційно-технічних, санітарно-гігієнічних, соціально-економічних і лікувально-профілактичних заходів, спрямованих на запобігання нещасним випадкам, професійним захвор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ю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ванням і аваріям у процесі трудової діяльності в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Мен</w:t>
      </w:r>
      <w:r>
        <w:rPr>
          <w:rFonts w:ascii="Times New Roman" w:hAnsi="Times New Roman"/>
          <w:sz w:val="28"/>
          <w:szCs w:val="28"/>
          <w:lang w:val="uk-UA"/>
        </w:rPr>
        <w:t xml:space="preserve">ській міській р</w:t>
      </w:r>
      <w:r>
        <w:rPr>
          <w:rFonts w:ascii="Times New Roman" w:hAnsi="Times New Roman"/>
          <w:sz w:val="28"/>
          <w:szCs w:val="28"/>
          <w:lang w:val="uk-UA"/>
        </w:rPr>
        <w:t xml:space="preserve">а</w:t>
      </w:r>
      <w:r>
        <w:rPr>
          <w:rFonts w:ascii="Times New Roman" w:hAnsi="Times New Roman"/>
          <w:sz w:val="28"/>
          <w:szCs w:val="28"/>
          <w:lang w:val="uk-UA"/>
        </w:rPr>
        <w:t xml:space="preserve">ді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.</w:t>
      </w:r>
      <w:r>
        <w:rPr>
          <w:rFonts w:ascii="Times New Roman" w:hAnsi="Times New Roman"/>
          <w:sz w:val="28"/>
          <w:szCs w:val="28"/>
          <w:lang w:val="uk-UA"/>
        </w:rPr>
      </w:r>
      <w:r/>
    </w:p>
    <w:p>
      <w:pPr>
        <w:pStyle w:val="876"/>
        <w:ind w:firstLine="720"/>
        <w:jc w:val="both"/>
        <w:spacing w:after="0" w:afterAutospacing="0" w:before="0" w:beforeAutospacing="0"/>
        <w:widowControl w:val="off"/>
        <w:rPr>
          <w:rFonts w:ascii="Times New Roman" w:hAnsi="Times New Roman"/>
          <w:sz w:val="28"/>
          <w:szCs w:val="28"/>
          <w:lang w:val="uk-UA"/>
        </w:rPr>
      </w:pPr>
      <w:r/>
      <w:bookmarkStart w:id="1" w:name="o24"/>
      <w:r/>
      <w:bookmarkEnd w:id="1"/>
      <w:r>
        <w:rPr>
          <w:rFonts w:ascii="Times New Roman" w:hAnsi="Times New Roman"/>
          <w:sz w:val="28"/>
          <w:szCs w:val="28"/>
          <w:lang w:val="uk-UA"/>
        </w:rPr>
        <w:t xml:space="preserve">1.2. </w:t>
      </w:r>
      <w:bookmarkStart w:id="2" w:name="o25"/>
      <w:r/>
      <w:bookmarkEnd w:id="2"/>
      <w:r>
        <w:rPr>
          <w:rFonts w:ascii="Times New Roman" w:hAnsi="Times New Roman"/>
          <w:sz w:val="28"/>
          <w:szCs w:val="28"/>
          <w:lang w:val="uk-UA"/>
        </w:rPr>
        <w:t xml:space="preserve">Положення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про службу охорони праці у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Мен</w:t>
      </w:r>
      <w:r>
        <w:rPr>
          <w:rFonts w:ascii="Times New Roman" w:hAnsi="Times New Roman"/>
          <w:sz w:val="28"/>
          <w:szCs w:val="28"/>
          <w:lang w:val="uk-UA"/>
        </w:rPr>
        <w:t xml:space="preserve">ській міській раді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(далі – Положення) </w:t>
      </w:r>
      <w:r>
        <w:rPr>
          <w:rFonts w:ascii="Times New Roman" w:hAnsi="Times New Roman"/>
          <w:sz w:val="28"/>
          <w:szCs w:val="28"/>
          <w:lang w:val="uk-UA"/>
        </w:rPr>
        <w:t xml:space="preserve">розроблено на основі Типового положення про службу охорони праці, затвердженого наказом Держнагляд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охорон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праці від 15 листопада 2004 року № 255 та зареєстрованого в Міністерстві юстиції України 1 грудня 2004 року за №1526/10125.</w:t>
      </w:r>
      <w:r/>
    </w:p>
    <w:p>
      <w:pPr>
        <w:pStyle w:val="876"/>
        <w:ind w:firstLine="720"/>
        <w:jc w:val="both"/>
        <w:spacing w:after="0" w:afterAutospacing="0" w:before="0" w:beforeAutospacing="0"/>
        <w:widowControl w:val="off"/>
        <w:rPr>
          <w:rFonts w:ascii="Times New Roman" w:hAnsi="Times New Roman"/>
          <w:sz w:val="28"/>
          <w:szCs w:val="28"/>
          <w:lang w:val="uk-UA"/>
        </w:rPr>
      </w:pPr>
      <w:r/>
      <w:bookmarkStart w:id="3" w:name="o26"/>
      <w:r/>
      <w:bookmarkEnd w:id="3"/>
      <w:r/>
      <w:bookmarkStart w:id="4" w:name="o27"/>
      <w:r/>
      <w:bookmarkEnd w:id="4"/>
      <w:r/>
      <w:bookmarkStart w:id="5" w:name="o28"/>
      <w:r/>
      <w:bookmarkEnd w:id="5"/>
      <w:r/>
      <w:bookmarkStart w:id="6" w:name="o29"/>
      <w:r/>
      <w:bookmarkEnd w:id="6"/>
      <w:r>
        <w:rPr>
          <w:rFonts w:ascii="Times New Roman" w:hAnsi="Times New Roman"/>
          <w:sz w:val="28"/>
          <w:szCs w:val="28"/>
          <w:lang w:val="uk-UA"/>
        </w:rPr>
        <w:t xml:space="preserve">1.3. Функції служби охорони праці у </w:t>
      </w:r>
      <w:r>
        <w:rPr>
          <w:rFonts w:ascii="Times New Roman" w:hAnsi="Times New Roman"/>
          <w:sz w:val="28"/>
          <w:szCs w:val="28"/>
          <w:lang w:val="uk-UA"/>
        </w:rPr>
        <w:t xml:space="preserve">Мен</w:t>
      </w:r>
      <w:r>
        <w:rPr>
          <w:rFonts w:ascii="Times New Roman" w:hAnsi="Times New Roman"/>
          <w:sz w:val="28"/>
          <w:szCs w:val="28"/>
          <w:lang w:val="uk-UA"/>
        </w:rPr>
        <w:t xml:space="preserve">ській міській раді </w:t>
      </w:r>
      <w:r>
        <w:rPr>
          <w:rFonts w:ascii="Times New Roman" w:hAnsi="Times New Roman"/>
          <w:sz w:val="28"/>
          <w:szCs w:val="28"/>
          <w:lang w:val="uk-UA"/>
        </w:rPr>
        <w:t xml:space="preserve">виконує  </w:t>
      </w:r>
      <w:r>
        <w:rPr>
          <w:rFonts w:ascii="Times New Roman" w:hAnsi="Times New Roman"/>
          <w:sz w:val="28"/>
          <w:szCs w:val="28"/>
          <w:lang w:val="uk-UA"/>
        </w:rPr>
        <w:t xml:space="preserve">Га</w:t>
      </w:r>
      <w:r>
        <w:rPr>
          <w:rFonts w:ascii="Times New Roman" w:hAnsi="Times New Roman"/>
          <w:sz w:val="28"/>
          <w:szCs w:val="28"/>
          <w:lang w:val="uk-UA"/>
        </w:rPr>
        <w:t xml:space="preserve">є</w:t>
      </w:r>
      <w:r>
        <w:rPr>
          <w:rFonts w:ascii="Times New Roman" w:hAnsi="Times New Roman"/>
          <w:sz w:val="28"/>
          <w:szCs w:val="28"/>
          <w:lang w:val="uk-UA"/>
        </w:rPr>
        <w:t xml:space="preserve">вой Сергій Миколайович, заступник міського голови з питань діяльності вик</w:t>
      </w:r>
      <w:r>
        <w:rPr>
          <w:rFonts w:ascii="Times New Roman" w:hAnsi="Times New Roman"/>
          <w:sz w:val="28"/>
          <w:szCs w:val="28"/>
          <w:lang w:val="uk-UA"/>
        </w:rPr>
        <w:t xml:space="preserve">о</w:t>
      </w:r>
      <w:r>
        <w:rPr>
          <w:rFonts w:ascii="Times New Roman" w:hAnsi="Times New Roman"/>
          <w:sz w:val="28"/>
          <w:szCs w:val="28"/>
          <w:lang w:val="uk-UA"/>
        </w:rPr>
        <w:t xml:space="preserve">навчих органів ради, 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Менської </w:t>
      </w:r>
      <w:r>
        <w:rPr>
          <w:rFonts w:ascii="Times New Roman" w:hAnsi="Times New Roman"/>
          <w:sz w:val="28"/>
          <w:szCs w:val="28"/>
          <w:lang w:val="uk-UA"/>
        </w:rPr>
        <w:t xml:space="preserve">міської ради (далі – спеціаліст служби</w:t>
      </w:r>
      <w:r>
        <w:rPr>
          <w:rFonts w:ascii="Times New Roman" w:hAnsi="Times New Roman"/>
          <w:sz w:val="28"/>
          <w:szCs w:val="28"/>
          <w:lang w:val="uk-UA"/>
        </w:rPr>
        <w:t xml:space="preserve"> ох</w:t>
      </w:r>
      <w:r>
        <w:rPr>
          <w:rFonts w:ascii="Times New Roman" w:hAnsi="Times New Roman"/>
          <w:sz w:val="28"/>
          <w:szCs w:val="28"/>
          <w:lang w:val="uk-UA"/>
        </w:rPr>
        <w:t xml:space="preserve">о</w:t>
      </w:r>
      <w:r>
        <w:rPr>
          <w:rFonts w:ascii="Times New Roman" w:hAnsi="Times New Roman"/>
          <w:sz w:val="28"/>
          <w:szCs w:val="28"/>
          <w:lang w:val="uk-UA"/>
        </w:rPr>
        <w:t xml:space="preserve">рони праці).</w:t>
      </w:r>
      <w:r/>
    </w:p>
    <w:p>
      <w:pPr>
        <w:pStyle w:val="876"/>
        <w:ind w:firstLine="720"/>
        <w:jc w:val="both"/>
        <w:spacing w:after="0" w:afterAutospacing="0" w:before="0" w:beforeAutospacing="0"/>
        <w:widowControl w:val="off"/>
        <w:rPr>
          <w:rFonts w:ascii="Times New Roman" w:hAnsi="Times New Roman"/>
          <w:sz w:val="28"/>
          <w:szCs w:val="28"/>
          <w:lang w:val="uk-UA"/>
        </w:rPr>
      </w:pPr>
      <w:r/>
      <w:bookmarkStart w:id="7" w:name="o31"/>
      <w:r/>
      <w:bookmarkEnd w:id="7"/>
      <w:r/>
      <w:bookmarkStart w:id="8" w:name="o32"/>
      <w:r/>
      <w:bookmarkEnd w:id="8"/>
      <w:r/>
      <w:bookmarkStart w:id="9" w:name="o33"/>
      <w:r/>
      <w:bookmarkEnd w:id="9"/>
      <w:r>
        <w:rPr>
          <w:rFonts w:ascii="Times New Roman" w:hAnsi="Times New Roman"/>
          <w:sz w:val="28"/>
          <w:szCs w:val="28"/>
          <w:lang w:val="uk-UA"/>
        </w:rPr>
        <w:t xml:space="preserve">1.4. Навчання та перевірка знань з питань охорони праці працівника сл</w:t>
      </w:r>
      <w:r>
        <w:rPr>
          <w:rFonts w:ascii="Times New Roman" w:hAnsi="Times New Roman"/>
          <w:sz w:val="28"/>
          <w:szCs w:val="28"/>
          <w:lang w:val="uk-UA"/>
        </w:rPr>
        <w:t xml:space="preserve">у</w:t>
      </w:r>
      <w:r>
        <w:rPr>
          <w:rFonts w:ascii="Times New Roman" w:hAnsi="Times New Roman"/>
          <w:sz w:val="28"/>
          <w:szCs w:val="28"/>
          <w:lang w:val="uk-UA"/>
        </w:rPr>
        <w:t xml:space="preserve">жби охорони праці проводиться в установленому законодавством порядку під час прийняття на роботу та періодично один раз на три роки. </w:t>
      </w:r>
      <w:r/>
    </w:p>
    <w:p>
      <w:pPr>
        <w:pStyle w:val="876"/>
        <w:ind w:firstLine="720"/>
        <w:jc w:val="both"/>
        <w:spacing w:after="0" w:afterAutospacing="0" w:before="0" w:beforeAutospacing="0"/>
        <w:widowControl w:val="off"/>
        <w:rPr>
          <w:rFonts w:ascii="Times New Roman" w:hAnsi="Times New Roman"/>
          <w:sz w:val="28"/>
          <w:szCs w:val="28"/>
          <w:lang w:val="uk-UA"/>
        </w:rPr>
      </w:pPr>
      <w:r/>
      <w:bookmarkStart w:id="10" w:name="o34"/>
      <w:r/>
      <w:bookmarkEnd w:id="10"/>
      <w:r>
        <w:rPr>
          <w:rFonts w:ascii="Times New Roman" w:hAnsi="Times New Roman"/>
          <w:sz w:val="28"/>
          <w:szCs w:val="28"/>
          <w:lang w:val="uk-UA"/>
        </w:rPr>
        <w:t xml:space="preserve">1.5. Спеціаліст служби охорони праці в своїй діяльності керується зак</w:t>
      </w:r>
      <w:r>
        <w:rPr>
          <w:rFonts w:ascii="Times New Roman" w:hAnsi="Times New Roman"/>
          <w:sz w:val="28"/>
          <w:szCs w:val="28"/>
          <w:lang w:val="uk-UA"/>
        </w:rPr>
        <w:t xml:space="preserve">о</w:t>
      </w:r>
      <w:r>
        <w:rPr>
          <w:rFonts w:ascii="Times New Roman" w:hAnsi="Times New Roman"/>
          <w:sz w:val="28"/>
          <w:szCs w:val="28"/>
          <w:lang w:val="uk-UA"/>
        </w:rPr>
        <w:t xml:space="preserve">нодавством України, нормативно-правовими актами з охорони праці, колекти</w:t>
      </w:r>
      <w:r>
        <w:rPr>
          <w:rFonts w:ascii="Times New Roman" w:hAnsi="Times New Roman"/>
          <w:sz w:val="28"/>
          <w:szCs w:val="28"/>
          <w:lang w:val="uk-UA"/>
        </w:rPr>
        <w:t xml:space="preserve">в</w:t>
      </w:r>
      <w:r>
        <w:rPr>
          <w:rFonts w:ascii="Times New Roman" w:hAnsi="Times New Roman"/>
          <w:sz w:val="28"/>
          <w:szCs w:val="28"/>
          <w:lang w:val="uk-UA"/>
        </w:rPr>
        <w:t xml:space="preserve">ним договором та актами з охорони праці, що діють у виконавчих органах </w:t>
      </w:r>
      <w:r>
        <w:rPr>
          <w:rFonts w:ascii="Times New Roman" w:hAnsi="Times New Roman"/>
          <w:sz w:val="28"/>
          <w:szCs w:val="28"/>
          <w:lang w:val="uk-UA"/>
        </w:rPr>
        <w:t xml:space="preserve">Ме</w:t>
      </w:r>
      <w:r>
        <w:rPr>
          <w:rFonts w:ascii="Times New Roman" w:hAnsi="Times New Roman"/>
          <w:sz w:val="28"/>
          <w:szCs w:val="28"/>
          <w:lang w:val="uk-UA"/>
        </w:rPr>
        <w:t xml:space="preserve">н</w:t>
      </w:r>
      <w:r>
        <w:rPr>
          <w:rFonts w:ascii="Times New Roman" w:hAnsi="Times New Roman"/>
          <w:sz w:val="28"/>
          <w:szCs w:val="28"/>
          <w:lang w:val="uk-UA"/>
        </w:rPr>
        <w:t xml:space="preserve">сько</w:t>
      </w:r>
      <w:r>
        <w:rPr>
          <w:rFonts w:ascii="Times New Roman" w:hAnsi="Times New Roman"/>
          <w:sz w:val="28"/>
          <w:szCs w:val="28"/>
          <w:lang w:val="uk-UA"/>
        </w:rPr>
        <w:t xml:space="preserve">ї міської ради. </w:t>
      </w:r>
      <w:r/>
    </w:p>
    <w:p>
      <w:pPr>
        <w:pStyle w:val="876"/>
        <w:ind w:firstLine="720"/>
        <w:jc w:val="both"/>
        <w:spacing w:after="0" w:afterAutospacing="0" w:before="0" w:beforeAutospacing="0"/>
        <w:widowControl w:val="off"/>
        <w:rPr>
          <w:rFonts w:ascii="Times New Roman" w:hAnsi="Times New Roman"/>
          <w:sz w:val="28"/>
          <w:szCs w:val="28"/>
          <w:lang w:val="uk-UA"/>
        </w:rPr>
      </w:pPr>
      <w:r/>
      <w:bookmarkStart w:id="11" w:name="o35"/>
      <w:r/>
      <w:bookmarkEnd w:id="11"/>
      <w:r>
        <w:rPr>
          <w:rFonts w:ascii="Times New Roman" w:hAnsi="Times New Roman"/>
          <w:sz w:val="28"/>
          <w:szCs w:val="28"/>
          <w:lang w:val="uk-UA"/>
        </w:rPr>
        <w:t xml:space="preserve">1.6. Ліквідація служби охорони праці допускається відповідно до чинного зак</w:t>
      </w:r>
      <w:r>
        <w:rPr>
          <w:rFonts w:ascii="Times New Roman" w:hAnsi="Times New Roman"/>
          <w:sz w:val="28"/>
          <w:szCs w:val="28"/>
          <w:lang w:val="uk-UA"/>
        </w:rPr>
        <w:t xml:space="preserve">о</w:t>
      </w:r>
      <w:r>
        <w:rPr>
          <w:rFonts w:ascii="Times New Roman" w:hAnsi="Times New Roman"/>
          <w:sz w:val="28"/>
          <w:szCs w:val="28"/>
          <w:lang w:val="uk-UA"/>
        </w:rPr>
        <w:t xml:space="preserve">нодавства. </w:t>
      </w:r>
      <w:r/>
    </w:p>
    <w:p>
      <w:pPr>
        <w:pStyle w:val="876"/>
        <w:jc w:val="both"/>
        <w:spacing w:after="0" w:afterAutospacing="0" w:before="0" w:beforeAutospacing="0"/>
        <w:widowControl w:val="off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  <w:r/>
    </w:p>
    <w:p>
      <w:pPr>
        <w:pStyle w:val="876"/>
        <w:jc w:val="center"/>
        <w:spacing w:after="0" w:afterAutospacing="0" w:before="0" w:beforeAutospacing="0"/>
        <w:widowControl w:val="off"/>
        <w:rPr>
          <w:rFonts w:ascii="Times New Roman" w:hAnsi="Times New Roman"/>
          <w:sz w:val="28"/>
          <w:szCs w:val="28"/>
          <w:lang w:val="uk-UA"/>
        </w:rPr>
      </w:pPr>
      <w:r/>
      <w:bookmarkStart w:id="12" w:name="o36"/>
      <w:r/>
      <w:bookmarkEnd w:id="12"/>
      <w:r>
        <w:rPr>
          <w:rFonts w:ascii="Times New Roman" w:hAnsi="Times New Roman"/>
          <w:sz w:val="28"/>
          <w:szCs w:val="28"/>
          <w:lang w:val="uk-UA"/>
        </w:rPr>
        <w:t xml:space="preserve">2. Основні завдання служби охорони праці</w:t>
      </w:r>
      <w:r/>
    </w:p>
    <w:p>
      <w:pPr>
        <w:pStyle w:val="876"/>
        <w:ind w:firstLine="720"/>
        <w:jc w:val="both"/>
        <w:spacing w:after="0" w:afterAutospacing="0" w:before="0" w:beforeAutospacing="0"/>
        <w:widowControl w:val="off"/>
        <w:rPr>
          <w:rFonts w:ascii="Times New Roman" w:hAnsi="Times New Roman"/>
          <w:sz w:val="28"/>
          <w:szCs w:val="28"/>
          <w:lang w:val="uk-UA"/>
        </w:rPr>
      </w:pPr>
      <w:r/>
      <w:bookmarkStart w:id="13" w:name="o37"/>
      <w:r/>
      <w:bookmarkEnd w:id="13"/>
      <w:r>
        <w:rPr>
          <w:rFonts w:ascii="Times New Roman" w:hAnsi="Times New Roman"/>
          <w:sz w:val="28"/>
          <w:szCs w:val="28"/>
          <w:lang w:val="uk-UA"/>
        </w:rPr>
        <w:t xml:space="preserve">2.1. Запровадження, забезпечення функціонування ефективної системи управління охоро</w:t>
      </w:r>
      <w:r>
        <w:rPr>
          <w:rFonts w:ascii="Times New Roman" w:hAnsi="Times New Roman"/>
          <w:sz w:val="28"/>
          <w:szCs w:val="28"/>
          <w:lang w:val="uk-UA"/>
        </w:rPr>
        <w:t xml:space="preserve">ною праці у виконавчих органах Мен</w:t>
      </w:r>
      <w:r>
        <w:rPr>
          <w:rFonts w:ascii="Times New Roman" w:hAnsi="Times New Roman"/>
          <w:sz w:val="28"/>
          <w:szCs w:val="28"/>
          <w:lang w:val="uk-UA"/>
        </w:rPr>
        <w:t xml:space="preserve">ської міської ради та сприяння удосконаленню діяльності у цьому напрямку кожного структурного підрозділу і ко</w:t>
      </w:r>
      <w:r>
        <w:rPr>
          <w:rFonts w:ascii="Times New Roman" w:hAnsi="Times New Roman"/>
          <w:sz w:val="28"/>
          <w:szCs w:val="28"/>
          <w:lang w:val="uk-UA"/>
        </w:rPr>
        <w:t xml:space="preserve">ж</w:t>
      </w:r>
      <w:r>
        <w:rPr>
          <w:rFonts w:ascii="Times New Roman" w:hAnsi="Times New Roman"/>
          <w:sz w:val="28"/>
          <w:szCs w:val="28"/>
          <w:lang w:val="uk-UA"/>
        </w:rPr>
        <w:t xml:space="preserve">ного працівника. </w:t>
      </w:r>
      <w:r/>
    </w:p>
    <w:p>
      <w:pPr>
        <w:pStyle w:val="876"/>
        <w:ind w:firstLine="720"/>
        <w:jc w:val="both"/>
        <w:spacing w:after="0" w:afterAutospacing="0" w:before="0" w:beforeAutospacing="0"/>
        <w:widowControl w:val="off"/>
        <w:rPr>
          <w:rFonts w:ascii="Times New Roman" w:hAnsi="Times New Roman"/>
          <w:sz w:val="28"/>
          <w:szCs w:val="28"/>
          <w:lang w:val="uk-UA"/>
        </w:rPr>
      </w:pPr>
      <w:r/>
      <w:bookmarkStart w:id="14" w:name="o38"/>
      <w:r/>
      <w:bookmarkEnd w:id="14"/>
      <w:r>
        <w:rPr>
          <w:rFonts w:ascii="Times New Roman" w:hAnsi="Times New Roman"/>
          <w:sz w:val="28"/>
          <w:szCs w:val="28"/>
          <w:lang w:val="uk-UA"/>
        </w:rPr>
        <w:t xml:space="preserve">2.2. Організація проведення профілактичних заходів, спрямованих на усунення шкідливих і небезпечних виробничих факторів, запобігання неща</w:t>
      </w:r>
      <w:r>
        <w:rPr>
          <w:rFonts w:ascii="Times New Roman" w:hAnsi="Times New Roman"/>
          <w:sz w:val="28"/>
          <w:szCs w:val="28"/>
          <w:lang w:val="uk-UA"/>
        </w:rPr>
        <w:t xml:space="preserve">с</w:t>
      </w:r>
      <w:r>
        <w:rPr>
          <w:rFonts w:ascii="Times New Roman" w:hAnsi="Times New Roman"/>
          <w:sz w:val="28"/>
          <w:szCs w:val="28"/>
          <w:lang w:val="uk-UA"/>
        </w:rPr>
        <w:t xml:space="preserve">ним випадкам, професійним захворюванням та іншим випадкам загр</w:t>
      </w:r>
      <w:r>
        <w:rPr>
          <w:rFonts w:ascii="Times New Roman" w:hAnsi="Times New Roman"/>
          <w:sz w:val="28"/>
          <w:szCs w:val="28"/>
          <w:lang w:val="uk-UA"/>
        </w:rPr>
        <w:t xml:space="preserve">о</w:t>
      </w:r>
      <w:r>
        <w:rPr>
          <w:rFonts w:ascii="Times New Roman" w:hAnsi="Times New Roman"/>
          <w:sz w:val="28"/>
          <w:szCs w:val="28"/>
          <w:lang w:val="uk-UA"/>
        </w:rPr>
        <w:t xml:space="preserve">зи життю або здоров'ю працівників.</w:t>
      </w:r>
      <w:r/>
    </w:p>
    <w:p>
      <w:pPr>
        <w:pStyle w:val="876"/>
        <w:ind w:firstLine="720"/>
        <w:jc w:val="both"/>
        <w:spacing w:after="0" w:afterAutospacing="0" w:before="0" w:beforeAutospacing="0"/>
        <w:widowControl w:val="off"/>
        <w:rPr>
          <w:rFonts w:ascii="Times New Roman" w:hAnsi="Times New Roman"/>
          <w:sz w:val="28"/>
          <w:szCs w:val="28"/>
          <w:lang w:val="uk-UA"/>
        </w:rPr>
      </w:pPr>
      <w:r/>
      <w:bookmarkStart w:id="15" w:name="o39"/>
      <w:r/>
      <w:bookmarkEnd w:id="15"/>
      <w:r/>
      <w:bookmarkStart w:id="16" w:name="o40"/>
      <w:r/>
      <w:bookmarkEnd w:id="16"/>
      <w:r>
        <w:rPr>
          <w:rFonts w:ascii="Times New Roman" w:hAnsi="Times New Roman"/>
          <w:sz w:val="28"/>
          <w:szCs w:val="28"/>
          <w:lang w:val="uk-UA"/>
        </w:rPr>
        <w:t xml:space="preserve">2.3. Контроль за дотриманням працівниками </w:t>
      </w:r>
      <w:r>
        <w:rPr>
          <w:rFonts w:ascii="Times New Roman" w:hAnsi="Times New Roman"/>
          <w:sz w:val="28"/>
          <w:szCs w:val="28"/>
          <w:lang w:val="uk-UA"/>
        </w:rPr>
        <w:t xml:space="preserve">Мен</w:t>
      </w:r>
      <w:r>
        <w:rPr>
          <w:rFonts w:ascii="Times New Roman" w:hAnsi="Times New Roman"/>
          <w:sz w:val="28"/>
          <w:szCs w:val="28"/>
          <w:lang w:val="uk-UA"/>
        </w:rPr>
        <w:t xml:space="preserve">ської міської ради</w:t>
      </w:r>
      <w:r>
        <w:rPr>
          <w:rFonts w:ascii="Times New Roman" w:hAnsi="Times New Roman"/>
          <w:sz w:val="28"/>
          <w:szCs w:val="28"/>
          <w:lang w:val="uk-UA"/>
        </w:rPr>
        <w:t xml:space="preserve"> вимог законів та інших нормативно-правових актів з охорони праці, розд</w:t>
      </w:r>
      <w:r>
        <w:rPr>
          <w:rFonts w:ascii="Times New Roman" w:hAnsi="Times New Roman"/>
          <w:sz w:val="28"/>
          <w:szCs w:val="28"/>
          <w:lang w:val="uk-UA"/>
        </w:rPr>
        <w:t xml:space="preserve">і</w:t>
      </w:r>
      <w:r>
        <w:rPr>
          <w:rFonts w:ascii="Times New Roman" w:hAnsi="Times New Roman"/>
          <w:sz w:val="28"/>
          <w:szCs w:val="28"/>
          <w:lang w:val="uk-UA"/>
        </w:rPr>
        <w:t xml:space="preserve">лу «Охорона праці» колективного договору та актів з охорони праці, що діють у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Мен</w:t>
      </w:r>
      <w:r>
        <w:rPr>
          <w:rFonts w:ascii="Times New Roman" w:hAnsi="Times New Roman"/>
          <w:sz w:val="28"/>
          <w:szCs w:val="28"/>
          <w:lang w:val="uk-UA"/>
        </w:rPr>
        <w:t xml:space="preserve">ській міській раді</w:t>
      </w:r>
      <w:r>
        <w:rPr>
          <w:rFonts w:ascii="Times New Roman" w:hAnsi="Times New Roman"/>
          <w:sz w:val="28"/>
          <w:szCs w:val="28"/>
          <w:lang w:val="uk-UA"/>
        </w:rPr>
        <w:t xml:space="preserve">. </w:t>
      </w:r>
      <w:r/>
    </w:p>
    <w:p>
      <w:pPr>
        <w:pStyle w:val="876"/>
        <w:ind w:firstLine="720"/>
        <w:jc w:val="both"/>
        <w:spacing w:after="0" w:afterAutospacing="0" w:before="0" w:beforeAutospacing="0"/>
        <w:widowControl w:val="off"/>
        <w:rPr>
          <w:rFonts w:ascii="Times New Roman" w:hAnsi="Times New Roman"/>
          <w:sz w:val="28"/>
          <w:szCs w:val="28"/>
          <w:lang w:val="uk-UA"/>
        </w:rPr>
      </w:pPr>
      <w:r/>
      <w:bookmarkStart w:id="17" w:name="o41"/>
      <w:r/>
      <w:bookmarkEnd w:id="17"/>
      <w:r>
        <w:rPr>
          <w:rFonts w:ascii="Times New Roman" w:hAnsi="Times New Roman"/>
          <w:sz w:val="28"/>
          <w:szCs w:val="28"/>
          <w:lang w:val="uk-UA"/>
        </w:rPr>
        <w:t xml:space="preserve">2.4. Інформування та надання роз'яснень працівникам </w:t>
      </w:r>
      <w:r>
        <w:rPr>
          <w:rFonts w:ascii="Times New Roman" w:hAnsi="Times New Roman"/>
          <w:sz w:val="28"/>
          <w:szCs w:val="28"/>
          <w:lang w:val="uk-UA"/>
        </w:rPr>
        <w:t xml:space="preserve">Мен</w:t>
      </w:r>
      <w:r>
        <w:rPr>
          <w:rFonts w:ascii="Times New Roman" w:hAnsi="Times New Roman"/>
          <w:sz w:val="28"/>
          <w:szCs w:val="28"/>
          <w:lang w:val="uk-UA"/>
        </w:rPr>
        <w:t xml:space="preserve">ської міської ради </w:t>
      </w:r>
      <w:r>
        <w:rPr>
          <w:rFonts w:ascii="Times New Roman" w:hAnsi="Times New Roman"/>
          <w:sz w:val="28"/>
          <w:szCs w:val="28"/>
          <w:lang w:val="uk-UA"/>
        </w:rPr>
        <w:t xml:space="preserve">з питань ох</w:t>
      </w:r>
      <w:r>
        <w:rPr>
          <w:rFonts w:ascii="Times New Roman" w:hAnsi="Times New Roman"/>
          <w:sz w:val="28"/>
          <w:szCs w:val="28"/>
          <w:lang w:val="uk-UA"/>
        </w:rPr>
        <w:t xml:space="preserve">о</w:t>
      </w:r>
      <w:r>
        <w:rPr>
          <w:rFonts w:ascii="Times New Roman" w:hAnsi="Times New Roman"/>
          <w:sz w:val="28"/>
          <w:szCs w:val="28"/>
          <w:lang w:val="uk-UA"/>
        </w:rPr>
        <w:t xml:space="preserve">рони праці. </w:t>
      </w:r>
      <w:r/>
    </w:p>
    <w:p>
      <w:pPr>
        <w:pStyle w:val="876"/>
        <w:jc w:val="both"/>
        <w:spacing w:after="0" w:afterAutospacing="0" w:before="0" w:beforeAutospacing="0"/>
        <w:widowControl w:val="off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  <w:r/>
    </w:p>
    <w:p>
      <w:pPr>
        <w:pStyle w:val="876"/>
        <w:jc w:val="center"/>
        <w:spacing w:after="0" w:afterAutospacing="0" w:before="0" w:beforeAutospacing="0"/>
        <w:widowControl w:val="off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3. Функції служби охорони праці</w:t>
      </w:r>
      <w:r/>
    </w:p>
    <w:p>
      <w:pPr>
        <w:pStyle w:val="876"/>
        <w:ind w:firstLine="720"/>
        <w:jc w:val="both"/>
        <w:spacing w:after="0" w:afterAutospacing="0" w:before="0" w:beforeAutospacing="0"/>
        <w:widowControl w:val="off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3.1. Розроблення спільно з іншими структурними підрозділами </w:t>
      </w:r>
      <w:r>
        <w:rPr>
          <w:rFonts w:ascii="Times New Roman" w:hAnsi="Times New Roman"/>
          <w:sz w:val="28"/>
          <w:szCs w:val="28"/>
          <w:lang w:val="uk-UA"/>
        </w:rPr>
        <w:t xml:space="preserve">Ме</w:t>
      </w:r>
      <w:r>
        <w:rPr>
          <w:rFonts w:ascii="Times New Roman" w:hAnsi="Times New Roman"/>
          <w:sz w:val="28"/>
          <w:szCs w:val="28"/>
          <w:lang w:val="uk-UA"/>
        </w:rPr>
        <w:t xml:space="preserve">н</w:t>
      </w:r>
      <w:r>
        <w:rPr>
          <w:rFonts w:ascii="Times New Roman" w:hAnsi="Times New Roman"/>
          <w:sz w:val="28"/>
          <w:szCs w:val="28"/>
          <w:lang w:val="uk-UA"/>
        </w:rPr>
        <w:t xml:space="preserve">сь</w:t>
      </w:r>
      <w:r>
        <w:rPr>
          <w:rFonts w:ascii="Times New Roman" w:hAnsi="Times New Roman"/>
          <w:sz w:val="28"/>
          <w:szCs w:val="28"/>
          <w:lang w:val="uk-UA"/>
        </w:rPr>
        <w:t xml:space="preserve">кої міської ради </w:t>
      </w:r>
      <w:r>
        <w:rPr>
          <w:rFonts w:ascii="Times New Roman" w:hAnsi="Times New Roman"/>
          <w:sz w:val="28"/>
          <w:szCs w:val="28"/>
          <w:lang w:val="uk-UA"/>
        </w:rPr>
        <w:t xml:space="preserve">комплексних заходів д</w:t>
      </w:r>
      <w:r>
        <w:rPr>
          <w:rFonts w:ascii="Times New Roman" w:hAnsi="Times New Roman"/>
          <w:sz w:val="28"/>
          <w:szCs w:val="28"/>
          <w:lang w:val="uk-UA"/>
        </w:rPr>
        <w:t xml:space="preserve">ля досягнення встановлених нормативів та підвищення існуючого рівня охорони праці, планів, програм поліпшення умов праці, запобігання виробничому травматизму, професійним захворюванням, надання організаційно-методичної допомоги у виконанні запланованих зах</w:t>
      </w:r>
      <w:r>
        <w:rPr>
          <w:rFonts w:ascii="Times New Roman" w:hAnsi="Times New Roman"/>
          <w:sz w:val="28"/>
          <w:szCs w:val="28"/>
          <w:lang w:val="uk-UA"/>
        </w:rPr>
        <w:t xml:space="preserve">о</w:t>
      </w:r>
      <w:r>
        <w:rPr>
          <w:rFonts w:ascii="Times New Roman" w:hAnsi="Times New Roman"/>
          <w:sz w:val="28"/>
          <w:szCs w:val="28"/>
          <w:lang w:val="uk-UA"/>
        </w:rPr>
        <w:t xml:space="preserve">дів.</w:t>
      </w:r>
      <w:r/>
    </w:p>
    <w:p>
      <w:pPr>
        <w:pStyle w:val="876"/>
        <w:ind w:firstLine="720"/>
        <w:jc w:val="both"/>
        <w:spacing w:after="0" w:afterAutospacing="0" w:before="0" w:beforeAutospacing="0"/>
        <w:widowControl w:val="off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3.2. Підготовка проектів розпоряджень міського голови з питань охорони праці. </w:t>
      </w:r>
      <w:r/>
    </w:p>
    <w:p>
      <w:pPr>
        <w:pStyle w:val="876"/>
        <w:ind w:firstLine="720"/>
        <w:jc w:val="both"/>
        <w:spacing w:after="0" w:afterAutospacing="0" w:before="0" w:beforeAutospacing="0"/>
        <w:widowControl w:val="off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3.3. Проведення спільно з представниками інших структурних пі</w:t>
      </w:r>
      <w:r>
        <w:rPr>
          <w:rFonts w:ascii="Times New Roman" w:hAnsi="Times New Roman"/>
          <w:sz w:val="28"/>
          <w:szCs w:val="28"/>
          <w:lang w:val="uk-UA"/>
        </w:rPr>
        <w:t xml:space="preserve">д</w:t>
      </w:r>
      <w:r>
        <w:rPr>
          <w:rFonts w:ascii="Times New Roman" w:hAnsi="Times New Roman"/>
          <w:sz w:val="28"/>
          <w:szCs w:val="28"/>
          <w:lang w:val="uk-UA"/>
        </w:rPr>
        <w:t xml:space="preserve">розділів </w:t>
      </w:r>
      <w:r>
        <w:rPr>
          <w:rFonts w:ascii="Times New Roman" w:hAnsi="Times New Roman"/>
          <w:sz w:val="28"/>
          <w:szCs w:val="28"/>
          <w:lang w:val="uk-UA"/>
        </w:rPr>
        <w:t xml:space="preserve">Менської</w:t>
      </w:r>
      <w:r>
        <w:rPr>
          <w:rFonts w:ascii="Times New Roman" w:hAnsi="Times New Roman"/>
          <w:sz w:val="28"/>
          <w:szCs w:val="28"/>
          <w:lang w:val="uk-UA"/>
        </w:rPr>
        <w:t xml:space="preserve"> міської ради </w:t>
      </w:r>
      <w:r>
        <w:rPr>
          <w:rFonts w:ascii="Times New Roman" w:hAnsi="Times New Roman"/>
          <w:sz w:val="28"/>
          <w:szCs w:val="28"/>
          <w:lang w:val="uk-UA"/>
        </w:rPr>
        <w:t xml:space="preserve">і за участю представників профспілки перевірок дотр</w:t>
      </w:r>
      <w:r>
        <w:rPr>
          <w:rFonts w:ascii="Times New Roman" w:hAnsi="Times New Roman"/>
          <w:sz w:val="28"/>
          <w:szCs w:val="28"/>
          <w:lang w:val="uk-UA"/>
        </w:rPr>
        <w:t xml:space="preserve">и</w:t>
      </w:r>
      <w:r>
        <w:rPr>
          <w:rFonts w:ascii="Times New Roman" w:hAnsi="Times New Roman"/>
          <w:sz w:val="28"/>
          <w:szCs w:val="28"/>
          <w:lang w:val="uk-UA"/>
        </w:rPr>
        <w:t xml:space="preserve">мання працівниками вимог нормативно-правових актів з ох</w:t>
      </w:r>
      <w:r>
        <w:rPr>
          <w:rFonts w:ascii="Times New Roman" w:hAnsi="Times New Roman"/>
          <w:sz w:val="28"/>
          <w:szCs w:val="28"/>
          <w:lang w:val="uk-UA"/>
        </w:rPr>
        <w:t xml:space="preserve">о</w:t>
      </w:r>
      <w:r>
        <w:rPr>
          <w:rFonts w:ascii="Times New Roman" w:hAnsi="Times New Roman"/>
          <w:sz w:val="28"/>
          <w:szCs w:val="28"/>
          <w:lang w:val="uk-UA"/>
        </w:rPr>
        <w:t xml:space="preserve">рони праці. </w:t>
      </w:r>
      <w:r/>
    </w:p>
    <w:p>
      <w:pPr>
        <w:pStyle w:val="876"/>
        <w:ind w:firstLine="720"/>
        <w:jc w:val="both"/>
        <w:spacing w:after="0" w:afterAutospacing="0" w:before="0" w:beforeAutospacing="0"/>
        <w:widowControl w:val="off"/>
        <w:rPr>
          <w:rFonts w:ascii="Times New Roman" w:hAnsi="Times New Roman"/>
          <w:sz w:val="28"/>
          <w:szCs w:val="28"/>
          <w:lang w:val="uk-UA"/>
        </w:rPr>
      </w:pPr>
      <w:r/>
      <w:bookmarkStart w:id="18" w:name="o46"/>
      <w:r/>
      <w:bookmarkEnd w:id="18"/>
      <w:r>
        <w:rPr>
          <w:rFonts w:ascii="Times New Roman" w:hAnsi="Times New Roman"/>
          <w:sz w:val="28"/>
          <w:szCs w:val="28"/>
          <w:lang w:val="uk-UA"/>
        </w:rPr>
        <w:t xml:space="preserve">3.4. Складання звітності з охорони праці за встановленими формами (у разі н</w:t>
      </w:r>
      <w:r>
        <w:rPr>
          <w:rFonts w:ascii="Times New Roman" w:hAnsi="Times New Roman"/>
          <w:sz w:val="28"/>
          <w:szCs w:val="28"/>
          <w:lang w:val="uk-UA"/>
        </w:rPr>
        <w:t xml:space="preserve">е</w:t>
      </w:r>
      <w:r>
        <w:rPr>
          <w:rFonts w:ascii="Times New Roman" w:hAnsi="Times New Roman"/>
          <w:sz w:val="28"/>
          <w:szCs w:val="28"/>
          <w:lang w:val="uk-UA"/>
        </w:rPr>
        <w:t xml:space="preserve">обхідності). </w:t>
      </w:r>
      <w:r/>
    </w:p>
    <w:p>
      <w:pPr>
        <w:pStyle w:val="876"/>
        <w:ind w:firstLine="720"/>
        <w:jc w:val="both"/>
        <w:spacing w:after="0" w:afterAutospacing="0" w:before="0" w:beforeAutospacing="0"/>
        <w:widowControl w:val="off"/>
        <w:rPr>
          <w:rFonts w:ascii="Times New Roman" w:hAnsi="Times New Roman"/>
          <w:sz w:val="28"/>
          <w:szCs w:val="28"/>
          <w:lang w:val="uk-UA"/>
        </w:rPr>
      </w:pPr>
      <w:r/>
      <w:bookmarkStart w:id="19" w:name="o47"/>
      <w:r/>
      <w:bookmarkEnd w:id="19"/>
      <w:r>
        <w:rPr>
          <w:rFonts w:ascii="Times New Roman" w:hAnsi="Times New Roman"/>
          <w:sz w:val="28"/>
          <w:szCs w:val="28"/>
          <w:lang w:val="uk-UA"/>
        </w:rPr>
        <w:t xml:space="preserve">3.5. Проведення з працівниками виконавчих органів </w:t>
      </w:r>
      <w:r>
        <w:rPr>
          <w:rFonts w:ascii="Times New Roman" w:hAnsi="Times New Roman"/>
          <w:sz w:val="28"/>
          <w:szCs w:val="28"/>
          <w:lang w:val="uk-UA"/>
        </w:rPr>
        <w:t xml:space="preserve">Мен</w:t>
      </w:r>
      <w:r>
        <w:rPr>
          <w:rFonts w:ascii="Times New Roman" w:hAnsi="Times New Roman"/>
          <w:sz w:val="28"/>
          <w:szCs w:val="28"/>
          <w:lang w:val="uk-UA"/>
        </w:rPr>
        <w:t xml:space="preserve">ської міської р</w:t>
      </w:r>
      <w:r>
        <w:rPr>
          <w:rFonts w:ascii="Times New Roman" w:hAnsi="Times New Roman"/>
          <w:sz w:val="28"/>
          <w:szCs w:val="28"/>
          <w:lang w:val="uk-UA"/>
        </w:rPr>
        <w:t xml:space="preserve">а</w:t>
      </w:r>
      <w:r>
        <w:rPr>
          <w:rFonts w:ascii="Times New Roman" w:hAnsi="Times New Roman"/>
          <w:sz w:val="28"/>
          <w:szCs w:val="28"/>
          <w:lang w:val="uk-UA"/>
        </w:rPr>
        <w:t xml:space="preserve">ди вступного інструктажу з питань праці. </w:t>
      </w:r>
      <w:r/>
    </w:p>
    <w:p>
      <w:pPr>
        <w:pStyle w:val="876"/>
        <w:ind w:firstLine="720"/>
        <w:jc w:val="both"/>
        <w:spacing w:after="0" w:afterAutospacing="0" w:before="0" w:beforeAutospacing="0"/>
        <w:widowControl w:val="off"/>
        <w:rPr>
          <w:rFonts w:ascii="Times New Roman" w:hAnsi="Times New Roman"/>
          <w:sz w:val="28"/>
          <w:szCs w:val="28"/>
          <w:lang w:val="uk-UA"/>
        </w:rPr>
      </w:pPr>
      <w:r/>
      <w:bookmarkStart w:id="20" w:name="o48"/>
      <w:r/>
      <w:bookmarkEnd w:id="20"/>
      <w:r>
        <w:rPr>
          <w:rFonts w:ascii="Times New Roman" w:hAnsi="Times New Roman"/>
          <w:sz w:val="28"/>
          <w:szCs w:val="28"/>
          <w:lang w:val="uk-UA"/>
        </w:rPr>
        <w:t xml:space="preserve">3.6. Ведення обліку та проведення аналізу причин виробничого травмат</w:t>
      </w:r>
      <w:r>
        <w:rPr>
          <w:rFonts w:ascii="Times New Roman" w:hAnsi="Times New Roman"/>
          <w:sz w:val="28"/>
          <w:szCs w:val="28"/>
          <w:lang w:val="uk-UA"/>
        </w:rPr>
        <w:t xml:space="preserve">и</w:t>
      </w:r>
      <w:r>
        <w:rPr>
          <w:rFonts w:ascii="Times New Roman" w:hAnsi="Times New Roman"/>
          <w:sz w:val="28"/>
          <w:szCs w:val="28"/>
          <w:lang w:val="uk-UA"/>
        </w:rPr>
        <w:t xml:space="preserve">зму, професійних захворювань, аварій, заподіяної ними шкоди. </w:t>
      </w:r>
      <w:r/>
    </w:p>
    <w:p>
      <w:pPr>
        <w:pStyle w:val="876"/>
        <w:ind w:firstLine="720"/>
        <w:jc w:val="both"/>
        <w:spacing w:after="0" w:afterAutospacing="0" w:before="0" w:beforeAutospacing="0"/>
        <w:widowControl w:val="off"/>
        <w:rPr>
          <w:rFonts w:ascii="Times New Roman" w:hAnsi="Times New Roman"/>
          <w:sz w:val="28"/>
          <w:szCs w:val="28"/>
          <w:lang w:val="uk-UA"/>
        </w:rPr>
      </w:pPr>
      <w:r/>
      <w:bookmarkStart w:id="21" w:name="o49"/>
      <w:r/>
      <w:bookmarkEnd w:id="21"/>
      <w:r>
        <w:rPr>
          <w:rFonts w:ascii="Times New Roman" w:hAnsi="Times New Roman"/>
          <w:sz w:val="28"/>
          <w:szCs w:val="28"/>
          <w:lang w:val="uk-UA"/>
        </w:rPr>
        <w:t xml:space="preserve">3.7. Забезпечення належного оформлення і зберігання документації з п</w:t>
      </w:r>
      <w:r>
        <w:rPr>
          <w:rFonts w:ascii="Times New Roman" w:hAnsi="Times New Roman"/>
          <w:sz w:val="28"/>
          <w:szCs w:val="28"/>
          <w:lang w:val="uk-UA"/>
        </w:rPr>
        <w:t xml:space="preserve">и</w:t>
      </w:r>
      <w:r>
        <w:rPr>
          <w:rFonts w:ascii="Times New Roman" w:hAnsi="Times New Roman"/>
          <w:sz w:val="28"/>
          <w:szCs w:val="28"/>
          <w:lang w:val="uk-UA"/>
        </w:rPr>
        <w:t xml:space="preserve">тань охорони праці, а також своєчасної передачі її до архіву для тривалого зб</w:t>
      </w:r>
      <w:r>
        <w:rPr>
          <w:rFonts w:ascii="Times New Roman" w:hAnsi="Times New Roman"/>
          <w:sz w:val="28"/>
          <w:szCs w:val="28"/>
          <w:lang w:val="uk-UA"/>
        </w:rPr>
        <w:t xml:space="preserve">е</w:t>
      </w:r>
      <w:r>
        <w:rPr>
          <w:rFonts w:ascii="Times New Roman" w:hAnsi="Times New Roman"/>
          <w:sz w:val="28"/>
          <w:szCs w:val="28"/>
          <w:lang w:val="uk-UA"/>
        </w:rPr>
        <w:t xml:space="preserve">рігання згідно з установленим порядком. </w:t>
      </w:r>
      <w:r/>
    </w:p>
    <w:p>
      <w:pPr>
        <w:pStyle w:val="876"/>
        <w:ind w:firstLine="720"/>
        <w:jc w:val="both"/>
        <w:spacing w:after="0" w:afterAutospacing="0" w:before="0" w:beforeAutospacing="0"/>
        <w:widowControl w:val="off"/>
        <w:rPr>
          <w:rFonts w:ascii="Times New Roman" w:hAnsi="Times New Roman"/>
          <w:sz w:val="28"/>
          <w:szCs w:val="28"/>
          <w:lang w:val="uk-UA"/>
        </w:rPr>
      </w:pPr>
      <w:r/>
      <w:bookmarkStart w:id="22" w:name="o50"/>
      <w:r/>
      <w:bookmarkEnd w:id="22"/>
      <w:r>
        <w:rPr>
          <w:rFonts w:ascii="Times New Roman" w:hAnsi="Times New Roman"/>
          <w:sz w:val="28"/>
          <w:szCs w:val="28"/>
          <w:lang w:val="uk-UA"/>
        </w:rPr>
        <w:t xml:space="preserve">3.8. Складання за участю керівників структурних підрозділів </w:t>
      </w:r>
      <w:r>
        <w:rPr>
          <w:rFonts w:ascii="Times New Roman" w:hAnsi="Times New Roman"/>
          <w:sz w:val="28"/>
          <w:szCs w:val="28"/>
          <w:lang w:val="uk-UA"/>
        </w:rPr>
        <w:t xml:space="preserve">Менс</w:t>
      </w:r>
      <w:r>
        <w:rPr>
          <w:rFonts w:ascii="Times New Roman" w:hAnsi="Times New Roman"/>
          <w:sz w:val="28"/>
          <w:szCs w:val="28"/>
          <w:lang w:val="uk-UA"/>
        </w:rPr>
        <w:t xml:space="preserve">ької міської рад </w:t>
      </w:r>
      <w:r>
        <w:rPr>
          <w:rFonts w:ascii="Times New Roman" w:hAnsi="Times New Roman"/>
          <w:sz w:val="28"/>
          <w:szCs w:val="28"/>
          <w:lang w:val="uk-UA"/>
        </w:rPr>
        <w:t xml:space="preserve">переліків професій, посад і видів робіт, на які повинні бути розро</w:t>
      </w:r>
      <w:r>
        <w:rPr>
          <w:rFonts w:ascii="Times New Roman" w:hAnsi="Times New Roman"/>
          <w:sz w:val="28"/>
          <w:szCs w:val="28"/>
          <w:lang w:val="uk-UA"/>
        </w:rPr>
        <w:t xml:space="preserve">б</w:t>
      </w:r>
      <w:r>
        <w:rPr>
          <w:rFonts w:ascii="Times New Roman" w:hAnsi="Times New Roman"/>
          <w:sz w:val="28"/>
          <w:szCs w:val="28"/>
          <w:lang w:val="uk-UA"/>
        </w:rPr>
        <w:t xml:space="preserve">лені інструкції з охорони праці, надання методичної допомоги під час їх розр</w:t>
      </w:r>
      <w:r>
        <w:rPr>
          <w:rFonts w:ascii="Times New Roman" w:hAnsi="Times New Roman"/>
          <w:sz w:val="28"/>
          <w:szCs w:val="28"/>
          <w:lang w:val="uk-UA"/>
        </w:rPr>
        <w:t xml:space="preserve">о</w:t>
      </w:r>
      <w:r>
        <w:rPr>
          <w:rFonts w:ascii="Times New Roman" w:hAnsi="Times New Roman"/>
          <w:sz w:val="28"/>
          <w:szCs w:val="28"/>
          <w:lang w:val="uk-UA"/>
        </w:rPr>
        <w:t xml:space="preserve">блення. </w:t>
      </w:r>
      <w:r/>
    </w:p>
    <w:p>
      <w:pPr>
        <w:pStyle w:val="876"/>
        <w:ind w:firstLine="720"/>
        <w:jc w:val="both"/>
        <w:spacing w:after="0" w:afterAutospacing="0" w:before="0" w:beforeAutospacing="0"/>
        <w:widowControl w:val="off"/>
        <w:rPr>
          <w:rFonts w:ascii="Times New Roman" w:hAnsi="Times New Roman"/>
          <w:sz w:val="28"/>
          <w:szCs w:val="28"/>
          <w:lang w:val="uk-UA"/>
        </w:rPr>
      </w:pPr>
      <w:r/>
      <w:bookmarkStart w:id="23" w:name="o51"/>
      <w:r/>
      <w:bookmarkEnd w:id="23"/>
      <w:r>
        <w:rPr>
          <w:rFonts w:ascii="Times New Roman" w:hAnsi="Times New Roman"/>
          <w:sz w:val="28"/>
          <w:szCs w:val="28"/>
          <w:lang w:val="uk-UA"/>
        </w:rPr>
        <w:t xml:space="preserve">3.9. Інформування працівників про основні вимоги законів, інших норм</w:t>
      </w:r>
      <w:r>
        <w:rPr>
          <w:rFonts w:ascii="Times New Roman" w:hAnsi="Times New Roman"/>
          <w:sz w:val="28"/>
          <w:szCs w:val="28"/>
          <w:lang w:val="uk-UA"/>
        </w:rPr>
        <w:t xml:space="preserve">а</w:t>
      </w:r>
      <w:r>
        <w:rPr>
          <w:rFonts w:ascii="Times New Roman" w:hAnsi="Times New Roman"/>
          <w:sz w:val="28"/>
          <w:szCs w:val="28"/>
          <w:lang w:val="uk-UA"/>
        </w:rPr>
        <w:t xml:space="preserve">тивно-правових актів та актів з охорони праці, що діють у викона</w:t>
      </w:r>
      <w:r>
        <w:rPr>
          <w:rFonts w:ascii="Times New Roman" w:hAnsi="Times New Roman"/>
          <w:sz w:val="28"/>
          <w:szCs w:val="28"/>
          <w:lang w:val="uk-UA"/>
        </w:rPr>
        <w:t xml:space="preserve">в</w:t>
      </w:r>
      <w:r>
        <w:rPr>
          <w:rFonts w:ascii="Times New Roman" w:hAnsi="Times New Roman"/>
          <w:sz w:val="28"/>
          <w:szCs w:val="28"/>
          <w:lang w:val="uk-UA"/>
        </w:rPr>
        <w:t xml:space="preserve">чих органах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Мен</w:t>
      </w:r>
      <w:r>
        <w:rPr>
          <w:rFonts w:ascii="Times New Roman" w:hAnsi="Times New Roman"/>
          <w:sz w:val="28"/>
          <w:szCs w:val="28"/>
          <w:lang w:val="uk-UA"/>
        </w:rPr>
        <w:t xml:space="preserve">ської міської ради</w:t>
      </w:r>
      <w:r>
        <w:rPr>
          <w:rFonts w:ascii="Times New Roman" w:hAnsi="Times New Roman"/>
          <w:sz w:val="28"/>
          <w:szCs w:val="28"/>
          <w:lang w:val="uk-UA"/>
        </w:rPr>
        <w:t xml:space="preserve">. </w:t>
      </w:r>
      <w:r/>
    </w:p>
    <w:p>
      <w:pPr>
        <w:pStyle w:val="876"/>
        <w:ind w:firstLine="720"/>
        <w:jc w:val="both"/>
        <w:spacing w:after="0" w:afterAutospacing="0" w:before="0" w:beforeAutospacing="0"/>
        <w:widowControl w:val="off"/>
        <w:rPr>
          <w:rFonts w:ascii="Times New Roman" w:hAnsi="Times New Roman"/>
          <w:sz w:val="28"/>
          <w:szCs w:val="28"/>
          <w:lang w:val="uk-UA"/>
        </w:rPr>
      </w:pPr>
      <w:r/>
      <w:bookmarkStart w:id="24" w:name="o52"/>
      <w:r/>
      <w:bookmarkEnd w:id="24"/>
      <w:r>
        <w:rPr>
          <w:rFonts w:ascii="Times New Roman" w:hAnsi="Times New Roman"/>
          <w:sz w:val="28"/>
          <w:szCs w:val="28"/>
          <w:lang w:val="uk-UA"/>
        </w:rPr>
        <w:t xml:space="preserve">3.10. Розгляд: </w:t>
      </w:r>
      <w:r/>
    </w:p>
    <w:p>
      <w:pPr>
        <w:pStyle w:val="876"/>
        <w:ind w:firstLine="720"/>
        <w:jc w:val="both"/>
        <w:spacing w:after="0" w:afterAutospacing="0" w:before="0" w:beforeAutospacing="0"/>
        <w:widowControl w:val="off"/>
        <w:rPr>
          <w:rFonts w:ascii="Times New Roman" w:hAnsi="Times New Roman"/>
          <w:sz w:val="28"/>
          <w:szCs w:val="28"/>
          <w:lang w:val="uk-UA"/>
        </w:rPr>
      </w:pPr>
      <w:r/>
      <w:bookmarkStart w:id="25" w:name="o53"/>
      <w:r/>
      <w:bookmarkEnd w:id="25"/>
      <w:r>
        <w:rPr>
          <w:rFonts w:ascii="Times New Roman" w:hAnsi="Times New Roman"/>
          <w:sz w:val="28"/>
          <w:szCs w:val="28"/>
          <w:lang w:val="uk-UA"/>
        </w:rPr>
        <w:t xml:space="preserve">- питань про підтвердження наявності небезпечної виробничої ситуації, що стала причиною відмови працівника від виконання дорученої роботи, відп</w:t>
      </w:r>
      <w:r>
        <w:rPr>
          <w:rFonts w:ascii="Times New Roman" w:hAnsi="Times New Roman"/>
          <w:sz w:val="28"/>
          <w:szCs w:val="28"/>
          <w:lang w:val="uk-UA"/>
        </w:rPr>
        <w:t xml:space="preserve">о</w:t>
      </w:r>
      <w:r>
        <w:rPr>
          <w:rFonts w:ascii="Times New Roman" w:hAnsi="Times New Roman"/>
          <w:sz w:val="28"/>
          <w:szCs w:val="28"/>
          <w:lang w:val="uk-UA"/>
        </w:rPr>
        <w:t xml:space="preserve">відно до закон</w:t>
      </w:r>
      <w:r>
        <w:rPr>
          <w:rFonts w:ascii="Times New Roman" w:hAnsi="Times New Roman"/>
          <w:sz w:val="28"/>
          <w:szCs w:val="28"/>
          <w:lang w:val="uk-UA"/>
        </w:rPr>
        <w:t xml:space="preserve">о</w:t>
      </w:r>
      <w:r>
        <w:rPr>
          <w:rFonts w:ascii="Times New Roman" w:hAnsi="Times New Roman"/>
          <w:sz w:val="28"/>
          <w:szCs w:val="28"/>
          <w:lang w:val="uk-UA"/>
        </w:rPr>
        <w:t xml:space="preserve">давства (у разі необхідності);</w:t>
      </w:r>
      <w:r/>
    </w:p>
    <w:p>
      <w:pPr>
        <w:pStyle w:val="876"/>
        <w:ind w:firstLine="720"/>
        <w:jc w:val="both"/>
        <w:spacing w:after="0" w:afterAutospacing="0" w:before="0" w:beforeAutospacing="0"/>
        <w:widowControl w:val="off"/>
        <w:rPr>
          <w:rFonts w:ascii="Times New Roman" w:hAnsi="Times New Roman"/>
          <w:sz w:val="28"/>
          <w:szCs w:val="28"/>
          <w:lang w:val="uk-UA"/>
        </w:rPr>
      </w:pPr>
      <w:r/>
      <w:bookmarkStart w:id="26" w:name="o54"/>
      <w:r/>
      <w:bookmarkEnd w:id="26"/>
      <w:r>
        <w:rPr>
          <w:rFonts w:ascii="Times New Roman" w:hAnsi="Times New Roman"/>
          <w:sz w:val="28"/>
          <w:szCs w:val="28"/>
          <w:lang w:val="uk-UA"/>
        </w:rPr>
        <w:t xml:space="preserve">- листів, заяв, скарг працівників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Мен</w:t>
      </w:r>
      <w:r>
        <w:rPr>
          <w:rFonts w:ascii="Times New Roman" w:hAnsi="Times New Roman"/>
          <w:sz w:val="28"/>
          <w:szCs w:val="28"/>
          <w:lang w:val="uk-UA"/>
        </w:rPr>
        <w:t xml:space="preserve">ської міської ради</w:t>
      </w:r>
      <w:r>
        <w:rPr>
          <w:rFonts w:ascii="Times New Roman" w:hAnsi="Times New Roman"/>
          <w:sz w:val="28"/>
          <w:szCs w:val="28"/>
          <w:lang w:val="uk-UA"/>
        </w:rPr>
        <w:t xml:space="preserve">, що стосуються питань додержання законодавства про охор</w:t>
      </w:r>
      <w:r>
        <w:rPr>
          <w:rFonts w:ascii="Times New Roman" w:hAnsi="Times New Roman"/>
          <w:sz w:val="28"/>
          <w:szCs w:val="28"/>
          <w:lang w:val="uk-UA"/>
        </w:rPr>
        <w:t xml:space="preserve">о</w:t>
      </w:r>
      <w:r>
        <w:rPr>
          <w:rFonts w:ascii="Times New Roman" w:hAnsi="Times New Roman"/>
          <w:sz w:val="28"/>
          <w:szCs w:val="28"/>
          <w:lang w:val="uk-UA"/>
        </w:rPr>
        <w:t xml:space="preserve">ну праці. </w:t>
      </w:r>
      <w:r/>
    </w:p>
    <w:p>
      <w:pPr>
        <w:pStyle w:val="876"/>
        <w:ind w:firstLine="720"/>
        <w:jc w:val="both"/>
        <w:spacing w:after="0" w:afterAutospacing="0" w:before="0" w:beforeAutospacing="0"/>
        <w:widowControl w:val="off"/>
        <w:rPr>
          <w:rFonts w:ascii="Times New Roman" w:hAnsi="Times New Roman"/>
          <w:sz w:val="28"/>
          <w:szCs w:val="28"/>
          <w:lang w:val="uk-UA"/>
        </w:rPr>
      </w:pPr>
      <w:r/>
      <w:bookmarkStart w:id="27" w:name="o55"/>
      <w:r/>
      <w:bookmarkEnd w:id="27"/>
      <w:r>
        <w:rPr>
          <w:rFonts w:ascii="Times New Roman" w:hAnsi="Times New Roman"/>
          <w:sz w:val="28"/>
          <w:szCs w:val="28"/>
          <w:lang w:val="uk-UA"/>
        </w:rPr>
        <w:t xml:space="preserve">3.11. Організація:</w:t>
      </w:r>
      <w:r/>
    </w:p>
    <w:p>
      <w:pPr>
        <w:pStyle w:val="876"/>
        <w:ind w:firstLine="720"/>
        <w:jc w:val="both"/>
        <w:spacing w:after="0" w:afterAutospacing="0" w:before="0" w:beforeAutospacing="0"/>
        <w:widowControl w:val="off"/>
        <w:rPr>
          <w:rFonts w:ascii="Times New Roman" w:hAnsi="Times New Roman"/>
          <w:sz w:val="28"/>
          <w:szCs w:val="28"/>
          <w:lang w:val="uk-UA"/>
        </w:rPr>
      </w:pPr>
      <w:r/>
      <w:bookmarkStart w:id="28" w:name="o56"/>
      <w:r/>
      <w:bookmarkEnd w:id="28"/>
      <w:r>
        <w:rPr>
          <w:rFonts w:ascii="Times New Roman" w:hAnsi="Times New Roman"/>
          <w:sz w:val="28"/>
          <w:szCs w:val="28"/>
          <w:lang w:val="uk-UA"/>
        </w:rPr>
        <w:t xml:space="preserve">- забезпечення структурних підрозділів </w:t>
      </w:r>
      <w:r>
        <w:rPr>
          <w:rFonts w:ascii="Times New Roman" w:hAnsi="Times New Roman"/>
          <w:sz w:val="28"/>
          <w:szCs w:val="28"/>
          <w:lang w:val="uk-UA"/>
        </w:rPr>
        <w:t xml:space="preserve">Менс</w:t>
      </w:r>
      <w:r>
        <w:rPr>
          <w:rFonts w:ascii="Times New Roman" w:hAnsi="Times New Roman"/>
          <w:sz w:val="28"/>
          <w:szCs w:val="28"/>
          <w:lang w:val="uk-UA"/>
        </w:rPr>
        <w:t xml:space="preserve">ької міської ради </w:t>
      </w:r>
      <w:r>
        <w:rPr>
          <w:rFonts w:ascii="Times New Roman" w:hAnsi="Times New Roman"/>
          <w:sz w:val="28"/>
          <w:szCs w:val="28"/>
          <w:lang w:val="uk-UA"/>
        </w:rPr>
        <w:t xml:space="preserve">нормати</w:t>
      </w:r>
      <w:r>
        <w:rPr>
          <w:rFonts w:ascii="Times New Roman" w:hAnsi="Times New Roman"/>
          <w:sz w:val="28"/>
          <w:szCs w:val="28"/>
          <w:lang w:val="uk-UA"/>
        </w:rPr>
        <w:t xml:space="preserve">в</w:t>
      </w:r>
      <w:r>
        <w:rPr>
          <w:rFonts w:ascii="Times New Roman" w:hAnsi="Times New Roman"/>
          <w:sz w:val="28"/>
          <w:szCs w:val="28"/>
          <w:lang w:val="uk-UA"/>
        </w:rPr>
        <w:t xml:space="preserve">но-правовими актами з охорони праці, посібниками, навчальними матеріалами з цих п</w:t>
      </w:r>
      <w:r>
        <w:rPr>
          <w:rFonts w:ascii="Times New Roman" w:hAnsi="Times New Roman"/>
          <w:sz w:val="28"/>
          <w:szCs w:val="28"/>
          <w:lang w:val="uk-UA"/>
        </w:rPr>
        <w:t xml:space="preserve">и</w:t>
      </w:r>
      <w:r>
        <w:rPr>
          <w:rFonts w:ascii="Times New Roman" w:hAnsi="Times New Roman"/>
          <w:sz w:val="28"/>
          <w:szCs w:val="28"/>
          <w:lang w:val="uk-UA"/>
        </w:rPr>
        <w:t xml:space="preserve">тань;</w:t>
      </w:r>
      <w:r/>
    </w:p>
    <w:p>
      <w:pPr>
        <w:pStyle w:val="876"/>
        <w:ind w:firstLine="720"/>
        <w:jc w:val="both"/>
        <w:spacing w:after="0" w:afterAutospacing="0" w:before="0" w:beforeAutospacing="0"/>
        <w:widowControl w:val="off"/>
        <w:rPr>
          <w:rFonts w:ascii="Times New Roman" w:hAnsi="Times New Roman"/>
          <w:sz w:val="28"/>
          <w:szCs w:val="28"/>
          <w:lang w:val="uk-UA"/>
        </w:rPr>
      </w:pPr>
      <w:r/>
      <w:bookmarkStart w:id="29" w:name="o57"/>
      <w:r/>
      <w:bookmarkEnd w:id="29"/>
      <w:r/>
      <w:bookmarkStart w:id="30" w:name="o58"/>
      <w:r/>
      <w:bookmarkEnd w:id="30"/>
      <w:r>
        <w:rPr>
          <w:rFonts w:ascii="Times New Roman" w:hAnsi="Times New Roman"/>
          <w:sz w:val="28"/>
          <w:szCs w:val="28"/>
          <w:lang w:val="uk-UA"/>
        </w:rPr>
        <w:t xml:space="preserve">- нарад, семінарів, конкурсів тощо з питань охорони праці;</w:t>
      </w:r>
      <w:r/>
    </w:p>
    <w:p>
      <w:pPr>
        <w:pStyle w:val="876"/>
        <w:ind w:firstLine="720"/>
        <w:jc w:val="both"/>
        <w:spacing w:after="0" w:afterAutospacing="0" w:before="0" w:beforeAutospacing="0"/>
        <w:widowControl w:val="off"/>
        <w:rPr>
          <w:rFonts w:ascii="Times New Roman" w:hAnsi="Times New Roman"/>
          <w:sz w:val="28"/>
          <w:szCs w:val="28"/>
          <w:lang w:val="uk-UA"/>
        </w:rPr>
      </w:pPr>
      <w:r/>
      <w:bookmarkStart w:id="31" w:name="o59"/>
      <w:r/>
      <w:bookmarkEnd w:id="31"/>
      <w:r>
        <w:rPr>
          <w:rFonts w:ascii="Times New Roman" w:hAnsi="Times New Roman"/>
          <w:sz w:val="28"/>
          <w:szCs w:val="28"/>
          <w:lang w:val="uk-UA"/>
        </w:rPr>
        <w:t xml:space="preserve">- пропаганди безпеки праці з використанням інформаційних засобів. </w:t>
      </w:r>
      <w:r/>
    </w:p>
    <w:p>
      <w:pPr>
        <w:pStyle w:val="876"/>
        <w:ind w:firstLine="720"/>
        <w:jc w:val="both"/>
        <w:spacing w:after="0" w:afterAutospacing="0" w:before="0" w:beforeAutospacing="0"/>
        <w:widowControl w:val="off"/>
        <w:rPr>
          <w:rFonts w:ascii="Times New Roman" w:hAnsi="Times New Roman"/>
          <w:sz w:val="28"/>
          <w:szCs w:val="28"/>
          <w:lang w:val="uk-UA"/>
        </w:rPr>
      </w:pPr>
      <w:r/>
      <w:bookmarkStart w:id="32" w:name="o60"/>
      <w:r/>
      <w:bookmarkEnd w:id="32"/>
      <w:r>
        <w:rPr>
          <w:rFonts w:ascii="Times New Roman" w:hAnsi="Times New Roman"/>
          <w:sz w:val="28"/>
          <w:szCs w:val="28"/>
          <w:lang w:val="uk-UA"/>
        </w:rPr>
        <w:t xml:space="preserve">3.12. Участь у:</w:t>
      </w:r>
      <w:r/>
    </w:p>
    <w:p>
      <w:pPr>
        <w:pStyle w:val="876"/>
        <w:ind w:firstLine="720"/>
        <w:jc w:val="both"/>
        <w:spacing w:after="0" w:afterAutospacing="0" w:before="0" w:beforeAutospacing="0"/>
        <w:widowControl w:val="off"/>
        <w:rPr>
          <w:rFonts w:ascii="Times New Roman" w:hAnsi="Times New Roman"/>
          <w:sz w:val="28"/>
          <w:szCs w:val="28"/>
          <w:lang w:val="uk-UA"/>
        </w:rPr>
      </w:pPr>
      <w:r/>
      <w:bookmarkStart w:id="33" w:name="o61"/>
      <w:r/>
      <w:bookmarkEnd w:id="33"/>
      <w:r>
        <w:rPr>
          <w:rFonts w:ascii="Times New Roman" w:hAnsi="Times New Roman"/>
          <w:sz w:val="28"/>
          <w:szCs w:val="28"/>
          <w:lang w:val="uk-UA"/>
        </w:rPr>
        <w:t xml:space="preserve">- розслідуванні нещасних випадків, професійних захворювань та аварій на виробництві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відп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овідно до Порядку проведення розслідування та ведення обліку нещасних випадків, професійних захворювань і аварій на виробництві, складанні санітарно-гігієнічної характеристики умов праці працівників, які проходять обстеження щодо наявності професійних захв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о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рювань (отруєнь);</w:t>
      </w:r>
      <w:r>
        <w:rPr>
          <w:rFonts w:ascii="Times New Roman" w:hAnsi="Times New Roman"/>
          <w:sz w:val="28"/>
          <w:szCs w:val="28"/>
          <w:lang w:val="uk-UA"/>
        </w:rPr>
      </w:r>
      <w:r/>
    </w:p>
    <w:p>
      <w:pPr>
        <w:pStyle w:val="865"/>
        <w:ind w:firstLine="720"/>
        <w:jc w:val="both"/>
        <w:spacing w:after="0" w:afterAutospacing="0" w:before="0" w:beforeAutospacing="0"/>
        <w:shd w:val="clear" w:fill="FFFFFF" w:color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sz w:val="28"/>
          <w:szCs w:val="28"/>
          <w:lang w:val="uk-UA" w:eastAsia="ru-RU"/>
        </w:rPr>
      </w:pPr>
      <w:r/>
      <w:bookmarkStart w:id="34" w:name="o62"/>
      <w:r/>
      <w:bookmarkEnd w:id="34"/>
      <w:r/>
      <w:bookmarkStart w:id="35" w:name="o64"/>
      <w:r/>
      <w:bookmarkEnd w:id="35"/>
      <w:r/>
      <w:bookmarkStart w:id="36" w:name="o65"/>
      <w:r/>
      <w:bookmarkEnd w:id="36"/>
      <w:r>
        <w:rPr>
          <w:sz w:val="28"/>
          <w:szCs w:val="28"/>
          <w:lang w:val="uk-UA" w:eastAsia="ru-RU"/>
        </w:rPr>
        <w:t xml:space="preserve">- проведенні внутрішнього аудиту охорони праці на відповідність норм</w:t>
      </w:r>
      <w:r>
        <w:rPr>
          <w:sz w:val="28"/>
          <w:szCs w:val="28"/>
          <w:lang w:val="uk-UA" w:eastAsia="ru-RU"/>
        </w:rPr>
        <w:t xml:space="preserve">а</w:t>
      </w:r>
      <w:r>
        <w:rPr>
          <w:sz w:val="28"/>
          <w:szCs w:val="28"/>
          <w:lang w:val="uk-UA" w:eastAsia="ru-RU"/>
        </w:rPr>
        <w:t xml:space="preserve">тивно-правовим актам з охорони праці;</w:t>
      </w:r>
      <w:r/>
    </w:p>
    <w:p>
      <w:pPr>
        <w:pStyle w:val="865"/>
        <w:ind w:firstLine="720"/>
        <w:jc w:val="both"/>
        <w:spacing w:after="0" w:afterAutospacing="0" w:before="0" w:beforeAutospacing="0"/>
        <w:shd w:val="clear" w:fill="FFFFFF" w:color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sz w:val="28"/>
          <w:szCs w:val="28"/>
          <w:lang w:val="uk-UA" w:eastAsia="ru-RU"/>
        </w:rPr>
      </w:pPr>
      <w:r>
        <w:rPr>
          <w:sz w:val="28"/>
          <w:szCs w:val="28"/>
          <w:lang w:val="uk-UA" w:eastAsia="ru-RU"/>
        </w:rPr>
        <w:t xml:space="preserve">- розробленні положень, інструкцій, розділу «Охорона праці» колекти</w:t>
      </w:r>
      <w:r>
        <w:rPr>
          <w:sz w:val="28"/>
          <w:szCs w:val="28"/>
          <w:lang w:val="uk-UA" w:eastAsia="ru-RU"/>
        </w:rPr>
        <w:t xml:space="preserve">в</w:t>
      </w:r>
      <w:r>
        <w:rPr>
          <w:sz w:val="28"/>
          <w:szCs w:val="28"/>
          <w:lang w:val="uk-UA" w:eastAsia="ru-RU"/>
        </w:rPr>
        <w:t xml:space="preserve">ного договору, інших актів з охорони праці, що діють у виконавчих органах</w:t>
      </w:r>
      <w:r>
        <w:rPr>
          <w:sz w:val="28"/>
          <w:szCs w:val="28"/>
          <w:lang w:val="uk-UA" w:eastAsia="ru-RU"/>
        </w:rPr>
        <w:t xml:space="preserve"> </w:t>
      </w:r>
      <w:r>
        <w:rPr>
          <w:sz w:val="28"/>
          <w:szCs w:val="28"/>
          <w:lang w:val="uk-UA" w:eastAsia="ru-RU"/>
        </w:rPr>
        <w:t xml:space="preserve">Мен</w:t>
      </w:r>
      <w:r>
        <w:rPr>
          <w:sz w:val="28"/>
          <w:szCs w:val="28"/>
          <w:lang w:val="uk-UA"/>
        </w:rPr>
        <w:t xml:space="preserve">ської міської ради</w:t>
      </w:r>
      <w:r>
        <w:rPr>
          <w:sz w:val="28"/>
          <w:szCs w:val="28"/>
          <w:lang w:val="uk-UA" w:eastAsia="ru-RU"/>
        </w:rPr>
        <w:t xml:space="preserve">;</w:t>
      </w:r>
      <w:r/>
    </w:p>
    <w:p>
      <w:pPr>
        <w:pStyle w:val="865"/>
        <w:ind w:firstLine="720"/>
        <w:jc w:val="both"/>
        <w:spacing w:after="0" w:afterAutospacing="0" w:before="0" w:beforeAutospacing="0"/>
        <w:shd w:val="clear" w:fill="FFFFFF" w:color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sz w:val="28"/>
          <w:szCs w:val="28"/>
          <w:lang w:val="uk-UA" w:eastAsia="ru-RU"/>
        </w:rPr>
      </w:pPr>
      <w:r>
        <w:rPr>
          <w:sz w:val="28"/>
          <w:szCs w:val="28"/>
          <w:lang w:val="uk-UA" w:eastAsia="ru-RU"/>
        </w:rPr>
        <w:t xml:space="preserve">- організації навчання з питань охорони праці;</w:t>
      </w:r>
      <w:r/>
    </w:p>
    <w:p>
      <w:pPr>
        <w:pStyle w:val="865"/>
        <w:ind w:firstLine="720"/>
        <w:jc w:val="both"/>
        <w:spacing w:after="0" w:afterAutospacing="0" w:before="0" w:beforeAutospacing="0"/>
        <w:shd w:val="clear" w:fill="FFFFFF" w:color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sz w:val="28"/>
          <w:szCs w:val="28"/>
          <w:lang w:val="uk-UA" w:eastAsia="ru-RU"/>
        </w:rPr>
      </w:pPr>
      <w:r>
        <w:rPr>
          <w:sz w:val="28"/>
          <w:szCs w:val="28"/>
          <w:lang w:val="uk-UA" w:eastAsia="ru-RU"/>
        </w:rPr>
        <w:t xml:space="preserve">- роботі комісії з перевірки знань з питань охорони праці. </w:t>
      </w:r>
      <w:r/>
    </w:p>
    <w:p>
      <w:pPr>
        <w:pStyle w:val="876"/>
        <w:ind w:firstLine="720"/>
        <w:jc w:val="both"/>
        <w:spacing w:after="0" w:afterAutospacing="0" w:before="0" w:beforeAutospacing="0"/>
        <w:widowControl w:val="off"/>
      </w:pPr>
      <w:r/>
      <w:bookmarkStart w:id="37" w:name="o69"/>
      <w:r/>
      <w:bookmarkEnd w:id="37"/>
      <w:r/>
      <w:bookmarkStart w:id="38" w:name="o70"/>
      <w:r/>
      <w:bookmarkEnd w:id="38"/>
      <w:r>
        <w:rPr>
          <w:rFonts w:ascii="Times New Roman" w:hAnsi="Times New Roman"/>
          <w:sz w:val="28"/>
          <w:szCs w:val="28"/>
          <w:lang w:val="uk-UA"/>
        </w:rPr>
        <w:t xml:space="preserve">3.13. Контроль за:</w:t>
      </w:r>
      <w:r/>
    </w:p>
    <w:p>
      <w:pPr>
        <w:pStyle w:val="876"/>
        <w:ind w:firstLine="720"/>
        <w:jc w:val="both"/>
        <w:spacing w:after="0" w:afterAutospacing="0" w:before="0" w:beforeAutospacing="0"/>
        <w:widowControl w:val="off"/>
        <w:rPr>
          <w:rFonts w:ascii="Times New Roman" w:hAnsi="Times New Roman"/>
          <w:sz w:val="28"/>
          <w:szCs w:val="28"/>
          <w:lang w:val="uk-UA"/>
        </w:rPr>
      </w:pPr>
      <w:r/>
      <w:bookmarkStart w:id="39" w:name="o71"/>
      <w:r/>
      <w:bookmarkEnd w:id="39"/>
      <w:r>
        <w:rPr>
          <w:rFonts w:ascii="Times New Roman" w:hAnsi="Times New Roman"/>
          <w:sz w:val="28"/>
          <w:szCs w:val="28"/>
          <w:lang w:val="uk-UA"/>
        </w:rPr>
        <w:t xml:space="preserve">- виконанням заходів, передбачених заходами, програмами, планами щ</w:t>
      </w:r>
      <w:r>
        <w:rPr>
          <w:rFonts w:ascii="Times New Roman" w:hAnsi="Times New Roman"/>
          <w:sz w:val="28"/>
          <w:szCs w:val="28"/>
          <w:lang w:val="uk-UA"/>
        </w:rPr>
        <w:t xml:space="preserve">о</w:t>
      </w:r>
      <w:r>
        <w:rPr>
          <w:rFonts w:ascii="Times New Roman" w:hAnsi="Times New Roman"/>
          <w:sz w:val="28"/>
          <w:szCs w:val="28"/>
          <w:lang w:val="uk-UA"/>
        </w:rPr>
        <w:t xml:space="preserve">до поліпшення стану безпеки, гігієни праці та виробничого середовища, коле</w:t>
      </w:r>
      <w:r>
        <w:rPr>
          <w:rFonts w:ascii="Times New Roman" w:hAnsi="Times New Roman"/>
          <w:sz w:val="28"/>
          <w:szCs w:val="28"/>
          <w:lang w:val="uk-UA"/>
        </w:rPr>
        <w:t xml:space="preserve">к</w:t>
      </w:r>
      <w:r>
        <w:rPr>
          <w:rFonts w:ascii="Times New Roman" w:hAnsi="Times New Roman"/>
          <w:sz w:val="28"/>
          <w:szCs w:val="28"/>
          <w:lang w:val="uk-UA"/>
        </w:rPr>
        <w:t xml:space="preserve">тивним договором та заходами, спрямованими на усунення причин нещасних випадків та професі</w:t>
      </w:r>
      <w:r>
        <w:rPr>
          <w:rFonts w:ascii="Times New Roman" w:hAnsi="Times New Roman"/>
          <w:sz w:val="28"/>
          <w:szCs w:val="28"/>
          <w:lang w:val="uk-UA"/>
        </w:rPr>
        <w:t xml:space="preserve">й</w:t>
      </w:r>
      <w:r>
        <w:rPr>
          <w:rFonts w:ascii="Times New Roman" w:hAnsi="Times New Roman"/>
          <w:sz w:val="28"/>
          <w:szCs w:val="28"/>
          <w:lang w:val="uk-UA"/>
        </w:rPr>
        <w:t xml:space="preserve">них захворювань;</w:t>
      </w:r>
      <w:r/>
    </w:p>
    <w:p>
      <w:pPr>
        <w:pStyle w:val="876"/>
        <w:ind w:firstLine="720"/>
        <w:jc w:val="both"/>
        <w:spacing w:after="0" w:afterAutospacing="0" w:before="0" w:beforeAutospacing="0"/>
        <w:widowControl w:val="off"/>
        <w:rPr>
          <w:rFonts w:ascii="Times New Roman" w:hAnsi="Times New Roman"/>
          <w:sz w:val="28"/>
          <w:szCs w:val="28"/>
          <w:lang w:val="uk-UA"/>
        </w:rPr>
      </w:pPr>
      <w:r/>
      <w:bookmarkStart w:id="40" w:name="o72"/>
      <w:r/>
      <w:bookmarkEnd w:id="40"/>
      <w:r/>
      <w:bookmarkStart w:id="41" w:name="o73"/>
      <w:r/>
      <w:bookmarkEnd w:id="41"/>
      <w:r>
        <w:rPr>
          <w:rFonts w:ascii="Times New Roman" w:hAnsi="Times New Roman"/>
          <w:sz w:val="28"/>
          <w:szCs w:val="28"/>
          <w:lang w:val="uk-UA"/>
        </w:rPr>
        <w:t xml:space="preserve">- наявністю в структурних підрозділах виконавчих органів </w:t>
      </w:r>
      <w:r>
        <w:rPr>
          <w:rFonts w:ascii="Times New Roman" w:hAnsi="Times New Roman"/>
          <w:sz w:val="28"/>
          <w:szCs w:val="28"/>
          <w:lang w:val="uk-UA"/>
        </w:rPr>
        <w:t xml:space="preserve">Мен</w:t>
      </w:r>
      <w:r>
        <w:rPr>
          <w:rFonts w:ascii="Times New Roman" w:hAnsi="Times New Roman"/>
          <w:sz w:val="28"/>
          <w:szCs w:val="28"/>
          <w:lang w:val="uk-UA"/>
        </w:rPr>
        <w:t xml:space="preserve">ської м</w:t>
      </w:r>
      <w:r>
        <w:rPr>
          <w:rFonts w:ascii="Times New Roman" w:hAnsi="Times New Roman"/>
          <w:sz w:val="28"/>
          <w:szCs w:val="28"/>
          <w:lang w:val="uk-UA"/>
        </w:rPr>
        <w:t xml:space="preserve">і</w:t>
      </w:r>
      <w:r>
        <w:rPr>
          <w:rFonts w:ascii="Times New Roman" w:hAnsi="Times New Roman"/>
          <w:sz w:val="28"/>
          <w:szCs w:val="28"/>
          <w:lang w:val="uk-UA"/>
        </w:rPr>
        <w:t xml:space="preserve">ської ради </w:t>
      </w:r>
      <w:r>
        <w:rPr>
          <w:rFonts w:ascii="Times New Roman" w:hAnsi="Times New Roman"/>
          <w:sz w:val="28"/>
          <w:szCs w:val="28"/>
          <w:lang w:val="uk-UA"/>
        </w:rPr>
        <w:t xml:space="preserve">інструкцій з охорони праці, своєчасним внесенням в них змін;</w:t>
      </w:r>
      <w:r/>
    </w:p>
    <w:p>
      <w:pPr>
        <w:pStyle w:val="876"/>
        <w:ind w:firstLine="720"/>
        <w:jc w:val="both"/>
        <w:spacing w:after="0" w:afterAutospacing="0" w:before="0" w:beforeAutospacing="0"/>
        <w:widowControl w:val="off"/>
        <w:rPr>
          <w:rFonts w:ascii="Times New Roman" w:hAnsi="Times New Roman"/>
          <w:sz w:val="28"/>
          <w:szCs w:val="28"/>
          <w:lang w:val="uk-UA"/>
        </w:rPr>
      </w:pPr>
      <w:r/>
      <w:bookmarkStart w:id="42" w:name="o74"/>
      <w:r/>
      <w:bookmarkEnd w:id="42"/>
      <w:r/>
      <w:bookmarkStart w:id="43" w:name="o76"/>
      <w:r/>
      <w:bookmarkEnd w:id="43"/>
      <w:r>
        <w:rPr>
          <w:rFonts w:ascii="Times New Roman" w:hAnsi="Times New Roman"/>
          <w:sz w:val="28"/>
          <w:szCs w:val="28"/>
          <w:lang w:val="uk-UA"/>
        </w:rPr>
        <w:t xml:space="preserve">- своєчасним проведенням навчання з питань охорони праці, всіх видів інстру</w:t>
      </w:r>
      <w:r>
        <w:rPr>
          <w:rFonts w:ascii="Times New Roman" w:hAnsi="Times New Roman"/>
          <w:sz w:val="28"/>
          <w:szCs w:val="28"/>
          <w:lang w:val="uk-UA"/>
        </w:rPr>
        <w:t xml:space="preserve">к</w:t>
      </w:r>
      <w:r>
        <w:rPr>
          <w:rFonts w:ascii="Times New Roman" w:hAnsi="Times New Roman"/>
          <w:sz w:val="28"/>
          <w:szCs w:val="28"/>
          <w:lang w:val="uk-UA"/>
        </w:rPr>
        <w:t xml:space="preserve">тажу з охорони праці;</w:t>
      </w:r>
      <w:r/>
    </w:p>
    <w:p>
      <w:pPr>
        <w:pStyle w:val="876"/>
        <w:ind w:firstLine="720"/>
        <w:jc w:val="both"/>
        <w:spacing w:after="0" w:afterAutospacing="0" w:before="0" w:beforeAutospacing="0"/>
        <w:widowControl w:val="off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- організацією робочих місць відповідно до нормативно-правових а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к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тів з охор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о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ни праці;</w:t>
      </w:r>
      <w:r>
        <w:rPr>
          <w:rFonts w:ascii="Times New Roman" w:hAnsi="Times New Roman"/>
          <w:sz w:val="28"/>
          <w:szCs w:val="28"/>
          <w:lang w:val="uk-UA"/>
        </w:rPr>
      </w:r>
      <w:r/>
    </w:p>
    <w:p>
      <w:pPr>
        <w:pStyle w:val="876"/>
        <w:ind w:firstLine="720"/>
        <w:jc w:val="both"/>
        <w:spacing w:after="0" w:afterAutospacing="0" w:before="0" w:beforeAutospacing="0"/>
        <w:widowControl w:val="off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застосуванням праці жінок і інвалідів відповідно до законодавства;</w:t>
      </w:r>
      <w:r/>
    </w:p>
    <w:p>
      <w:pPr>
        <w:pStyle w:val="876"/>
        <w:ind w:firstLine="720"/>
        <w:jc w:val="both"/>
        <w:spacing w:after="0" w:afterAutospacing="0" w:before="0" w:beforeAutospacing="0"/>
        <w:widowControl w:val="off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виконанням приписів посадових осіб органів державного нагляду за охороною праці та поданням страхового експерта з охорони праці.</w:t>
      </w:r>
      <w:r/>
    </w:p>
    <w:p>
      <w:pPr>
        <w:pStyle w:val="876"/>
        <w:jc w:val="both"/>
        <w:spacing w:after="0" w:afterAutospacing="0" w:before="0" w:beforeAutospacing="0"/>
        <w:widowControl w:val="off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  <w:r/>
    </w:p>
    <w:p>
      <w:pPr>
        <w:pStyle w:val="876"/>
        <w:jc w:val="center"/>
        <w:spacing w:after="0" w:afterAutospacing="0" w:before="0" w:beforeAutospacing="0"/>
        <w:widowControl w:val="off"/>
        <w:rPr>
          <w:rFonts w:ascii="Times New Roman" w:hAnsi="Times New Roman"/>
          <w:sz w:val="28"/>
          <w:szCs w:val="28"/>
          <w:highlight w:val="lightGray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4. Права спеціаліста служби охорони праці</w:t>
      </w:r>
      <w:r>
        <w:rPr>
          <w:rFonts w:ascii="Times New Roman" w:hAnsi="Times New Roman"/>
          <w:sz w:val="28"/>
          <w:szCs w:val="28"/>
          <w:highlight w:val="lightGray"/>
          <w:lang w:val="uk-UA"/>
        </w:rPr>
      </w:r>
      <w:r/>
    </w:p>
    <w:p>
      <w:pPr>
        <w:pStyle w:val="876"/>
        <w:ind w:firstLine="720"/>
        <w:jc w:val="both"/>
        <w:spacing w:after="0" w:afterAutospacing="0" w:before="0" w:beforeAutospacing="0"/>
        <w:widowControl w:val="off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Спеціаліст служби охорони праці має право:</w:t>
      </w:r>
      <w:r/>
    </w:p>
    <w:p>
      <w:pPr>
        <w:pStyle w:val="876"/>
        <w:ind w:firstLine="720"/>
        <w:jc w:val="both"/>
        <w:spacing w:after="0" w:afterAutospacing="0" w:before="0" w:beforeAutospacing="0"/>
        <w:widowControl w:val="off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видавати керівникам структурних підрозділів </w:t>
      </w:r>
      <w:r>
        <w:rPr>
          <w:rFonts w:ascii="Times New Roman" w:hAnsi="Times New Roman"/>
          <w:sz w:val="28"/>
          <w:szCs w:val="28"/>
          <w:lang w:val="uk-UA"/>
        </w:rPr>
        <w:t xml:space="preserve">Мен</w:t>
      </w:r>
      <w:r>
        <w:rPr>
          <w:rFonts w:ascii="Times New Roman" w:hAnsi="Times New Roman"/>
          <w:sz w:val="28"/>
          <w:szCs w:val="28"/>
          <w:lang w:val="uk-UA"/>
        </w:rPr>
        <w:t xml:space="preserve">ської міської ради </w:t>
      </w:r>
      <w:r>
        <w:rPr>
          <w:rFonts w:ascii="Times New Roman" w:hAnsi="Times New Roman"/>
          <w:sz w:val="28"/>
          <w:szCs w:val="28"/>
          <w:lang w:val="uk-UA"/>
        </w:rPr>
        <w:t xml:space="preserve">обов'язкові для виконання приписи (за формою згідно з додатком) щодо ус</w:t>
      </w:r>
      <w:r>
        <w:rPr>
          <w:rFonts w:ascii="Times New Roman" w:hAnsi="Times New Roman"/>
          <w:sz w:val="28"/>
          <w:szCs w:val="28"/>
          <w:lang w:val="uk-UA"/>
        </w:rPr>
        <w:t xml:space="preserve">у</w:t>
      </w:r>
      <w:r>
        <w:rPr>
          <w:rFonts w:ascii="Times New Roman" w:hAnsi="Times New Roman"/>
          <w:sz w:val="28"/>
          <w:szCs w:val="28"/>
          <w:lang w:val="uk-UA"/>
        </w:rPr>
        <w:t xml:space="preserve">нення наявних недоліків, одержувати від них необхідні відомості, документ</w:t>
      </w:r>
      <w:r>
        <w:rPr>
          <w:rFonts w:ascii="Times New Roman" w:hAnsi="Times New Roman"/>
          <w:sz w:val="28"/>
          <w:szCs w:val="28"/>
          <w:lang w:val="uk-UA"/>
        </w:rPr>
        <w:t xml:space="preserve">а</w:t>
      </w:r>
      <w:r>
        <w:rPr>
          <w:rFonts w:ascii="Times New Roman" w:hAnsi="Times New Roman"/>
          <w:sz w:val="28"/>
          <w:szCs w:val="28"/>
          <w:lang w:val="uk-UA"/>
        </w:rPr>
        <w:t xml:space="preserve">цію і пояснення з питань охорони праці. Припис спеціаліста служби охорони праці може скасувати лише міський голова. Припис складається в 2 примірн</w:t>
      </w:r>
      <w:r>
        <w:rPr>
          <w:rFonts w:ascii="Times New Roman" w:hAnsi="Times New Roman"/>
          <w:sz w:val="28"/>
          <w:szCs w:val="28"/>
          <w:lang w:val="uk-UA"/>
        </w:rPr>
        <w:t xml:space="preserve">и</w:t>
      </w:r>
      <w:r>
        <w:rPr>
          <w:rFonts w:ascii="Times New Roman" w:hAnsi="Times New Roman"/>
          <w:sz w:val="28"/>
          <w:szCs w:val="28"/>
          <w:lang w:val="uk-UA"/>
        </w:rPr>
        <w:t xml:space="preserve">ках, один з яких видається керівнику структурного підро</w:t>
      </w:r>
      <w:r>
        <w:rPr>
          <w:rFonts w:ascii="Times New Roman" w:hAnsi="Times New Roman"/>
          <w:sz w:val="28"/>
          <w:szCs w:val="28"/>
          <w:lang w:val="uk-UA"/>
        </w:rPr>
        <w:t xml:space="preserve">з</w:t>
      </w:r>
      <w:r>
        <w:rPr>
          <w:rFonts w:ascii="Times New Roman" w:hAnsi="Times New Roman"/>
          <w:sz w:val="28"/>
          <w:szCs w:val="28"/>
          <w:lang w:val="uk-UA"/>
        </w:rPr>
        <w:t xml:space="preserve">ділу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Мен</w:t>
      </w:r>
      <w:r>
        <w:rPr>
          <w:rFonts w:ascii="Times New Roman" w:hAnsi="Times New Roman"/>
          <w:sz w:val="28"/>
          <w:szCs w:val="28"/>
          <w:lang w:val="uk-UA"/>
        </w:rPr>
        <w:t xml:space="preserve">ської міської ради</w:t>
      </w:r>
      <w:r>
        <w:rPr>
          <w:rFonts w:ascii="Times New Roman" w:hAnsi="Times New Roman"/>
          <w:sz w:val="28"/>
          <w:szCs w:val="28"/>
          <w:lang w:val="uk-UA"/>
        </w:rPr>
        <w:t xml:space="preserve">, другий залишається та реєструється у службі охорони праці, і зберігається протягом 5 років. Якщо керівник структурного підрозділу </w:t>
      </w:r>
      <w:r>
        <w:rPr>
          <w:rFonts w:ascii="Times New Roman" w:hAnsi="Times New Roman"/>
          <w:sz w:val="28"/>
          <w:szCs w:val="28"/>
          <w:lang w:val="uk-UA"/>
        </w:rPr>
        <w:t xml:space="preserve">Мен</w:t>
      </w:r>
      <w:r>
        <w:rPr>
          <w:rFonts w:ascii="Times New Roman" w:hAnsi="Times New Roman"/>
          <w:sz w:val="28"/>
          <w:szCs w:val="28"/>
          <w:lang w:val="uk-UA"/>
        </w:rPr>
        <w:t xml:space="preserve">ської міської р</w:t>
      </w:r>
      <w:r>
        <w:rPr>
          <w:rFonts w:ascii="Times New Roman" w:hAnsi="Times New Roman"/>
          <w:sz w:val="28"/>
          <w:szCs w:val="28"/>
          <w:lang w:val="uk-UA"/>
        </w:rPr>
        <w:t xml:space="preserve">а</w:t>
      </w:r>
      <w:r>
        <w:rPr>
          <w:rFonts w:ascii="Times New Roman" w:hAnsi="Times New Roman"/>
          <w:sz w:val="28"/>
          <w:szCs w:val="28"/>
          <w:lang w:val="uk-UA"/>
        </w:rPr>
        <w:t xml:space="preserve">ди </w:t>
      </w:r>
      <w:r>
        <w:rPr>
          <w:rFonts w:ascii="Times New Roman" w:hAnsi="Times New Roman"/>
          <w:sz w:val="28"/>
          <w:szCs w:val="28"/>
          <w:lang w:val="uk-UA"/>
        </w:rPr>
        <w:t xml:space="preserve">відмовляється від підпису в одержанні припису, спеціаліст з охорони праці надсилає відповідне подання заступнику міського голови, який спрямовує і к</w:t>
      </w:r>
      <w:r>
        <w:rPr>
          <w:rFonts w:ascii="Times New Roman" w:hAnsi="Times New Roman"/>
          <w:sz w:val="28"/>
          <w:szCs w:val="28"/>
          <w:lang w:val="uk-UA"/>
        </w:rPr>
        <w:t xml:space="preserve">о</w:t>
      </w:r>
      <w:r>
        <w:rPr>
          <w:rFonts w:ascii="Times New Roman" w:hAnsi="Times New Roman"/>
          <w:sz w:val="28"/>
          <w:szCs w:val="28"/>
          <w:lang w:val="uk-UA"/>
        </w:rPr>
        <w:t xml:space="preserve">нтролює діяльність даного пі</w:t>
      </w:r>
      <w:r>
        <w:rPr>
          <w:rFonts w:ascii="Times New Roman" w:hAnsi="Times New Roman"/>
          <w:sz w:val="28"/>
          <w:szCs w:val="28"/>
          <w:lang w:val="uk-UA"/>
        </w:rPr>
        <w:t xml:space="preserve">д</w:t>
      </w:r>
      <w:r>
        <w:rPr>
          <w:rFonts w:ascii="Times New Roman" w:hAnsi="Times New Roman"/>
          <w:sz w:val="28"/>
          <w:szCs w:val="28"/>
          <w:lang w:val="uk-UA"/>
        </w:rPr>
        <w:t xml:space="preserve">розділу, або міському голові;</w:t>
      </w:r>
      <w:r/>
    </w:p>
    <w:p>
      <w:pPr>
        <w:pStyle w:val="876"/>
        <w:ind w:firstLine="720"/>
        <w:jc w:val="both"/>
        <w:spacing w:after="0" w:afterAutospacing="0" w:before="0" w:beforeAutospacing="0"/>
        <w:widowControl w:val="off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зупиняти роботу устаткування у разі порушень, які створюють загрозу життю або здоров'ю працівників;</w:t>
      </w:r>
      <w:r/>
    </w:p>
    <w:p>
      <w:pPr>
        <w:pStyle w:val="876"/>
        <w:ind w:firstLine="720"/>
        <w:jc w:val="both"/>
        <w:spacing w:after="0" w:afterAutospacing="0" w:before="0" w:beforeAutospacing="0"/>
        <w:widowControl w:val="off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вимагати відсторонення від роботи осіб, які не пройшли передбачених законодавством навчання, інструктажу, перевірки знань або не виконують в</w:t>
      </w:r>
      <w:r>
        <w:rPr>
          <w:rFonts w:ascii="Times New Roman" w:hAnsi="Times New Roman"/>
          <w:sz w:val="28"/>
          <w:szCs w:val="28"/>
          <w:lang w:val="uk-UA"/>
        </w:rPr>
        <w:t xml:space="preserve">и</w:t>
      </w:r>
      <w:r>
        <w:rPr>
          <w:rFonts w:ascii="Times New Roman" w:hAnsi="Times New Roman"/>
          <w:sz w:val="28"/>
          <w:szCs w:val="28"/>
          <w:lang w:val="uk-UA"/>
        </w:rPr>
        <w:t xml:space="preserve">моги нормати</w:t>
      </w:r>
      <w:r>
        <w:rPr>
          <w:rFonts w:ascii="Times New Roman" w:hAnsi="Times New Roman"/>
          <w:sz w:val="28"/>
          <w:szCs w:val="28"/>
          <w:lang w:val="uk-UA"/>
        </w:rPr>
        <w:t xml:space="preserve">в</w:t>
      </w:r>
      <w:r>
        <w:rPr>
          <w:rFonts w:ascii="Times New Roman" w:hAnsi="Times New Roman"/>
          <w:sz w:val="28"/>
          <w:szCs w:val="28"/>
          <w:lang w:val="uk-UA"/>
        </w:rPr>
        <w:t xml:space="preserve">но-правових актів з охорони праці;</w:t>
      </w:r>
      <w:r/>
    </w:p>
    <w:p>
      <w:pPr>
        <w:pStyle w:val="876"/>
        <w:ind w:firstLine="720"/>
        <w:jc w:val="both"/>
        <w:spacing w:after="0" w:afterAutospacing="0" w:before="0" w:beforeAutospacing="0"/>
        <w:widowControl w:val="off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надсилати міському голові подання про притягнення до відповідально</w:t>
      </w:r>
      <w:r>
        <w:rPr>
          <w:rFonts w:ascii="Times New Roman" w:hAnsi="Times New Roman"/>
          <w:sz w:val="28"/>
          <w:szCs w:val="28"/>
          <w:lang w:val="uk-UA"/>
        </w:rPr>
        <w:t xml:space="preserve">с</w:t>
      </w:r>
      <w:r>
        <w:rPr>
          <w:rFonts w:ascii="Times New Roman" w:hAnsi="Times New Roman"/>
          <w:sz w:val="28"/>
          <w:szCs w:val="28"/>
          <w:lang w:val="uk-UA"/>
        </w:rPr>
        <w:t xml:space="preserve">ті посадових осіб та працівників, які порушують вимоги щодо охор</w:t>
      </w:r>
      <w:r>
        <w:rPr>
          <w:rFonts w:ascii="Times New Roman" w:hAnsi="Times New Roman"/>
          <w:sz w:val="28"/>
          <w:szCs w:val="28"/>
          <w:lang w:val="uk-UA"/>
        </w:rPr>
        <w:t xml:space="preserve">о</w:t>
      </w:r>
      <w:r>
        <w:rPr>
          <w:rFonts w:ascii="Times New Roman" w:hAnsi="Times New Roman"/>
          <w:sz w:val="28"/>
          <w:szCs w:val="28"/>
          <w:lang w:val="uk-UA"/>
        </w:rPr>
        <w:t xml:space="preserve">ни праці;</w:t>
      </w:r>
      <w:r/>
    </w:p>
    <w:p>
      <w:pPr>
        <w:pStyle w:val="876"/>
        <w:ind w:firstLine="720"/>
        <w:jc w:val="both"/>
        <w:spacing w:after="0" w:afterAutospacing="0" w:before="0" w:beforeAutospacing="0"/>
        <w:widowControl w:val="off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залучати, за погодженням з керівниками структурних підрозділів </w:t>
      </w:r>
      <w:r>
        <w:rPr>
          <w:rFonts w:ascii="Times New Roman" w:hAnsi="Times New Roman"/>
          <w:sz w:val="28"/>
          <w:szCs w:val="28"/>
          <w:lang w:val="uk-UA"/>
        </w:rPr>
        <w:t xml:space="preserve">Ме</w:t>
      </w:r>
      <w:r>
        <w:rPr>
          <w:rFonts w:ascii="Times New Roman" w:hAnsi="Times New Roman"/>
          <w:sz w:val="28"/>
          <w:szCs w:val="28"/>
          <w:lang w:val="uk-UA"/>
        </w:rPr>
        <w:t xml:space="preserve">н</w:t>
      </w:r>
      <w:r>
        <w:rPr>
          <w:rFonts w:ascii="Times New Roman" w:hAnsi="Times New Roman"/>
          <w:sz w:val="28"/>
          <w:szCs w:val="28"/>
          <w:lang w:val="uk-UA"/>
        </w:rPr>
        <w:t xml:space="preserve">ської ради, спеціалістів підрозділів для проведення перевірок стану охорони праці. </w:t>
      </w:r>
      <w:r/>
    </w:p>
    <w:p>
      <w:pPr>
        <w:pStyle w:val="876"/>
        <w:jc w:val="both"/>
        <w:spacing w:after="0" w:afterAutospacing="0" w:before="0" w:beforeAutospacing="0"/>
        <w:widowControl w:val="off"/>
        <w:rPr>
          <w:rFonts w:ascii="Times New Roman" w:hAnsi="Times New Roman"/>
          <w:sz w:val="28"/>
          <w:szCs w:val="28"/>
          <w:highlight w:val="lightGray"/>
          <w:lang w:val="uk-UA"/>
        </w:rPr>
      </w:pPr>
      <w:r>
        <w:rPr>
          <w:rFonts w:ascii="Times New Roman" w:hAnsi="Times New Roman"/>
          <w:sz w:val="28"/>
          <w:szCs w:val="28"/>
          <w:highlight w:val="lightGray"/>
          <w:lang w:val="uk-UA"/>
        </w:rPr>
      </w:r>
      <w:r/>
    </w:p>
    <w:p>
      <w:pPr>
        <w:pStyle w:val="876"/>
        <w:jc w:val="center"/>
        <w:spacing w:after="0" w:afterAutospacing="0" w:before="0" w:beforeAutospacing="0"/>
        <w:widowControl w:val="off"/>
        <w:rPr>
          <w:rFonts w:ascii="Times New Roman" w:hAnsi="Times New Roman"/>
          <w:sz w:val="28"/>
          <w:szCs w:val="28"/>
          <w:highlight w:val="lightGray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5. Організація роботи служби охорони праці</w:t>
      </w:r>
      <w:r>
        <w:rPr>
          <w:rFonts w:ascii="Times New Roman" w:hAnsi="Times New Roman"/>
          <w:sz w:val="28"/>
          <w:szCs w:val="28"/>
          <w:highlight w:val="lightGray"/>
          <w:lang w:val="uk-UA"/>
        </w:rPr>
      </w:r>
      <w:r/>
    </w:p>
    <w:p>
      <w:pPr>
        <w:pStyle w:val="876"/>
        <w:ind w:firstLine="720"/>
        <w:jc w:val="both"/>
        <w:spacing w:after="0" w:afterAutospacing="0" w:before="0" w:beforeAutospacing="0"/>
        <w:widowControl w:val="off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5.1. Робоче місце спеціаліста служби охорони праці має бути забе</w:t>
      </w:r>
      <w:r>
        <w:rPr>
          <w:rFonts w:ascii="Times New Roman" w:hAnsi="Times New Roman"/>
          <w:sz w:val="28"/>
          <w:szCs w:val="28"/>
          <w:lang w:val="uk-UA"/>
        </w:rPr>
        <w:t xml:space="preserve">з</w:t>
      </w:r>
      <w:r>
        <w:rPr>
          <w:rFonts w:ascii="Times New Roman" w:hAnsi="Times New Roman"/>
          <w:sz w:val="28"/>
          <w:szCs w:val="28"/>
          <w:lang w:val="uk-UA"/>
        </w:rPr>
        <w:t xml:space="preserve">печене нал</w:t>
      </w:r>
      <w:r>
        <w:rPr>
          <w:rFonts w:ascii="Times New Roman" w:hAnsi="Times New Roman"/>
          <w:sz w:val="28"/>
          <w:szCs w:val="28"/>
          <w:lang w:val="uk-UA"/>
        </w:rPr>
        <w:t xml:space="preserve">е</w:t>
      </w:r>
      <w:r>
        <w:rPr>
          <w:rFonts w:ascii="Times New Roman" w:hAnsi="Times New Roman"/>
          <w:sz w:val="28"/>
          <w:szCs w:val="28"/>
          <w:lang w:val="uk-UA"/>
        </w:rPr>
        <w:t xml:space="preserve">жною оргтехнікою, технічними засобами зв'язку. </w:t>
      </w:r>
      <w:r/>
    </w:p>
    <w:p>
      <w:pPr>
        <w:pStyle w:val="876"/>
        <w:ind w:firstLine="720"/>
        <w:jc w:val="both"/>
        <w:spacing w:after="0" w:afterAutospacing="0" w:before="0" w:beforeAutospacing="0"/>
        <w:widowControl w:val="off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5.2. Роботодавець забезпечує стимулювання ефективної роботи спеціалі</w:t>
      </w:r>
      <w:r>
        <w:rPr>
          <w:rFonts w:ascii="Times New Roman" w:hAnsi="Times New Roman"/>
          <w:sz w:val="28"/>
          <w:szCs w:val="28"/>
          <w:lang w:val="uk-UA"/>
        </w:rPr>
        <w:t xml:space="preserve">с</w:t>
      </w:r>
      <w:r>
        <w:rPr>
          <w:rFonts w:ascii="Times New Roman" w:hAnsi="Times New Roman"/>
          <w:sz w:val="28"/>
          <w:szCs w:val="28"/>
          <w:lang w:val="uk-UA"/>
        </w:rPr>
        <w:t xml:space="preserve">та сл</w:t>
      </w:r>
      <w:r>
        <w:rPr>
          <w:rFonts w:ascii="Times New Roman" w:hAnsi="Times New Roman"/>
          <w:sz w:val="28"/>
          <w:szCs w:val="28"/>
          <w:lang w:val="uk-UA"/>
        </w:rPr>
        <w:t xml:space="preserve">у</w:t>
      </w:r>
      <w:r>
        <w:rPr>
          <w:rFonts w:ascii="Times New Roman" w:hAnsi="Times New Roman"/>
          <w:sz w:val="28"/>
          <w:szCs w:val="28"/>
          <w:lang w:val="uk-UA"/>
        </w:rPr>
        <w:t xml:space="preserve">жби охорони праці.</w:t>
      </w:r>
      <w:r/>
    </w:p>
    <w:p>
      <w:pPr>
        <w:pStyle w:val="876"/>
        <w:ind w:firstLine="720"/>
        <w:jc w:val="both"/>
        <w:spacing w:after="0" w:afterAutospacing="0" w:before="0" w:beforeAutospacing="0"/>
        <w:widowControl w:val="off"/>
        <w:rPr>
          <w:rFonts w:ascii="Times New Roman" w:hAnsi="Times New Roman"/>
          <w:sz w:val="28"/>
          <w:szCs w:val="28"/>
          <w:lang w:val="uk-UA"/>
        </w:rPr>
      </w:pPr>
      <w:r/>
      <w:bookmarkStart w:id="44" w:name="o100"/>
      <w:r/>
      <w:bookmarkEnd w:id="44"/>
      <w:r>
        <w:rPr>
          <w:rFonts w:ascii="Times New Roman" w:hAnsi="Times New Roman"/>
          <w:sz w:val="28"/>
          <w:szCs w:val="28"/>
          <w:lang w:val="uk-UA"/>
        </w:rPr>
        <w:t xml:space="preserve">5.3. Служба охорони праці взаємодіє з іншими структурними підрозділ</w:t>
      </w:r>
      <w:r>
        <w:rPr>
          <w:rFonts w:ascii="Times New Roman" w:hAnsi="Times New Roman"/>
          <w:sz w:val="28"/>
          <w:szCs w:val="28"/>
          <w:lang w:val="uk-UA"/>
        </w:rPr>
        <w:t xml:space="preserve">а</w:t>
      </w:r>
      <w:r>
        <w:rPr>
          <w:rFonts w:ascii="Times New Roman" w:hAnsi="Times New Roman"/>
          <w:sz w:val="28"/>
          <w:szCs w:val="28"/>
          <w:lang w:val="uk-UA"/>
        </w:rPr>
        <w:t xml:space="preserve">ми </w:t>
      </w:r>
      <w:r>
        <w:rPr>
          <w:rFonts w:ascii="Times New Roman" w:hAnsi="Times New Roman"/>
          <w:sz w:val="28"/>
          <w:szCs w:val="28"/>
          <w:lang w:val="uk-UA"/>
        </w:rPr>
        <w:t xml:space="preserve">Мен</w:t>
      </w:r>
      <w:r>
        <w:rPr>
          <w:rFonts w:ascii="Times New Roman" w:hAnsi="Times New Roman"/>
          <w:sz w:val="28"/>
          <w:szCs w:val="28"/>
          <w:lang w:val="uk-UA"/>
        </w:rPr>
        <w:t xml:space="preserve">ської міської ради </w:t>
      </w:r>
      <w:r>
        <w:rPr>
          <w:rFonts w:ascii="Times New Roman" w:hAnsi="Times New Roman"/>
          <w:sz w:val="28"/>
          <w:szCs w:val="28"/>
          <w:lang w:val="uk-UA"/>
        </w:rPr>
        <w:t xml:space="preserve">та представниками профспілки. </w:t>
      </w:r>
      <w:r/>
    </w:p>
    <w:p>
      <w:pPr>
        <w:spacing w:after="0" w:afterAutospacing="0" w:before="0" w:beforeAutospacing="0"/>
        <w:shd w:val="nil" w:color="auto"/>
        <w:rPr>
          <w:sz w:val="28"/>
          <w:szCs w:val="28"/>
          <w:lang w:val="uk-UA"/>
        </w:rPr>
      </w:pPr>
      <w:r>
        <w:rPr>
          <w:sz w:val="28"/>
          <w:szCs w:val="28"/>
          <w:highlight w:val="none"/>
          <w:lang w:val="uk-UA"/>
        </w:rPr>
        <w:br w:type="page"/>
      </w:r>
      <w:r>
        <w:rPr>
          <w:sz w:val="28"/>
          <w:szCs w:val="28"/>
          <w:highlight w:val="none"/>
          <w:lang w:val="uk-UA"/>
        </w:rPr>
      </w:r>
      <w:r/>
    </w:p>
    <w:p>
      <w:pPr>
        <w:pStyle w:val="865"/>
        <w:ind w:left="5220"/>
        <w:jc w:val="both"/>
        <w:spacing w:after="0" w:afterAutospacing="0" w:before="0" w:beforeAutospacing="0"/>
        <w:widowControl w:val="off"/>
        <w:rPr>
          <w:sz w:val="28"/>
          <w:szCs w:val="28"/>
          <w:highlight w:val="none"/>
          <w:lang w:val="uk-UA"/>
        </w:rPr>
      </w:pPr>
      <w:r/>
      <w:bookmarkStart w:id="45" w:name="o104"/>
      <w:r/>
      <w:bookmarkEnd w:id="45"/>
      <w:r>
        <w:rPr>
          <w:sz w:val="28"/>
          <w:szCs w:val="28"/>
          <w:lang w:val="uk-UA"/>
        </w:rPr>
        <w:t xml:space="preserve">Додаток </w:t>
      </w:r>
      <w:r/>
    </w:p>
    <w:p>
      <w:pPr>
        <w:pStyle w:val="865"/>
        <w:ind w:left="5220"/>
        <w:spacing w:after="0" w:afterAutospacing="0" w:before="0" w:beforeAutospacing="0"/>
        <w:widowControl w:val="off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до Положення (розділ 4.)</w:t>
      </w:r>
      <w:r/>
    </w:p>
    <w:p>
      <w:pPr>
        <w:pStyle w:val="865"/>
        <w:jc w:val="center"/>
        <w:spacing w:after="0" w:afterAutospacing="0" w:before="0" w:beforeAutospacing="0"/>
        <w:widowControl w:val="off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/>
    </w:p>
    <w:p>
      <w:pPr>
        <w:pStyle w:val="876"/>
        <w:spacing w:after="0" w:afterAutospacing="0" w:before="0" w:beforeAutospacing="0"/>
        <w:widowControl w:val="off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Форма 1-ОП </w:t>
      </w:r>
      <w:r/>
    </w:p>
    <w:p>
      <w:pPr>
        <w:pStyle w:val="876"/>
        <w:jc w:val="center"/>
        <w:spacing w:after="0" w:afterAutospacing="0" w:before="0" w:beforeAutospacing="0"/>
        <w:widowControl w:val="off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</w:r>
      <w:r/>
    </w:p>
    <w:p>
      <w:pPr>
        <w:pStyle w:val="876"/>
        <w:jc w:val="center"/>
        <w:spacing w:after="0" w:afterAutospacing="0" w:before="0" w:beforeAutospacing="0"/>
        <w:widowControl w:val="off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СЛУЖБА ОХОРОНИ ПРАЦІ</w:t>
      </w:r>
      <w:bookmarkStart w:id="46" w:name="o106"/>
      <w:r/>
      <w:bookmarkEnd w:id="46"/>
      <w:r>
        <w:rPr>
          <w:rFonts w:ascii="Times New Roman" w:hAnsi="Times New Roman"/>
          <w:bCs/>
          <w:sz w:val="28"/>
          <w:szCs w:val="28"/>
          <w:lang w:val="uk-UA"/>
        </w:rPr>
      </w:r>
      <w:r/>
    </w:p>
    <w:p>
      <w:pPr>
        <w:pStyle w:val="876"/>
        <w:jc w:val="center"/>
        <w:spacing w:after="0" w:afterAutospacing="0" w:before="0" w:beforeAutospacing="0"/>
        <w:widowControl w:val="off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Мен</w:t>
      </w:r>
      <w:r>
        <w:rPr>
          <w:rFonts w:ascii="Times New Roman" w:hAnsi="Times New Roman"/>
          <w:sz w:val="28"/>
          <w:szCs w:val="28"/>
          <w:lang w:val="uk-UA"/>
        </w:rPr>
        <w:t xml:space="preserve">сь</w:t>
      </w:r>
      <w:r>
        <w:rPr>
          <w:rFonts w:ascii="Times New Roman" w:hAnsi="Times New Roman"/>
          <w:sz w:val="28"/>
          <w:szCs w:val="28"/>
          <w:lang w:val="uk-UA"/>
        </w:rPr>
        <w:t xml:space="preserve">кої міської ради</w:t>
      </w:r>
      <w:r/>
    </w:p>
    <w:p>
      <w:pPr>
        <w:pStyle w:val="876"/>
        <w:jc w:val="center"/>
        <w:spacing w:after="0" w:afterAutospacing="0" w:before="0" w:beforeAutospacing="0"/>
        <w:widowControl w:val="off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  <w:r/>
    </w:p>
    <w:p>
      <w:pPr>
        <w:pStyle w:val="876"/>
        <w:jc w:val="center"/>
        <w:spacing w:after="0" w:afterAutospacing="0" w:before="0" w:beforeAutospacing="0"/>
        <w:widowControl w:val="off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ПРИПИС </w:t>
        <w:br/>
      </w:r>
      <w:r>
        <w:rPr>
          <w:rFonts w:ascii="Times New Roman" w:hAnsi="Times New Roman"/>
          <w:sz w:val="28"/>
          <w:szCs w:val="28"/>
          <w:lang w:val="uk-UA"/>
        </w:rPr>
      </w:r>
      <w:r/>
    </w:p>
    <w:p>
      <w:pPr>
        <w:pStyle w:val="876"/>
        <w:jc w:val="both"/>
        <w:spacing w:after="0" w:afterAutospacing="0" w:before="0" w:beforeAutospacing="0"/>
        <w:widowControl w:val="off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№ ______________ від «_____» _______________ 20___ року </w:t>
        <w:br/>
      </w:r>
      <w:r/>
    </w:p>
    <w:p>
      <w:pPr>
        <w:pStyle w:val="876"/>
        <w:jc w:val="both"/>
        <w:spacing w:after="0" w:afterAutospacing="0" w:before="0" w:beforeAutospacing="0"/>
        <w:widowControl w:val="off"/>
        <w:rPr>
          <w:rFonts w:ascii="Times New Roman" w:hAnsi="Times New Roman"/>
          <w:sz w:val="28"/>
          <w:szCs w:val="28"/>
          <w:lang w:val="uk-UA"/>
        </w:rPr>
      </w:pPr>
      <w:r/>
      <w:bookmarkStart w:id="47" w:name="o110"/>
      <w:r/>
      <w:bookmarkEnd w:id="47"/>
      <w:r>
        <w:rPr>
          <w:rFonts w:ascii="Times New Roman" w:hAnsi="Times New Roman"/>
          <w:sz w:val="28"/>
          <w:szCs w:val="28"/>
          <w:lang w:val="uk-UA"/>
        </w:rPr>
        <w:t xml:space="preserve">Кому ____________________________________________________________ </w:t>
        <w:br/>
        <w:t xml:space="preserve">          (П.І.Б., посада особи, якій видається припис)</w:t>
      </w:r>
      <w:r/>
    </w:p>
    <w:p>
      <w:pPr>
        <w:pStyle w:val="876"/>
        <w:jc w:val="both"/>
        <w:spacing w:after="0" w:afterAutospacing="0" w:before="0" w:beforeAutospacing="0"/>
        <w:widowControl w:val="off"/>
        <w:rPr>
          <w:rFonts w:ascii="Times New Roman" w:hAnsi="Times New Roman"/>
          <w:sz w:val="28"/>
          <w:szCs w:val="28"/>
          <w:lang w:val="uk-UA"/>
        </w:rPr>
      </w:pPr>
      <w:r/>
      <w:bookmarkStart w:id="48" w:name="o111"/>
      <w:r/>
      <w:bookmarkEnd w:id="48"/>
      <w:r>
        <w:rPr>
          <w:rFonts w:ascii="Times New Roman" w:hAnsi="Times New Roman"/>
          <w:sz w:val="28"/>
          <w:szCs w:val="28"/>
          <w:lang w:val="uk-UA"/>
        </w:rPr>
        <w:t xml:space="preserve">__________________________________________________________________ </w:t>
        <w:br/>
      </w:r>
      <w:bookmarkStart w:id="49" w:name="o112"/>
      <w:r/>
      <w:bookmarkEnd w:id="49"/>
      <w:r>
        <w:rPr>
          <w:rFonts w:ascii="Times New Roman" w:hAnsi="Times New Roman"/>
          <w:sz w:val="28"/>
          <w:szCs w:val="28"/>
          <w:lang w:val="uk-UA"/>
        </w:rPr>
        <w:t xml:space="preserve">     Відповідно до Закону України «Про охорону праці», з метою </w:t>
        <w:br/>
        <w:t xml:space="preserve">створення належних безпечних і здорових умов праці пропоную Вам </w:t>
        <w:br/>
        <w:t xml:space="preserve">усунути такі порушення та недоліки: </w:t>
      </w:r>
      <w:r/>
    </w:p>
    <w:p>
      <w:pPr>
        <w:pStyle w:val="876"/>
        <w:jc w:val="center"/>
        <w:spacing w:after="0" w:afterAutospacing="0" w:before="0" w:beforeAutospacing="0"/>
        <w:widowControl w:val="off"/>
        <w:rPr>
          <w:rFonts w:ascii="Times New Roman" w:hAnsi="Times New Roman"/>
          <w:sz w:val="18"/>
          <w:szCs w:val="18"/>
          <w:lang w:val="uk-UA"/>
        </w:rPr>
      </w:pPr>
      <w:r>
        <w:rPr>
          <w:rFonts w:ascii="Times New Roman" w:hAnsi="Times New Roman"/>
          <w:sz w:val="18"/>
          <w:szCs w:val="18"/>
          <w:lang w:val="uk-UA"/>
        </w:rPr>
      </w:r>
      <w:r/>
    </w:p>
    <w:tbl>
      <w:tblPr>
        <w:tblW w:w="9747" w:type="dxa"/>
        <w:tblInd w:w="0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534"/>
        <w:gridCol w:w="2409"/>
        <w:gridCol w:w="2410"/>
        <w:gridCol w:w="2126"/>
        <w:gridCol w:w="2268"/>
      </w:tblGrid>
      <w:tr>
        <w:trPr/>
        <w:tc>
          <w:tcPr>
            <w:tcW w:w="534" w:type="dxa"/>
            <w:vAlign w:val="center"/>
            <w:textDirection w:val="lrTb"/>
            <w:noWrap w:val="false"/>
          </w:tcPr>
          <w:p>
            <w:pPr>
              <w:pStyle w:val="876"/>
              <w:jc w:val="center"/>
              <w:spacing w:after="0" w:afterAutospacing="0" w:before="0" w:beforeAutospacing="0"/>
              <w:widowControl w:val="off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№ з/п</w:t>
            </w:r>
            <w:r/>
          </w:p>
        </w:tc>
        <w:tc>
          <w:tcPr>
            <w:tcW w:w="2409" w:type="dxa"/>
            <w:vAlign w:val="center"/>
            <w:textDirection w:val="lrTb"/>
            <w:noWrap w:val="false"/>
          </w:tcPr>
          <w:p>
            <w:pPr>
              <w:pStyle w:val="876"/>
              <w:jc w:val="center"/>
              <w:spacing w:after="0" w:afterAutospacing="0" w:before="0" w:beforeAutospacing="0"/>
              <w:widowControl w:val="off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Виявлені порушення (зазначається су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т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ність правопор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у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шення, а також н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е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доліки системи управлі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н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ня)</w:t>
            </w:r>
            <w:r/>
          </w:p>
        </w:tc>
        <w:tc>
          <w:tcPr>
            <w:tcW w:w="2410" w:type="dxa"/>
            <w:vAlign w:val="center"/>
            <w:textDirection w:val="lrTb"/>
            <w:noWrap w:val="false"/>
          </w:tcPr>
          <w:p>
            <w:pPr>
              <w:pStyle w:val="876"/>
              <w:jc w:val="center"/>
              <w:spacing w:after="0" w:afterAutospacing="0" w:before="0" w:beforeAutospacing="0"/>
              <w:widowControl w:val="off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Нормативно – пр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а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вовий акт, пункт, а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б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зац, вимоги яких п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о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рушено (зазначаєт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ь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ся конкретно пункт, абзац та наймен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у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вання порушених нормативно – прав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о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вих а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к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тів з охорони праці)</w:t>
            </w:r>
            <w:r/>
          </w:p>
        </w:tc>
        <w:tc>
          <w:tcPr>
            <w:tcW w:w="2126" w:type="dxa"/>
            <w:vAlign w:val="center"/>
            <w:textDirection w:val="lrTb"/>
            <w:noWrap w:val="false"/>
          </w:tcPr>
          <w:p>
            <w:pPr>
              <w:pStyle w:val="876"/>
              <w:jc w:val="center"/>
              <w:spacing w:after="0" w:afterAutospacing="0" w:before="0" w:beforeAutospacing="0"/>
              <w:widowControl w:val="off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Запропонований термін усунення порушень (зазн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а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чається дата, м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і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сяць та рік ус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у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нення пор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у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шень)</w:t>
            </w:r>
            <w:r/>
          </w:p>
        </w:tc>
        <w:tc>
          <w:tcPr>
            <w:tcW w:w="2268" w:type="dxa"/>
            <w:vAlign w:val="center"/>
            <w:textDirection w:val="lrTb"/>
            <w:noWrap w:val="false"/>
          </w:tcPr>
          <w:p>
            <w:pPr>
              <w:pStyle w:val="876"/>
              <w:jc w:val="center"/>
              <w:spacing w:after="0" w:afterAutospacing="0" w:before="0" w:beforeAutospacing="0"/>
              <w:widowControl w:val="off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Відмітка про вик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о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нання (зазначається дата фактичного виконання заходів, і підписується ос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о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бою, що видала припис, і особою, що отримала пр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и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пис)</w:t>
            </w:r>
            <w:r/>
          </w:p>
        </w:tc>
      </w:tr>
      <w:tr>
        <w:trPr/>
        <w:tc>
          <w:tcPr>
            <w:tcW w:w="534" w:type="dxa"/>
            <w:vAlign w:val="center"/>
            <w:textDirection w:val="lrTb"/>
            <w:noWrap w:val="false"/>
          </w:tcPr>
          <w:p>
            <w:pPr>
              <w:pStyle w:val="876"/>
              <w:jc w:val="center"/>
              <w:spacing w:after="0" w:afterAutospacing="0" w:before="0" w:beforeAutospacing="0"/>
              <w:widowControl w:val="off"/>
              <w:rPr>
                <w:rFonts w:ascii="Times New Roman" w:hAnsi="Times New Roman"/>
                <w:sz w:val="18"/>
                <w:szCs w:val="18"/>
                <w:lang w:val="uk-UA"/>
              </w:rPr>
            </w:pPr>
            <w:r>
              <w:rPr>
                <w:rFonts w:ascii="Times New Roman" w:hAnsi="Times New Roman"/>
                <w:sz w:val="18"/>
                <w:szCs w:val="18"/>
                <w:lang w:val="uk-UA"/>
              </w:rPr>
              <w:t xml:space="preserve">1</w:t>
            </w:r>
            <w:r/>
          </w:p>
        </w:tc>
        <w:tc>
          <w:tcPr>
            <w:tcW w:w="2409" w:type="dxa"/>
            <w:vAlign w:val="center"/>
            <w:textDirection w:val="lrTb"/>
            <w:noWrap w:val="false"/>
          </w:tcPr>
          <w:p>
            <w:pPr>
              <w:pStyle w:val="876"/>
              <w:jc w:val="center"/>
              <w:spacing w:after="0" w:afterAutospacing="0" w:before="0" w:beforeAutospacing="0"/>
              <w:widowControl w:val="off"/>
              <w:rPr>
                <w:rFonts w:ascii="Times New Roman" w:hAnsi="Times New Roman"/>
                <w:sz w:val="18"/>
                <w:szCs w:val="18"/>
                <w:lang w:val="uk-UA"/>
              </w:rPr>
            </w:pPr>
            <w:r>
              <w:rPr>
                <w:rFonts w:ascii="Times New Roman" w:hAnsi="Times New Roman"/>
                <w:sz w:val="18"/>
                <w:szCs w:val="18"/>
                <w:lang w:val="uk-UA"/>
              </w:rPr>
              <w:t xml:space="preserve">2</w:t>
            </w:r>
            <w:r/>
          </w:p>
        </w:tc>
        <w:tc>
          <w:tcPr>
            <w:tcW w:w="2410" w:type="dxa"/>
            <w:vAlign w:val="center"/>
            <w:textDirection w:val="lrTb"/>
            <w:noWrap w:val="false"/>
          </w:tcPr>
          <w:p>
            <w:pPr>
              <w:pStyle w:val="876"/>
              <w:jc w:val="center"/>
              <w:spacing w:after="0" w:afterAutospacing="0" w:before="0" w:beforeAutospacing="0"/>
              <w:widowControl w:val="off"/>
              <w:rPr>
                <w:rFonts w:ascii="Times New Roman" w:hAnsi="Times New Roman"/>
                <w:sz w:val="18"/>
                <w:szCs w:val="18"/>
                <w:lang w:val="uk-UA"/>
              </w:rPr>
            </w:pPr>
            <w:r>
              <w:rPr>
                <w:rFonts w:ascii="Times New Roman" w:hAnsi="Times New Roman"/>
                <w:sz w:val="18"/>
                <w:szCs w:val="18"/>
                <w:lang w:val="uk-UA"/>
              </w:rPr>
              <w:t xml:space="preserve">3</w:t>
            </w:r>
            <w:r/>
          </w:p>
        </w:tc>
        <w:tc>
          <w:tcPr>
            <w:tcW w:w="2126" w:type="dxa"/>
            <w:vAlign w:val="center"/>
            <w:textDirection w:val="lrTb"/>
            <w:noWrap w:val="false"/>
          </w:tcPr>
          <w:p>
            <w:pPr>
              <w:pStyle w:val="876"/>
              <w:jc w:val="center"/>
              <w:spacing w:after="0" w:afterAutospacing="0" w:before="0" w:beforeAutospacing="0"/>
              <w:widowControl w:val="off"/>
              <w:rPr>
                <w:rFonts w:ascii="Times New Roman" w:hAnsi="Times New Roman"/>
                <w:sz w:val="18"/>
                <w:szCs w:val="18"/>
                <w:lang w:val="uk-UA"/>
              </w:rPr>
            </w:pPr>
            <w:r>
              <w:rPr>
                <w:rFonts w:ascii="Times New Roman" w:hAnsi="Times New Roman"/>
                <w:sz w:val="18"/>
                <w:szCs w:val="18"/>
                <w:lang w:val="uk-UA"/>
              </w:rPr>
              <w:t xml:space="preserve">4</w:t>
            </w:r>
            <w:r/>
          </w:p>
        </w:tc>
        <w:tc>
          <w:tcPr>
            <w:tcW w:w="2268" w:type="dxa"/>
            <w:vAlign w:val="center"/>
            <w:textDirection w:val="lrTb"/>
            <w:noWrap w:val="false"/>
          </w:tcPr>
          <w:p>
            <w:pPr>
              <w:pStyle w:val="876"/>
              <w:jc w:val="center"/>
              <w:spacing w:after="0" w:afterAutospacing="0" w:before="0" w:beforeAutospacing="0"/>
              <w:widowControl w:val="off"/>
              <w:rPr>
                <w:rFonts w:ascii="Times New Roman" w:hAnsi="Times New Roman"/>
                <w:sz w:val="18"/>
                <w:szCs w:val="18"/>
                <w:lang w:val="uk-UA"/>
              </w:rPr>
            </w:pPr>
            <w:r>
              <w:rPr>
                <w:rFonts w:ascii="Times New Roman" w:hAnsi="Times New Roman"/>
                <w:sz w:val="18"/>
                <w:szCs w:val="18"/>
                <w:lang w:val="uk-UA"/>
              </w:rPr>
              <w:t xml:space="preserve">5</w:t>
            </w:r>
            <w:r/>
          </w:p>
        </w:tc>
      </w:tr>
      <w:tr>
        <w:trPr/>
        <w:tc>
          <w:tcPr>
            <w:tcW w:w="534" w:type="dxa"/>
            <w:vAlign w:val="top"/>
            <w:textDirection w:val="lrTb"/>
            <w:noWrap w:val="false"/>
          </w:tcPr>
          <w:p>
            <w:pPr>
              <w:pStyle w:val="876"/>
              <w:jc w:val="center"/>
              <w:spacing w:after="0" w:afterAutospacing="0" w:before="0" w:beforeAutospacing="0"/>
              <w:widowControl w:val="off"/>
              <w:rPr>
                <w:rFonts w:ascii="Times New Roman" w:hAnsi="Times New Roman"/>
                <w:sz w:val="18"/>
                <w:szCs w:val="18"/>
                <w:lang w:val="uk-UA"/>
              </w:rPr>
            </w:pPr>
            <w:r>
              <w:rPr>
                <w:rFonts w:ascii="Times New Roman" w:hAnsi="Times New Roman"/>
                <w:sz w:val="18"/>
                <w:szCs w:val="18"/>
                <w:lang w:val="uk-UA"/>
              </w:rPr>
            </w:r>
            <w:r/>
          </w:p>
        </w:tc>
        <w:tc>
          <w:tcPr>
            <w:tcW w:w="2409" w:type="dxa"/>
            <w:vAlign w:val="top"/>
            <w:textDirection w:val="lrTb"/>
            <w:noWrap w:val="false"/>
          </w:tcPr>
          <w:p>
            <w:pPr>
              <w:pStyle w:val="876"/>
              <w:jc w:val="center"/>
              <w:spacing w:after="0" w:afterAutospacing="0" w:before="0" w:beforeAutospacing="0"/>
              <w:widowControl w:val="off"/>
              <w:rPr>
                <w:rFonts w:ascii="Times New Roman" w:hAnsi="Times New Roman"/>
                <w:sz w:val="18"/>
                <w:szCs w:val="18"/>
                <w:lang w:val="uk-UA"/>
              </w:rPr>
            </w:pPr>
            <w:r>
              <w:rPr>
                <w:rFonts w:ascii="Times New Roman" w:hAnsi="Times New Roman"/>
                <w:sz w:val="18"/>
                <w:szCs w:val="18"/>
                <w:lang w:val="uk-UA"/>
              </w:rPr>
            </w:r>
            <w:r/>
          </w:p>
          <w:p>
            <w:pPr>
              <w:pStyle w:val="876"/>
              <w:jc w:val="center"/>
              <w:spacing w:after="0" w:afterAutospacing="0" w:before="0" w:beforeAutospacing="0"/>
              <w:widowControl w:val="off"/>
              <w:rPr>
                <w:rFonts w:ascii="Times New Roman" w:hAnsi="Times New Roman"/>
                <w:sz w:val="18"/>
                <w:szCs w:val="18"/>
                <w:lang w:val="uk-UA"/>
              </w:rPr>
            </w:pPr>
            <w:r>
              <w:rPr>
                <w:rFonts w:ascii="Times New Roman" w:hAnsi="Times New Roman"/>
                <w:sz w:val="18"/>
                <w:szCs w:val="18"/>
                <w:lang w:val="uk-UA"/>
              </w:rPr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876"/>
              <w:jc w:val="center"/>
              <w:spacing w:after="0" w:afterAutospacing="0" w:before="0" w:beforeAutospacing="0"/>
              <w:widowControl w:val="off"/>
              <w:rPr>
                <w:rFonts w:ascii="Times New Roman" w:hAnsi="Times New Roman"/>
                <w:sz w:val="18"/>
                <w:szCs w:val="18"/>
                <w:lang w:val="uk-UA"/>
              </w:rPr>
            </w:pPr>
            <w:r>
              <w:rPr>
                <w:rFonts w:ascii="Times New Roman" w:hAnsi="Times New Roman"/>
                <w:sz w:val="18"/>
                <w:szCs w:val="18"/>
                <w:lang w:val="uk-UA"/>
              </w:rPr>
            </w:r>
            <w:r/>
          </w:p>
        </w:tc>
        <w:tc>
          <w:tcPr>
            <w:tcW w:w="2126" w:type="dxa"/>
            <w:vAlign w:val="top"/>
            <w:textDirection w:val="lrTb"/>
            <w:noWrap w:val="false"/>
          </w:tcPr>
          <w:p>
            <w:pPr>
              <w:pStyle w:val="876"/>
              <w:jc w:val="center"/>
              <w:spacing w:after="0" w:afterAutospacing="0" w:before="0" w:beforeAutospacing="0"/>
              <w:widowControl w:val="off"/>
              <w:rPr>
                <w:rFonts w:ascii="Times New Roman" w:hAnsi="Times New Roman"/>
                <w:sz w:val="18"/>
                <w:szCs w:val="18"/>
                <w:lang w:val="uk-UA"/>
              </w:rPr>
            </w:pPr>
            <w:r>
              <w:rPr>
                <w:rFonts w:ascii="Times New Roman" w:hAnsi="Times New Roman"/>
                <w:sz w:val="18"/>
                <w:szCs w:val="18"/>
                <w:lang w:val="uk-UA"/>
              </w:rPr>
            </w:r>
            <w:r/>
          </w:p>
        </w:tc>
        <w:tc>
          <w:tcPr>
            <w:tcW w:w="2268" w:type="dxa"/>
            <w:vAlign w:val="top"/>
            <w:textDirection w:val="lrTb"/>
            <w:noWrap w:val="false"/>
          </w:tcPr>
          <w:p>
            <w:pPr>
              <w:pStyle w:val="876"/>
              <w:jc w:val="center"/>
              <w:spacing w:after="0" w:afterAutospacing="0" w:before="0" w:beforeAutospacing="0"/>
              <w:widowControl w:val="off"/>
              <w:rPr>
                <w:rFonts w:ascii="Times New Roman" w:hAnsi="Times New Roman"/>
                <w:sz w:val="18"/>
                <w:szCs w:val="18"/>
                <w:lang w:val="uk-UA"/>
              </w:rPr>
            </w:pPr>
            <w:r>
              <w:rPr>
                <w:rFonts w:ascii="Times New Roman" w:hAnsi="Times New Roman"/>
                <w:sz w:val="18"/>
                <w:szCs w:val="18"/>
                <w:lang w:val="uk-UA"/>
              </w:rPr>
            </w:r>
            <w:r/>
          </w:p>
        </w:tc>
      </w:tr>
      <w:tr>
        <w:trPr/>
        <w:tc>
          <w:tcPr>
            <w:tcW w:w="534" w:type="dxa"/>
            <w:vAlign w:val="top"/>
            <w:textDirection w:val="lrTb"/>
            <w:noWrap w:val="false"/>
          </w:tcPr>
          <w:p>
            <w:pPr>
              <w:pStyle w:val="876"/>
              <w:jc w:val="center"/>
              <w:spacing w:after="0" w:afterAutospacing="0" w:before="0" w:beforeAutospacing="0"/>
              <w:widowControl w:val="off"/>
              <w:rPr>
                <w:rFonts w:ascii="Times New Roman" w:hAnsi="Times New Roman"/>
                <w:sz w:val="18"/>
                <w:szCs w:val="18"/>
                <w:lang w:val="uk-UA"/>
              </w:rPr>
            </w:pPr>
            <w:r>
              <w:rPr>
                <w:rFonts w:ascii="Times New Roman" w:hAnsi="Times New Roman"/>
                <w:sz w:val="18"/>
                <w:szCs w:val="18"/>
                <w:lang w:val="uk-UA"/>
              </w:rPr>
            </w:r>
            <w:r/>
          </w:p>
        </w:tc>
        <w:tc>
          <w:tcPr>
            <w:tcW w:w="2409" w:type="dxa"/>
            <w:vAlign w:val="top"/>
            <w:textDirection w:val="lrTb"/>
            <w:noWrap w:val="false"/>
          </w:tcPr>
          <w:p>
            <w:pPr>
              <w:pStyle w:val="876"/>
              <w:jc w:val="center"/>
              <w:spacing w:after="0" w:afterAutospacing="0" w:before="0" w:beforeAutospacing="0"/>
              <w:widowControl w:val="off"/>
              <w:rPr>
                <w:rFonts w:ascii="Times New Roman" w:hAnsi="Times New Roman"/>
                <w:sz w:val="18"/>
                <w:szCs w:val="18"/>
                <w:lang w:val="uk-UA"/>
              </w:rPr>
            </w:pPr>
            <w:r>
              <w:rPr>
                <w:rFonts w:ascii="Times New Roman" w:hAnsi="Times New Roman"/>
                <w:sz w:val="18"/>
                <w:szCs w:val="18"/>
                <w:lang w:val="uk-UA"/>
              </w:rPr>
            </w:r>
            <w:r/>
          </w:p>
          <w:p>
            <w:pPr>
              <w:pStyle w:val="876"/>
              <w:jc w:val="center"/>
              <w:spacing w:after="0" w:afterAutospacing="0" w:before="0" w:beforeAutospacing="0"/>
              <w:widowControl w:val="off"/>
              <w:rPr>
                <w:rFonts w:ascii="Times New Roman" w:hAnsi="Times New Roman"/>
                <w:sz w:val="18"/>
                <w:szCs w:val="18"/>
                <w:lang w:val="uk-UA"/>
              </w:rPr>
            </w:pPr>
            <w:r>
              <w:rPr>
                <w:rFonts w:ascii="Times New Roman" w:hAnsi="Times New Roman"/>
                <w:sz w:val="18"/>
                <w:szCs w:val="18"/>
                <w:lang w:val="uk-UA"/>
              </w:rPr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876"/>
              <w:jc w:val="center"/>
              <w:spacing w:after="0" w:afterAutospacing="0" w:before="0" w:beforeAutospacing="0"/>
              <w:widowControl w:val="off"/>
              <w:rPr>
                <w:rFonts w:ascii="Times New Roman" w:hAnsi="Times New Roman"/>
                <w:sz w:val="18"/>
                <w:szCs w:val="18"/>
                <w:lang w:val="uk-UA"/>
              </w:rPr>
            </w:pPr>
            <w:r>
              <w:rPr>
                <w:rFonts w:ascii="Times New Roman" w:hAnsi="Times New Roman"/>
                <w:sz w:val="18"/>
                <w:szCs w:val="18"/>
                <w:lang w:val="uk-UA"/>
              </w:rPr>
            </w:r>
            <w:r/>
          </w:p>
        </w:tc>
        <w:tc>
          <w:tcPr>
            <w:tcW w:w="2126" w:type="dxa"/>
            <w:vAlign w:val="top"/>
            <w:textDirection w:val="lrTb"/>
            <w:noWrap w:val="false"/>
          </w:tcPr>
          <w:p>
            <w:pPr>
              <w:pStyle w:val="876"/>
              <w:jc w:val="center"/>
              <w:spacing w:after="0" w:afterAutospacing="0" w:before="0" w:beforeAutospacing="0"/>
              <w:widowControl w:val="off"/>
              <w:rPr>
                <w:rFonts w:ascii="Times New Roman" w:hAnsi="Times New Roman"/>
                <w:sz w:val="18"/>
                <w:szCs w:val="18"/>
                <w:lang w:val="uk-UA"/>
              </w:rPr>
            </w:pPr>
            <w:r>
              <w:rPr>
                <w:rFonts w:ascii="Times New Roman" w:hAnsi="Times New Roman"/>
                <w:sz w:val="18"/>
                <w:szCs w:val="18"/>
                <w:lang w:val="uk-UA"/>
              </w:rPr>
            </w:r>
            <w:r/>
          </w:p>
        </w:tc>
        <w:tc>
          <w:tcPr>
            <w:tcW w:w="2268" w:type="dxa"/>
            <w:vAlign w:val="top"/>
            <w:textDirection w:val="lrTb"/>
            <w:noWrap w:val="false"/>
          </w:tcPr>
          <w:p>
            <w:pPr>
              <w:pStyle w:val="876"/>
              <w:jc w:val="center"/>
              <w:spacing w:after="0" w:afterAutospacing="0" w:before="0" w:beforeAutospacing="0"/>
              <w:widowControl w:val="off"/>
              <w:rPr>
                <w:rFonts w:ascii="Times New Roman" w:hAnsi="Times New Roman"/>
                <w:sz w:val="18"/>
                <w:szCs w:val="18"/>
                <w:lang w:val="uk-UA"/>
              </w:rPr>
            </w:pPr>
            <w:r>
              <w:rPr>
                <w:rFonts w:ascii="Times New Roman" w:hAnsi="Times New Roman"/>
                <w:sz w:val="18"/>
                <w:szCs w:val="18"/>
                <w:lang w:val="uk-UA"/>
              </w:rPr>
            </w:r>
            <w:r/>
          </w:p>
        </w:tc>
      </w:tr>
      <w:tr>
        <w:trPr/>
        <w:tc>
          <w:tcPr>
            <w:tcW w:w="534" w:type="dxa"/>
            <w:vAlign w:val="top"/>
            <w:textDirection w:val="lrTb"/>
            <w:noWrap w:val="false"/>
          </w:tcPr>
          <w:p>
            <w:pPr>
              <w:pStyle w:val="876"/>
              <w:jc w:val="center"/>
              <w:spacing w:after="0" w:afterAutospacing="0" w:before="0" w:beforeAutospacing="0"/>
              <w:widowControl w:val="off"/>
              <w:rPr>
                <w:rFonts w:ascii="Times New Roman" w:hAnsi="Times New Roman"/>
                <w:sz w:val="18"/>
                <w:szCs w:val="18"/>
                <w:lang w:val="uk-UA"/>
              </w:rPr>
            </w:pPr>
            <w:r>
              <w:rPr>
                <w:rFonts w:ascii="Times New Roman" w:hAnsi="Times New Roman"/>
                <w:sz w:val="18"/>
                <w:szCs w:val="18"/>
                <w:lang w:val="uk-UA"/>
              </w:rPr>
            </w:r>
            <w:r/>
          </w:p>
        </w:tc>
        <w:tc>
          <w:tcPr>
            <w:tcW w:w="2409" w:type="dxa"/>
            <w:vAlign w:val="top"/>
            <w:textDirection w:val="lrTb"/>
            <w:noWrap w:val="false"/>
          </w:tcPr>
          <w:p>
            <w:pPr>
              <w:pStyle w:val="876"/>
              <w:jc w:val="center"/>
              <w:spacing w:after="0" w:afterAutospacing="0" w:before="0" w:beforeAutospacing="0"/>
              <w:widowControl w:val="off"/>
              <w:rPr>
                <w:rFonts w:ascii="Times New Roman" w:hAnsi="Times New Roman"/>
                <w:sz w:val="18"/>
                <w:szCs w:val="18"/>
                <w:lang w:val="uk-UA"/>
              </w:rPr>
            </w:pPr>
            <w:r>
              <w:rPr>
                <w:rFonts w:ascii="Times New Roman" w:hAnsi="Times New Roman"/>
                <w:sz w:val="18"/>
                <w:szCs w:val="18"/>
                <w:lang w:val="uk-UA"/>
              </w:rPr>
            </w:r>
            <w:r/>
          </w:p>
          <w:p>
            <w:pPr>
              <w:pStyle w:val="876"/>
              <w:jc w:val="center"/>
              <w:spacing w:after="0" w:afterAutospacing="0" w:before="0" w:beforeAutospacing="0"/>
              <w:widowControl w:val="off"/>
              <w:rPr>
                <w:rFonts w:ascii="Times New Roman" w:hAnsi="Times New Roman"/>
                <w:sz w:val="18"/>
                <w:szCs w:val="18"/>
                <w:lang w:val="uk-UA"/>
              </w:rPr>
            </w:pPr>
            <w:r>
              <w:rPr>
                <w:rFonts w:ascii="Times New Roman" w:hAnsi="Times New Roman"/>
                <w:sz w:val="18"/>
                <w:szCs w:val="18"/>
                <w:lang w:val="uk-UA"/>
              </w:rPr>
            </w:r>
            <w:r/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876"/>
              <w:jc w:val="center"/>
              <w:spacing w:after="0" w:afterAutospacing="0" w:before="0" w:beforeAutospacing="0"/>
              <w:widowControl w:val="off"/>
              <w:rPr>
                <w:rFonts w:ascii="Times New Roman" w:hAnsi="Times New Roman"/>
                <w:sz w:val="18"/>
                <w:szCs w:val="18"/>
                <w:lang w:val="uk-UA"/>
              </w:rPr>
            </w:pPr>
            <w:r>
              <w:rPr>
                <w:rFonts w:ascii="Times New Roman" w:hAnsi="Times New Roman"/>
                <w:sz w:val="18"/>
                <w:szCs w:val="18"/>
                <w:lang w:val="uk-UA"/>
              </w:rPr>
            </w:r>
            <w:r/>
          </w:p>
        </w:tc>
        <w:tc>
          <w:tcPr>
            <w:tcW w:w="2126" w:type="dxa"/>
            <w:vAlign w:val="top"/>
            <w:textDirection w:val="lrTb"/>
            <w:noWrap w:val="false"/>
          </w:tcPr>
          <w:p>
            <w:pPr>
              <w:pStyle w:val="876"/>
              <w:jc w:val="center"/>
              <w:spacing w:after="0" w:afterAutospacing="0" w:before="0" w:beforeAutospacing="0"/>
              <w:widowControl w:val="off"/>
              <w:rPr>
                <w:rFonts w:ascii="Times New Roman" w:hAnsi="Times New Roman"/>
                <w:sz w:val="18"/>
                <w:szCs w:val="18"/>
                <w:lang w:val="uk-UA"/>
              </w:rPr>
            </w:pPr>
            <w:r>
              <w:rPr>
                <w:rFonts w:ascii="Times New Roman" w:hAnsi="Times New Roman"/>
                <w:sz w:val="18"/>
                <w:szCs w:val="18"/>
                <w:lang w:val="uk-UA"/>
              </w:rPr>
            </w:r>
            <w:r/>
          </w:p>
        </w:tc>
        <w:tc>
          <w:tcPr>
            <w:tcW w:w="2268" w:type="dxa"/>
            <w:vAlign w:val="top"/>
            <w:textDirection w:val="lrTb"/>
            <w:noWrap w:val="false"/>
          </w:tcPr>
          <w:p>
            <w:pPr>
              <w:pStyle w:val="876"/>
              <w:jc w:val="center"/>
              <w:spacing w:after="0" w:afterAutospacing="0" w:before="0" w:beforeAutospacing="0"/>
              <w:widowControl w:val="off"/>
              <w:rPr>
                <w:rFonts w:ascii="Times New Roman" w:hAnsi="Times New Roman"/>
                <w:sz w:val="18"/>
                <w:szCs w:val="18"/>
                <w:lang w:val="uk-UA"/>
              </w:rPr>
            </w:pPr>
            <w:r>
              <w:rPr>
                <w:rFonts w:ascii="Times New Roman" w:hAnsi="Times New Roman"/>
                <w:sz w:val="18"/>
                <w:szCs w:val="18"/>
                <w:lang w:val="uk-UA"/>
              </w:rPr>
            </w:r>
            <w:r/>
          </w:p>
        </w:tc>
      </w:tr>
    </w:tbl>
    <w:p>
      <w:pPr>
        <w:pStyle w:val="876"/>
        <w:ind w:firstLine="720"/>
        <w:jc w:val="both"/>
        <w:spacing w:after="0" w:afterAutospacing="0" w:before="0" w:beforeAutospacing="0"/>
        <w:widowControl w:val="off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18"/>
          <w:szCs w:val="18"/>
          <w:lang w:val="uk-UA"/>
        </w:rPr>
        <w:br/>
      </w:r>
      <w:bookmarkStart w:id="50" w:name="o113"/>
      <w:r/>
      <w:bookmarkEnd w:id="50"/>
      <w:r>
        <w:rPr>
          <w:rFonts w:ascii="Times New Roman" w:hAnsi="Times New Roman"/>
          <w:sz w:val="28"/>
          <w:szCs w:val="28"/>
          <w:lang w:val="uk-UA"/>
        </w:rPr>
        <w:t xml:space="preserve">Порушення, що  вказані  в   пунктах   ____________   припису, призвели до  створення  ситуації,  що загр</w:t>
      </w:r>
      <w:r>
        <w:rPr>
          <w:rFonts w:ascii="Times New Roman" w:hAnsi="Times New Roman"/>
          <w:sz w:val="28"/>
          <w:szCs w:val="28"/>
          <w:lang w:val="uk-UA"/>
        </w:rPr>
        <w:t xml:space="preserve">о</w:t>
      </w:r>
      <w:r>
        <w:rPr>
          <w:rFonts w:ascii="Times New Roman" w:hAnsi="Times New Roman"/>
          <w:sz w:val="28"/>
          <w:szCs w:val="28"/>
          <w:lang w:val="uk-UA"/>
        </w:rPr>
        <w:t xml:space="preserve">жує життю (здоров'ю) працюючих</w:t>
      </w:r>
      <w:bookmarkStart w:id="51" w:name="o131"/>
      <w:r/>
      <w:bookmarkEnd w:id="51"/>
      <w:r>
        <w:rPr>
          <w:rFonts w:ascii="Times New Roman" w:hAnsi="Times New Roman"/>
          <w:sz w:val="28"/>
          <w:szCs w:val="28"/>
          <w:lang w:val="uk-UA"/>
        </w:rPr>
        <w:t xml:space="preserve">.</w:t>
      </w:r>
      <w:r/>
    </w:p>
    <w:p>
      <w:pPr>
        <w:pStyle w:val="876"/>
        <w:jc w:val="both"/>
        <w:spacing w:after="0" w:afterAutospacing="0" w:before="0" w:beforeAutospacing="0"/>
        <w:widowControl w:val="off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Керуючись  статтею  15  Закону  України  «Про охорону праці», забороняю з   _________   годин   «_____»  ____________ 20____  року експлуатацію (вик</w:t>
      </w:r>
      <w:r>
        <w:rPr>
          <w:rFonts w:ascii="Times New Roman" w:hAnsi="Times New Roman"/>
          <w:sz w:val="28"/>
          <w:szCs w:val="28"/>
          <w:lang w:val="uk-UA"/>
        </w:rPr>
        <w:t xml:space="preserve">о</w:t>
      </w:r>
      <w:r>
        <w:rPr>
          <w:rFonts w:ascii="Times New Roman" w:hAnsi="Times New Roman"/>
          <w:sz w:val="28"/>
          <w:szCs w:val="28"/>
          <w:lang w:val="uk-UA"/>
        </w:rPr>
        <w:t xml:space="preserve">нання робіт):</w:t>
      </w:r>
      <w:bookmarkStart w:id="52" w:name="o132"/>
      <w:r/>
      <w:bookmarkEnd w:id="52"/>
      <w:r>
        <w:rPr>
          <w:rFonts w:ascii="Times New Roman" w:hAnsi="Times New Roman"/>
          <w:sz w:val="28"/>
          <w:szCs w:val="28"/>
          <w:lang w:val="uk-UA"/>
        </w:rPr>
      </w:r>
      <w:r/>
    </w:p>
    <w:p>
      <w:pPr>
        <w:pStyle w:val="876"/>
        <w:jc w:val="both"/>
        <w:spacing w:after="0" w:afterAutospacing="0" w:before="0" w:beforeAutospacing="0"/>
        <w:widowControl w:val="off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____________________________________________________________</w:t>
      </w:r>
      <w:r>
        <w:rPr>
          <w:rFonts w:ascii="Times New Roman" w:hAnsi="Times New Roman"/>
          <w:sz w:val="28"/>
          <w:szCs w:val="28"/>
          <w:lang w:val="uk-UA"/>
        </w:rPr>
        <w:t xml:space="preserve">________________________</w:t>
      </w:r>
      <w:r>
        <w:rPr>
          <w:rFonts w:ascii="Times New Roman" w:hAnsi="Times New Roman"/>
          <w:sz w:val="28"/>
          <w:szCs w:val="28"/>
          <w:lang w:val="uk-UA"/>
        </w:rPr>
        <w:t xml:space="preserve">________________________________________________</w:t>
      </w:r>
      <w:r/>
    </w:p>
    <w:p>
      <w:pPr>
        <w:pStyle w:val="876"/>
        <w:jc w:val="both"/>
        <w:spacing w:after="0" w:afterAutospacing="0" w:before="0" w:beforeAutospacing="0"/>
        <w:widowControl w:val="off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(вказати назву об'єкта, дільниці, машини,  механізму, устаткування)</w:t>
      </w:r>
      <w:r/>
    </w:p>
    <w:p>
      <w:pPr>
        <w:pStyle w:val="876"/>
        <w:jc w:val="both"/>
        <w:spacing w:after="0" w:afterAutospacing="0" w:before="0" w:beforeAutospacing="0"/>
        <w:widowControl w:val="off"/>
        <w:rPr>
          <w:rFonts w:ascii="Times New Roman" w:hAnsi="Times New Roman"/>
          <w:sz w:val="28"/>
          <w:szCs w:val="28"/>
          <w:lang w:val="uk-UA"/>
        </w:rPr>
      </w:pPr>
      <w:r/>
      <w:bookmarkStart w:id="53" w:name="o133"/>
      <w:r/>
      <w:bookmarkEnd w:id="53"/>
      <w:r>
        <w:rPr>
          <w:rFonts w:ascii="Times New Roman" w:hAnsi="Times New Roman"/>
          <w:sz w:val="28"/>
          <w:szCs w:val="28"/>
          <w:lang w:val="uk-UA"/>
        </w:rPr>
        <w:t xml:space="preserve">__________________________________________________________________</w:t>
      </w:r>
      <w:r>
        <w:rPr>
          <w:rFonts w:ascii="Times New Roman" w:hAnsi="Times New Roman"/>
          <w:sz w:val="28"/>
          <w:szCs w:val="28"/>
          <w:lang w:val="uk-UA"/>
        </w:rPr>
        <w:t xml:space="preserve">________________________</w:t>
      </w:r>
      <w:r>
        <w:rPr>
          <w:rFonts w:ascii="Times New Roman" w:hAnsi="Times New Roman"/>
          <w:sz w:val="28"/>
          <w:szCs w:val="28"/>
          <w:lang w:val="uk-UA"/>
        </w:rPr>
        <w:t xml:space="preserve">__________________________________________</w:t>
      </w:r>
      <w:r>
        <w:rPr>
          <w:rFonts w:ascii="Times New Roman" w:hAnsi="Times New Roman"/>
          <w:sz w:val="28"/>
          <w:szCs w:val="28"/>
          <w:lang w:val="uk-UA"/>
        </w:rPr>
        <w:br/>
        <w:t xml:space="preserve">Зупинені роботи  можуть  бути  поновлені  з  мого  письмового дозволу після усунення вказаних порушень.</w:t>
      </w:r>
      <w:r>
        <w:rPr>
          <w:rFonts w:ascii="Times New Roman" w:hAnsi="Times New Roman"/>
          <w:sz w:val="28"/>
          <w:szCs w:val="28"/>
          <w:lang w:val="uk-UA"/>
        </w:rPr>
      </w:r>
      <w:r/>
    </w:p>
    <w:p>
      <w:pPr>
        <w:pStyle w:val="876"/>
        <w:jc w:val="both"/>
        <w:spacing w:after="0" w:afterAutospacing="0" w:before="0" w:beforeAutospacing="0"/>
        <w:widowControl w:val="off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Про виконання   припису   із  закінченням  вказаних  в  ньому термінів пр</w:t>
      </w:r>
      <w:r>
        <w:rPr>
          <w:rFonts w:ascii="Times New Roman" w:hAnsi="Times New Roman"/>
          <w:sz w:val="28"/>
          <w:szCs w:val="28"/>
          <w:lang w:val="uk-UA"/>
        </w:rPr>
        <w:t xml:space="preserve">о</w:t>
      </w:r>
      <w:r>
        <w:rPr>
          <w:rFonts w:ascii="Times New Roman" w:hAnsi="Times New Roman"/>
          <w:sz w:val="28"/>
          <w:szCs w:val="28"/>
          <w:lang w:val="uk-UA"/>
        </w:rPr>
        <w:t xml:space="preserve">шу письмово повідомити мене.</w:t>
      </w:r>
      <w:r>
        <w:rPr>
          <w:rFonts w:ascii="Times New Roman" w:hAnsi="Times New Roman"/>
          <w:sz w:val="28"/>
          <w:szCs w:val="28"/>
          <w:lang w:val="uk-UA"/>
        </w:rPr>
      </w:r>
      <w:r/>
    </w:p>
    <w:p>
      <w:pPr>
        <w:pStyle w:val="876"/>
        <w:jc w:val="both"/>
        <w:spacing w:after="0" w:afterAutospacing="0" w:before="0" w:beforeAutospacing="0"/>
        <w:widowControl w:val="off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  <w:r/>
    </w:p>
    <w:p>
      <w:pPr>
        <w:pStyle w:val="876"/>
        <w:spacing w:after="0" w:afterAutospacing="0" w:before="0" w:beforeAutospacing="0"/>
        <w:widowControl w:val="off"/>
        <w:rPr>
          <w:rFonts w:ascii="Times New Roman" w:hAnsi="Times New Roman"/>
          <w:sz w:val="28"/>
          <w:szCs w:val="28"/>
          <w:lang w:val="uk-UA"/>
        </w:rPr>
      </w:pPr>
      <w:r/>
      <w:bookmarkStart w:id="54" w:name="o136"/>
      <w:r/>
      <w:bookmarkEnd w:id="54"/>
      <w:r>
        <w:rPr>
          <w:rFonts w:ascii="Times New Roman" w:hAnsi="Times New Roman"/>
          <w:sz w:val="28"/>
          <w:szCs w:val="28"/>
          <w:lang w:val="uk-UA"/>
        </w:rPr>
        <w:t xml:space="preserve"> Припис видав </w:t>
        <w:br/>
      </w:r>
      <w:bookmarkStart w:id="55" w:name="o137"/>
      <w:r/>
      <w:bookmarkEnd w:id="55"/>
      <w:r>
        <w:rPr>
          <w:rFonts w:ascii="Times New Roman" w:hAnsi="Times New Roman"/>
          <w:sz w:val="28"/>
          <w:szCs w:val="28"/>
          <w:lang w:val="uk-UA"/>
        </w:rPr>
        <w:t xml:space="preserve">___________________________________________________________________</w:t>
      </w:r>
      <w:r>
        <w:rPr>
          <w:rFonts w:ascii="Times New Roman" w:hAnsi="Times New Roman"/>
          <w:sz w:val="28"/>
          <w:szCs w:val="28"/>
          <w:lang w:val="uk-UA"/>
        </w:rPr>
        <w:t xml:space="preserve">_</w:t>
      </w:r>
      <w:r>
        <w:rPr>
          <w:rFonts w:ascii="Times New Roman" w:hAnsi="Times New Roman"/>
          <w:sz w:val="28"/>
          <w:szCs w:val="28"/>
          <w:lang w:val="uk-UA"/>
        </w:rPr>
        <w:br/>
        <w:t xml:space="preserve"> (П.І.Б., посада)                                                               (пі</w:t>
      </w:r>
      <w:r>
        <w:rPr>
          <w:rFonts w:ascii="Times New Roman" w:hAnsi="Times New Roman"/>
          <w:sz w:val="28"/>
          <w:szCs w:val="28"/>
          <w:lang w:val="uk-UA"/>
        </w:rPr>
        <w:t xml:space="preserve">д</w:t>
      </w:r>
      <w:r>
        <w:rPr>
          <w:rFonts w:ascii="Times New Roman" w:hAnsi="Times New Roman"/>
          <w:sz w:val="28"/>
          <w:szCs w:val="28"/>
          <w:lang w:val="uk-UA"/>
        </w:rPr>
        <w:t xml:space="preserve">пис) </w:t>
        <w:br/>
      </w:r>
      <w:r/>
    </w:p>
    <w:p>
      <w:pPr>
        <w:pStyle w:val="876"/>
        <w:spacing w:after="0" w:afterAutospacing="0" w:before="0" w:beforeAutospacing="0"/>
        <w:widowControl w:val="off"/>
        <w:rPr>
          <w:rFonts w:ascii="Times New Roman" w:hAnsi="Times New Roman"/>
          <w:i/>
          <w:iCs/>
          <w:sz w:val="28"/>
          <w:szCs w:val="28"/>
          <w:lang w:val="uk-UA"/>
        </w:rPr>
      </w:pPr>
      <w:r/>
      <w:bookmarkStart w:id="56" w:name="o138"/>
      <w:r/>
      <w:bookmarkEnd w:id="56"/>
      <w:r>
        <w:rPr>
          <w:rFonts w:ascii="Times New Roman" w:hAnsi="Times New Roman"/>
          <w:sz w:val="28"/>
          <w:szCs w:val="28"/>
          <w:lang w:val="uk-UA"/>
        </w:rPr>
        <w:t xml:space="preserve"> Припис одержав </w:t>
        <w:br/>
      </w:r>
      <w:bookmarkStart w:id="57" w:name="o139"/>
      <w:r/>
      <w:bookmarkEnd w:id="57"/>
      <w:r>
        <w:rPr>
          <w:rFonts w:ascii="Times New Roman" w:hAnsi="Times New Roman"/>
          <w:sz w:val="28"/>
          <w:szCs w:val="28"/>
          <w:lang w:val="uk-UA"/>
        </w:rPr>
        <w:t xml:space="preserve"> ___________________________________________________________________        </w:t>
      </w:r>
      <w:r>
        <w:rPr>
          <w:rFonts w:ascii="Times New Roman" w:hAnsi="Times New Roman"/>
          <w:sz w:val="28"/>
          <w:szCs w:val="28"/>
          <w:lang w:val="uk-UA"/>
        </w:rPr>
        <w:t xml:space="preserve">      </w:t>
      </w:r>
      <w:r>
        <w:rPr>
          <w:rFonts w:ascii="Times New Roman" w:hAnsi="Times New Roman"/>
          <w:sz w:val="28"/>
          <w:szCs w:val="28"/>
          <w:lang w:val="uk-UA"/>
        </w:rPr>
        <w:t xml:space="preserve"> (П.І.Б.)                                                                              (пі</w:t>
      </w:r>
      <w:r>
        <w:rPr>
          <w:rFonts w:ascii="Times New Roman" w:hAnsi="Times New Roman"/>
          <w:sz w:val="28"/>
          <w:szCs w:val="28"/>
          <w:lang w:val="uk-UA"/>
        </w:rPr>
        <w:t xml:space="preserve">д</w:t>
      </w:r>
      <w:r>
        <w:rPr>
          <w:rFonts w:ascii="Times New Roman" w:hAnsi="Times New Roman"/>
          <w:sz w:val="28"/>
          <w:szCs w:val="28"/>
          <w:lang w:val="uk-UA"/>
        </w:rPr>
        <w:t xml:space="preserve">пис) </w:t>
        <w:br/>
      </w:r>
      <w:bookmarkStart w:id="58" w:name="o140"/>
      <w:r/>
      <w:bookmarkEnd w:id="58"/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    </w:t>
      </w:r>
      <w:r/>
    </w:p>
    <w:p>
      <w:pPr>
        <w:pStyle w:val="876"/>
        <w:spacing w:after="0" w:afterAutospacing="0" w:before="0" w:beforeAutospacing="0"/>
        <w:widowControl w:val="off"/>
        <w:rPr>
          <w:rFonts w:ascii="Times New Roman" w:hAnsi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(В разі відмови від  підпису  в  одержанні  припису  робиться запис: «Від підп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су відмовився» та вказується дата). </w:t>
      </w:r>
      <w:r/>
    </w:p>
    <w:p>
      <w:pPr>
        <w:pStyle w:val="876"/>
        <w:spacing w:after="0" w:afterAutospacing="0" w:before="0" w:beforeAutospacing="0"/>
        <w:widowControl w:val="off"/>
        <w:rPr>
          <w:rFonts w:ascii="Times New Roman" w:hAnsi="Times New Roman"/>
          <w:iCs/>
          <w:sz w:val="28"/>
          <w:szCs w:val="28"/>
          <w:lang w:val="uk-UA"/>
        </w:rPr>
      </w:pPr>
      <w:r>
        <w:rPr>
          <w:rFonts w:ascii="Times New Roman" w:hAnsi="Times New Roman"/>
          <w:iCs/>
          <w:sz w:val="28"/>
          <w:szCs w:val="28"/>
          <w:lang w:val="uk-UA"/>
        </w:rPr>
      </w:r>
      <w:r/>
    </w:p>
    <w:p>
      <w:pPr>
        <w:pStyle w:val="876"/>
        <w:spacing w:after="0" w:afterAutospacing="0" w:before="0" w:beforeAutospacing="0"/>
        <w:widowControl w:val="off"/>
        <w:rPr>
          <w:rFonts w:ascii="Times New Roman" w:hAnsi="Times New Roman"/>
          <w:iCs/>
          <w:sz w:val="28"/>
          <w:szCs w:val="28"/>
          <w:lang w:val="uk-UA"/>
        </w:rPr>
      </w:pPr>
      <w:r>
        <w:rPr>
          <w:rFonts w:ascii="Times New Roman" w:hAnsi="Times New Roman"/>
          <w:iCs/>
          <w:sz w:val="28"/>
          <w:szCs w:val="28"/>
          <w:lang w:val="uk-UA"/>
        </w:rPr>
      </w:r>
      <w:r/>
    </w:p>
    <w:p>
      <w:pPr>
        <w:pStyle w:val="865"/>
        <w:spacing w:after="0" w:afterAutospacing="0" w:before="0" w:beforeAutospacing="0"/>
        <w:rPr>
          <w:sz w:val="28"/>
          <w:szCs w:val="28"/>
          <w:lang w:val="uk-UA" w:eastAsia="ru-RU"/>
        </w:rPr>
      </w:pPr>
      <w:r>
        <w:rPr>
          <w:sz w:val="28"/>
          <w:szCs w:val="28"/>
          <w:lang w:val="uk-UA" w:eastAsia="ru-RU"/>
        </w:rPr>
        <w:t xml:space="preserve">Виконуючий функції служби охорони праці</w:t>
      </w:r>
      <w:r>
        <w:rPr>
          <w:sz w:val="28"/>
          <w:szCs w:val="28"/>
          <w:lang w:val="uk-UA" w:eastAsia="ru-RU"/>
        </w:rPr>
      </w:r>
      <w:r/>
    </w:p>
    <w:p>
      <w:pPr>
        <w:shd w:val="nil" w:color="auto"/>
        <w:rPr>
          <w:sz w:val="28"/>
          <w:szCs w:val="28"/>
          <w:lang w:val="uk-UA" w:eastAsia="ru-RU"/>
        </w:rPr>
      </w:pPr>
      <w:r>
        <w:rPr>
          <w:sz w:val="28"/>
          <w:szCs w:val="28"/>
          <w:highlight w:val="none"/>
          <w:lang w:val="uk-UA" w:eastAsia="ru-RU"/>
        </w:rPr>
        <w:br w:type="page"/>
      </w:r>
      <w:r>
        <w:rPr>
          <w:sz w:val="28"/>
          <w:szCs w:val="28"/>
          <w:highlight w:val="none"/>
          <w:lang w:val="uk-UA" w:eastAsia="ru-RU"/>
        </w:rPr>
      </w:r>
      <w:r/>
    </w:p>
    <w:p>
      <w:pPr>
        <w:pStyle w:val="865"/>
        <w:ind w:left="5528"/>
        <w:jc w:val="both"/>
        <w:spacing w:after="0" w:afterAutospacing="0" w:before="0" w:beforeAutospacing="0"/>
        <w:rPr>
          <w:sz w:val="28"/>
          <w:szCs w:val="28"/>
          <w:highlight w:val="none"/>
          <w:lang w:val="uk-UA" w:eastAsia="ru-RU"/>
        </w:rPr>
      </w:pPr>
      <w:r>
        <w:rPr>
          <w:sz w:val="28"/>
          <w:szCs w:val="28"/>
          <w:lang w:val="uk-UA" w:eastAsia="ru-RU"/>
        </w:rPr>
        <w:t xml:space="preserve">Додаток</w:t>
      </w:r>
      <w:r/>
    </w:p>
    <w:p>
      <w:pPr>
        <w:pStyle w:val="865"/>
        <w:ind w:left="5528"/>
        <w:jc w:val="both"/>
        <w:spacing w:after="0" w:afterAutospacing="0" w:before="0" w:beforeAutospacing="0"/>
        <w:rPr>
          <w:sz w:val="28"/>
          <w:szCs w:val="28"/>
          <w:lang w:val="uk-UA" w:eastAsia="ru-RU"/>
        </w:rPr>
      </w:pPr>
      <w:r>
        <w:rPr>
          <w:sz w:val="28"/>
          <w:szCs w:val="28"/>
          <w:lang w:val="uk-UA" w:eastAsia="ru-RU"/>
        </w:rPr>
        <w:t xml:space="preserve">до розпорядження</w:t>
      </w:r>
      <w:r/>
    </w:p>
    <w:p>
      <w:pPr>
        <w:pStyle w:val="865"/>
        <w:ind w:left="5528"/>
        <w:jc w:val="both"/>
        <w:spacing w:after="0" w:afterAutospacing="0" w:before="0" w:beforeAutospacing="0"/>
        <w:rPr>
          <w:sz w:val="28"/>
          <w:szCs w:val="28"/>
          <w:lang w:val="uk-UA" w:eastAsia="ru-RU"/>
        </w:rPr>
      </w:pPr>
      <w:r>
        <w:rPr>
          <w:sz w:val="28"/>
          <w:szCs w:val="28"/>
          <w:lang w:val="uk-UA" w:eastAsia="ru-RU"/>
        </w:rPr>
        <w:t xml:space="preserve">міського голови</w:t>
      </w:r>
      <w:r/>
    </w:p>
    <w:p>
      <w:pPr>
        <w:pStyle w:val="865"/>
        <w:ind w:left="5103" w:firstLine="425"/>
        <w:jc w:val="both"/>
        <w:spacing w:after="0" w:afterAutospacing="0" w:before="0" w:beforeAutospacing="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29 листопада 2021 року № 434</w:t>
      </w:r>
      <w:r/>
    </w:p>
    <w:p>
      <w:pPr>
        <w:pStyle w:val="865"/>
        <w:ind w:left="6237"/>
        <w:spacing w:after="0" w:afterAutospacing="0" w:before="0" w:beforeAutospacing="0"/>
        <w:widowControl w:val="off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</w:r>
      <w:r/>
    </w:p>
    <w:p>
      <w:pPr>
        <w:pStyle w:val="865"/>
        <w:jc w:val="center"/>
        <w:spacing w:after="0" w:afterAutospacing="0" w:before="0" w:beforeAutospacing="0"/>
        <w:widowControl w:val="off"/>
        <w:rPr>
          <w:sz w:val="28"/>
          <w:szCs w:val="28"/>
          <w:lang w:val="uk-UA" w:eastAsia="ru-RU"/>
        </w:rPr>
      </w:pPr>
      <w:r>
        <w:rPr>
          <w:sz w:val="28"/>
          <w:szCs w:val="28"/>
          <w:lang w:val="uk-UA" w:eastAsia="ru-RU"/>
        </w:rPr>
        <w:t xml:space="preserve">Список </w:t>
      </w:r>
      <w:r/>
    </w:p>
    <w:p>
      <w:pPr>
        <w:pStyle w:val="865"/>
        <w:jc w:val="center"/>
        <w:spacing w:after="0" w:afterAutospacing="0" w:before="0" w:beforeAutospacing="0"/>
        <w:widowControl w:val="off"/>
        <w:rPr>
          <w:sz w:val="28"/>
          <w:szCs w:val="28"/>
          <w:lang w:val="uk-UA" w:eastAsia="ru-RU"/>
        </w:rPr>
      </w:pPr>
      <w:r>
        <w:rPr>
          <w:sz w:val="28"/>
          <w:szCs w:val="28"/>
          <w:lang w:val="uk-UA" w:eastAsia="ru-RU"/>
        </w:rPr>
        <w:t xml:space="preserve">відповідальних посадових осіб з питань охорони праці </w:t>
      </w:r>
      <w:r/>
    </w:p>
    <w:p>
      <w:pPr>
        <w:pStyle w:val="865"/>
        <w:jc w:val="center"/>
        <w:spacing w:after="0" w:afterAutospacing="0" w:before="0" w:beforeAutospacing="0"/>
        <w:widowControl w:val="off"/>
        <w:rPr>
          <w:sz w:val="28"/>
          <w:szCs w:val="28"/>
          <w:lang w:val="uk-UA" w:eastAsia="ru-RU"/>
        </w:rPr>
      </w:pPr>
      <w:r>
        <w:rPr>
          <w:sz w:val="28"/>
          <w:szCs w:val="28"/>
          <w:lang w:val="uk-UA" w:eastAsia="ru-RU"/>
        </w:rPr>
        <w:t xml:space="preserve">у </w:t>
      </w:r>
      <w:r>
        <w:rPr>
          <w:sz w:val="28"/>
          <w:szCs w:val="28"/>
          <w:lang w:val="uk-UA"/>
        </w:rPr>
        <w:t xml:space="preserve">структурних підрозділах </w:t>
      </w:r>
      <w:r>
        <w:rPr>
          <w:sz w:val="28"/>
          <w:szCs w:val="28"/>
          <w:lang w:val="uk-UA"/>
        </w:rPr>
        <w:t xml:space="preserve">Мен</w:t>
      </w:r>
      <w:r>
        <w:rPr>
          <w:sz w:val="28"/>
          <w:szCs w:val="28"/>
          <w:lang w:val="uk-UA"/>
        </w:rPr>
        <w:t xml:space="preserve">ської </w:t>
      </w:r>
      <w:r>
        <w:rPr>
          <w:sz w:val="28"/>
          <w:szCs w:val="28"/>
          <w:lang w:val="uk-UA" w:eastAsia="ru-RU"/>
        </w:rPr>
        <w:t xml:space="preserve">міської ради </w:t>
      </w:r>
      <w:r/>
    </w:p>
    <w:p>
      <w:pPr>
        <w:pStyle w:val="865"/>
        <w:jc w:val="center"/>
        <w:spacing w:after="0" w:afterAutospacing="0" w:before="0" w:beforeAutospacing="0"/>
        <w:widowControl w:val="off"/>
        <w:rPr>
          <w:sz w:val="28"/>
          <w:szCs w:val="28"/>
          <w:lang w:val="uk-UA" w:eastAsia="ru-RU"/>
        </w:rPr>
      </w:pPr>
      <w:r>
        <w:rPr>
          <w:sz w:val="28"/>
          <w:szCs w:val="28"/>
          <w:lang w:val="uk-UA" w:eastAsia="ru-RU"/>
        </w:rPr>
      </w:r>
      <w:r/>
    </w:p>
    <w:tbl>
      <w:tblPr>
        <w:tblW w:w="9889" w:type="dxa"/>
        <w:tblInd w:w="0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534"/>
        <w:gridCol w:w="3118"/>
        <w:gridCol w:w="2464"/>
        <w:gridCol w:w="3773"/>
      </w:tblGrid>
      <w:tr>
        <w:trPr/>
        <w:tc>
          <w:tcPr>
            <w:tcW w:w="534" w:type="dxa"/>
            <w:vAlign w:val="center"/>
            <w:textDirection w:val="lrTb"/>
            <w:noWrap w:val="false"/>
          </w:tcPr>
          <w:p>
            <w:pPr>
              <w:pStyle w:val="865"/>
              <w:ind w:left="-142" w:right="-108"/>
              <w:jc w:val="center"/>
              <w:spacing w:after="0" w:afterAutospacing="0" w:before="0" w:beforeAutospacing="0"/>
              <w:widowControl w:val="off"/>
              <w:rPr>
                <w:sz w:val="28"/>
                <w:szCs w:val="28"/>
                <w:lang w:val="uk-UA" w:eastAsia="ru-RU"/>
              </w:rPr>
            </w:pPr>
            <w:r>
              <w:rPr>
                <w:sz w:val="28"/>
                <w:szCs w:val="28"/>
                <w:lang w:val="uk-UA" w:eastAsia="ru-RU"/>
              </w:rPr>
              <w:t xml:space="preserve">№ з/п</w:t>
            </w:r>
            <w:r/>
          </w:p>
        </w:tc>
        <w:tc>
          <w:tcPr>
            <w:tcW w:w="3118" w:type="dxa"/>
            <w:vAlign w:val="center"/>
            <w:textDirection w:val="lrTb"/>
            <w:noWrap w:val="false"/>
          </w:tcPr>
          <w:p>
            <w:pPr>
              <w:pStyle w:val="865"/>
              <w:jc w:val="center"/>
              <w:spacing w:after="0" w:afterAutospacing="0" w:before="0" w:beforeAutospacing="0"/>
              <w:widowControl w:val="off"/>
              <w:rPr>
                <w:sz w:val="28"/>
                <w:szCs w:val="28"/>
                <w:lang w:val="uk-UA" w:eastAsia="ru-RU"/>
              </w:rPr>
            </w:pPr>
            <w:r>
              <w:rPr>
                <w:sz w:val="28"/>
                <w:szCs w:val="28"/>
                <w:lang w:val="uk-UA" w:eastAsia="ru-RU"/>
              </w:rPr>
              <w:t xml:space="preserve">Назва</w:t>
            </w:r>
            <w:r/>
          </w:p>
          <w:p>
            <w:pPr>
              <w:pStyle w:val="865"/>
              <w:jc w:val="center"/>
              <w:spacing w:after="0" w:afterAutospacing="0" w:before="0" w:beforeAutospacing="0"/>
              <w:widowControl w:val="off"/>
              <w:rPr>
                <w:sz w:val="28"/>
                <w:szCs w:val="28"/>
                <w:lang w:val="uk-UA" w:eastAsia="ru-RU"/>
              </w:rPr>
            </w:pPr>
            <w:r>
              <w:rPr>
                <w:sz w:val="28"/>
                <w:szCs w:val="28"/>
                <w:lang w:val="uk-UA" w:eastAsia="ru-RU"/>
              </w:rPr>
              <w:t xml:space="preserve">підрозділу</w:t>
            </w:r>
            <w:r/>
          </w:p>
        </w:tc>
        <w:tc>
          <w:tcPr>
            <w:tcW w:w="2464" w:type="dxa"/>
            <w:vAlign w:val="center"/>
            <w:textDirection w:val="lrTb"/>
            <w:noWrap w:val="false"/>
          </w:tcPr>
          <w:p>
            <w:pPr>
              <w:pStyle w:val="865"/>
              <w:jc w:val="center"/>
              <w:spacing w:after="0" w:afterAutospacing="0" w:before="0" w:beforeAutospacing="0"/>
              <w:widowControl w:val="off"/>
              <w:rPr>
                <w:sz w:val="28"/>
                <w:szCs w:val="28"/>
                <w:lang w:val="uk-UA" w:eastAsia="ru-RU"/>
              </w:rPr>
            </w:pPr>
            <w:r>
              <w:rPr>
                <w:sz w:val="28"/>
                <w:szCs w:val="28"/>
                <w:lang w:val="uk-UA" w:eastAsia="ru-RU"/>
              </w:rPr>
              <w:t xml:space="preserve">ПІБ</w:t>
            </w:r>
            <w:r/>
          </w:p>
          <w:p>
            <w:pPr>
              <w:pStyle w:val="865"/>
              <w:jc w:val="center"/>
              <w:spacing w:after="0" w:afterAutospacing="0" w:before="0" w:beforeAutospacing="0"/>
              <w:widowControl w:val="off"/>
              <w:rPr>
                <w:sz w:val="28"/>
                <w:szCs w:val="28"/>
                <w:lang w:val="uk-UA" w:eastAsia="ru-RU"/>
              </w:rPr>
            </w:pPr>
            <w:r>
              <w:rPr>
                <w:sz w:val="28"/>
                <w:szCs w:val="28"/>
                <w:lang w:val="uk-UA" w:eastAsia="ru-RU"/>
              </w:rPr>
              <w:t xml:space="preserve">відповідальної особи</w:t>
            </w:r>
            <w:r/>
          </w:p>
        </w:tc>
        <w:tc>
          <w:tcPr>
            <w:tcW w:w="3773" w:type="dxa"/>
            <w:vAlign w:val="center"/>
            <w:textDirection w:val="lrTb"/>
            <w:noWrap w:val="false"/>
          </w:tcPr>
          <w:p>
            <w:pPr>
              <w:pStyle w:val="865"/>
              <w:jc w:val="center"/>
              <w:spacing w:after="0" w:afterAutospacing="0" w:before="0" w:beforeAutospacing="0"/>
              <w:widowControl w:val="off"/>
              <w:rPr>
                <w:sz w:val="28"/>
                <w:szCs w:val="28"/>
                <w:lang w:val="uk-UA" w:eastAsia="ru-RU"/>
              </w:rPr>
            </w:pPr>
            <w:r>
              <w:rPr>
                <w:sz w:val="28"/>
                <w:szCs w:val="28"/>
                <w:lang w:val="uk-UA" w:eastAsia="ru-RU"/>
              </w:rPr>
              <w:t xml:space="preserve">Посада</w:t>
            </w:r>
            <w:r/>
          </w:p>
        </w:tc>
      </w:tr>
      <w:tr>
        <w:trPr/>
        <w:tc>
          <w:tcPr>
            <w:tcW w:w="534" w:type="dxa"/>
            <w:vAlign w:val="center"/>
            <w:textDirection w:val="lrTb"/>
            <w:noWrap w:val="false"/>
          </w:tcPr>
          <w:p>
            <w:pPr>
              <w:pStyle w:val="865"/>
              <w:ind w:left="-142" w:right="-108"/>
              <w:jc w:val="center"/>
              <w:spacing w:after="0" w:afterAutospacing="0" w:before="0" w:beforeAutospacing="0"/>
              <w:widowControl w:val="off"/>
              <w:rPr>
                <w:sz w:val="28"/>
                <w:szCs w:val="28"/>
                <w:lang w:val="uk-UA" w:eastAsia="ru-RU"/>
              </w:rPr>
            </w:pPr>
            <w:r>
              <w:rPr>
                <w:sz w:val="28"/>
                <w:szCs w:val="28"/>
                <w:lang w:val="uk-UA" w:eastAsia="ru-RU"/>
              </w:rPr>
              <w:t xml:space="preserve">1</w:t>
            </w:r>
            <w:r/>
          </w:p>
        </w:tc>
        <w:tc>
          <w:tcPr>
            <w:tcW w:w="3118" w:type="dxa"/>
            <w:vAlign w:val="center"/>
            <w:textDirection w:val="lrTb"/>
            <w:noWrap w:val="false"/>
          </w:tcPr>
          <w:p>
            <w:pPr>
              <w:pStyle w:val="865"/>
              <w:jc w:val="center"/>
              <w:spacing w:after="0" w:afterAutospacing="0" w:before="0" w:beforeAutospacing="0"/>
              <w:widowControl w:val="off"/>
              <w:rPr>
                <w:sz w:val="28"/>
                <w:szCs w:val="28"/>
                <w:lang w:val="uk-UA" w:eastAsia="ru-RU"/>
              </w:rPr>
            </w:pPr>
            <w:r>
              <w:rPr>
                <w:sz w:val="28"/>
                <w:szCs w:val="28"/>
                <w:lang w:val="uk-UA" w:eastAsia="ru-RU"/>
              </w:rPr>
            </w:r>
            <w:r/>
          </w:p>
        </w:tc>
        <w:tc>
          <w:tcPr>
            <w:tcW w:w="2464" w:type="dxa"/>
            <w:vAlign w:val="center"/>
            <w:textDirection w:val="lrTb"/>
            <w:noWrap w:val="false"/>
          </w:tcPr>
          <w:p>
            <w:pPr>
              <w:pStyle w:val="865"/>
              <w:jc w:val="center"/>
              <w:spacing w:after="0" w:afterAutospacing="0" w:before="0" w:beforeAutospacing="0"/>
              <w:widowControl w:val="off"/>
              <w:rPr>
                <w:sz w:val="28"/>
                <w:szCs w:val="28"/>
                <w:lang w:val="uk-UA" w:eastAsia="ru-RU"/>
              </w:rPr>
            </w:pPr>
            <w:r>
              <w:rPr>
                <w:sz w:val="28"/>
                <w:szCs w:val="28"/>
                <w:lang w:val="uk-UA" w:eastAsia="ru-RU"/>
              </w:rPr>
            </w:r>
            <w:r/>
          </w:p>
        </w:tc>
        <w:tc>
          <w:tcPr>
            <w:tcW w:w="3773" w:type="dxa"/>
            <w:vAlign w:val="center"/>
            <w:textDirection w:val="lrTb"/>
            <w:noWrap w:val="false"/>
          </w:tcPr>
          <w:p>
            <w:pPr>
              <w:pStyle w:val="865"/>
              <w:jc w:val="center"/>
              <w:spacing w:after="0" w:afterAutospacing="0" w:before="0" w:beforeAutospacing="0"/>
              <w:widowControl w:val="off"/>
              <w:rPr>
                <w:sz w:val="28"/>
                <w:szCs w:val="28"/>
                <w:lang w:val="uk-UA" w:eastAsia="ru-RU"/>
              </w:rPr>
            </w:pPr>
            <w:r>
              <w:rPr>
                <w:sz w:val="28"/>
                <w:szCs w:val="28"/>
                <w:lang w:val="uk-UA" w:eastAsia="ru-RU"/>
              </w:rPr>
            </w:r>
            <w:r/>
          </w:p>
        </w:tc>
      </w:tr>
      <w:tr>
        <w:trPr/>
        <w:tc>
          <w:tcPr>
            <w:tcW w:w="534" w:type="dxa"/>
            <w:vAlign w:val="center"/>
            <w:textDirection w:val="lrTb"/>
            <w:noWrap w:val="false"/>
          </w:tcPr>
          <w:p>
            <w:pPr>
              <w:pStyle w:val="865"/>
              <w:ind w:left="-142" w:right="-108"/>
              <w:jc w:val="center"/>
              <w:spacing w:after="0" w:afterAutospacing="0" w:before="0" w:beforeAutospacing="0"/>
              <w:widowControl w:val="off"/>
              <w:rPr>
                <w:sz w:val="28"/>
                <w:szCs w:val="28"/>
                <w:lang w:val="uk-UA" w:eastAsia="ru-RU"/>
              </w:rPr>
            </w:pPr>
            <w:r>
              <w:rPr>
                <w:sz w:val="28"/>
                <w:szCs w:val="28"/>
                <w:lang w:val="uk-UA" w:eastAsia="ru-RU"/>
              </w:rPr>
              <w:t xml:space="preserve">2</w:t>
            </w:r>
            <w:r/>
          </w:p>
        </w:tc>
        <w:tc>
          <w:tcPr>
            <w:tcW w:w="3118" w:type="dxa"/>
            <w:vAlign w:val="center"/>
            <w:textDirection w:val="lrTb"/>
            <w:noWrap w:val="false"/>
          </w:tcPr>
          <w:p>
            <w:pPr>
              <w:pStyle w:val="865"/>
              <w:jc w:val="center"/>
              <w:spacing w:after="0" w:afterAutospacing="0" w:before="0" w:beforeAutospacing="0"/>
              <w:widowControl w:val="off"/>
              <w:rPr>
                <w:sz w:val="28"/>
                <w:szCs w:val="28"/>
                <w:lang w:val="uk-UA" w:eastAsia="ru-RU"/>
              </w:rPr>
            </w:pPr>
            <w:r>
              <w:rPr>
                <w:sz w:val="28"/>
                <w:szCs w:val="28"/>
                <w:lang w:val="uk-UA" w:eastAsia="ru-RU"/>
              </w:rPr>
            </w:r>
            <w:r/>
          </w:p>
        </w:tc>
        <w:tc>
          <w:tcPr>
            <w:tcW w:w="2464" w:type="dxa"/>
            <w:vAlign w:val="center"/>
            <w:textDirection w:val="lrTb"/>
            <w:noWrap w:val="false"/>
          </w:tcPr>
          <w:p>
            <w:pPr>
              <w:pStyle w:val="865"/>
              <w:jc w:val="center"/>
              <w:spacing w:after="0" w:afterAutospacing="0" w:before="0" w:beforeAutospacing="0"/>
              <w:widowControl w:val="off"/>
              <w:rPr>
                <w:sz w:val="28"/>
                <w:szCs w:val="28"/>
                <w:lang w:val="uk-UA" w:eastAsia="ru-RU"/>
              </w:rPr>
            </w:pPr>
            <w:r>
              <w:rPr>
                <w:sz w:val="28"/>
                <w:szCs w:val="28"/>
                <w:lang w:val="uk-UA" w:eastAsia="ru-RU"/>
              </w:rPr>
            </w:r>
            <w:r/>
          </w:p>
        </w:tc>
        <w:tc>
          <w:tcPr>
            <w:tcW w:w="3773" w:type="dxa"/>
            <w:vAlign w:val="center"/>
            <w:textDirection w:val="lrTb"/>
            <w:noWrap w:val="false"/>
          </w:tcPr>
          <w:p>
            <w:pPr>
              <w:pStyle w:val="865"/>
              <w:jc w:val="center"/>
              <w:spacing w:after="0" w:afterAutospacing="0" w:before="0" w:beforeAutospacing="0"/>
              <w:widowControl w:val="off"/>
              <w:rPr>
                <w:sz w:val="28"/>
                <w:szCs w:val="28"/>
                <w:lang w:val="uk-UA" w:eastAsia="ru-RU"/>
              </w:rPr>
            </w:pPr>
            <w:r>
              <w:rPr>
                <w:sz w:val="28"/>
                <w:szCs w:val="28"/>
                <w:lang w:val="uk-UA" w:eastAsia="ru-RU"/>
              </w:rPr>
            </w:r>
            <w:r/>
          </w:p>
        </w:tc>
      </w:tr>
      <w:tr>
        <w:trPr/>
        <w:tc>
          <w:tcPr>
            <w:tcW w:w="534" w:type="dxa"/>
            <w:vAlign w:val="center"/>
            <w:textDirection w:val="lrTb"/>
            <w:noWrap w:val="false"/>
          </w:tcPr>
          <w:p>
            <w:pPr>
              <w:pStyle w:val="865"/>
              <w:ind w:left="-142" w:right="-108"/>
              <w:jc w:val="center"/>
              <w:spacing w:after="0" w:afterAutospacing="0" w:before="0" w:beforeAutospacing="0"/>
              <w:widowControl w:val="off"/>
              <w:rPr>
                <w:sz w:val="28"/>
                <w:szCs w:val="28"/>
                <w:lang w:val="uk-UA" w:eastAsia="ru-RU"/>
              </w:rPr>
            </w:pPr>
            <w:r>
              <w:rPr>
                <w:sz w:val="28"/>
                <w:szCs w:val="28"/>
                <w:lang w:val="uk-UA" w:eastAsia="ru-RU"/>
              </w:rPr>
              <w:t xml:space="preserve">3</w:t>
            </w:r>
            <w:r/>
          </w:p>
        </w:tc>
        <w:tc>
          <w:tcPr>
            <w:tcW w:w="3118" w:type="dxa"/>
            <w:vAlign w:val="center"/>
            <w:textDirection w:val="lrTb"/>
            <w:noWrap w:val="false"/>
          </w:tcPr>
          <w:p>
            <w:pPr>
              <w:pStyle w:val="865"/>
              <w:jc w:val="center"/>
              <w:spacing w:after="0" w:afterAutospacing="0" w:before="0" w:beforeAutospacing="0"/>
              <w:widowControl w:val="off"/>
              <w:rPr>
                <w:sz w:val="28"/>
                <w:szCs w:val="28"/>
                <w:lang w:val="uk-UA" w:eastAsia="ru-RU"/>
              </w:rPr>
            </w:pPr>
            <w:r>
              <w:rPr>
                <w:sz w:val="28"/>
                <w:szCs w:val="28"/>
                <w:lang w:val="uk-UA" w:eastAsia="ru-RU"/>
              </w:rPr>
            </w:r>
            <w:r/>
          </w:p>
        </w:tc>
        <w:tc>
          <w:tcPr>
            <w:tcW w:w="2464" w:type="dxa"/>
            <w:vAlign w:val="center"/>
            <w:textDirection w:val="lrTb"/>
            <w:noWrap w:val="false"/>
          </w:tcPr>
          <w:p>
            <w:pPr>
              <w:pStyle w:val="865"/>
              <w:jc w:val="center"/>
              <w:spacing w:after="0" w:afterAutospacing="0" w:before="0" w:beforeAutospacing="0"/>
              <w:widowControl w:val="off"/>
              <w:rPr>
                <w:sz w:val="28"/>
                <w:szCs w:val="28"/>
                <w:lang w:val="uk-UA" w:eastAsia="ru-RU"/>
              </w:rPr>
            </w:pPr>
            <w:r>
              <w:rPr>
                <w:sz w:val="28"/>
                <w:szCs w:val="28"/>
                <w:lang w:val="uk-UA" w:eastAsia="ru-RU"/>
              </w:rPr>
            </w:r>
            <w:r/>
          </w:p>
        </w:tc>
        <w:tc>
          <w:tcPr>
            <w:tcW w:w="3773" w:type="dxa"/>
            <w:vAlign w:val="center"/>
            <w:textDirection w:val="lrTb"/>
            <w:noWrap w:val="false"/>
          </w:tcPr>
          <w:p>
            <w:pPr>
              <w:pStyle w:val="865"/>
              <w:jc w:val="center"/>
              <w:spacing w:after="0" w:afterAutospacing="0" w:before="0" w:beforeAutospacing="0"/>
              <w:widowControl w:val="off"/>
              <w:rPr>
                <w:sz w:val="28"/>
                <w:szCs w:val="28"/>
                <w:lang w:val="uk-UA" w:eastAsia="ru-RU"/>
              </w:rPr>
            </w:pPr>
            <w:r>
              <w:rPr>
                <w:sz w:val="28"/>
                <w:szCs w:val="28"/>
                <w:lang w:val="uk-UA" w:eastAsia="ru-RU"/>
              </w:rPr>
            </w:r>
            <w:r/>
          </w:p>
        </w:tc>
      </w:tr>
      <w:tr>
        <w:trPr/>
        <w:tc>
          <w:tcPr>
            <w:tcW w:w="534" w:type="dxa"/>
            <w:vAlign w:val="center"/>
            <w:textDirection w:val="lrTb"/>
            <w:noWrap w:val="false"/>
          </w:tcPr>
          <w:p>
            <w:pPr>
              <w:pStyle w:val="865"/>
              <w:ind w:left="-142" w:right="-108"/>
              <w:jc w:val="center"/>
              <w:spacing w:after="0" w:afterAutospacing="0" w:before="0" w:beforeAutospacing="0"/>
              <w:widowControl w:val="off"/>
              <w:rPr>
                <w:sz w:val="28"/>
                <w:szCs w:val="28"/>
                <w:lang w:val="uk-UA" w:eastAsia="ru-RU"/>
              </w:rPr>
            </w:pPr>
            <w:r>
              <w:rPr>
                <w:sz w:val="28"/>
                <w:szCs w:val="28"/>
                <w:lang w:val="uk-UA" w:eastAsia="ru-RU"/>
              </w:rPr>
              <w:t xml:space="preserve">4</w:t>
            </w:r>
            <w:r/>
          </w:p>
        </w:tc>
        <w:tc>
          <w:tcPr>
            <w:tcW w:w="3118" w:type="dxa"/>
            <w:vAlign w:val="center"/>
            <w:textDirection w:val="lrTb"/>
            <w:noWrap w:val="false"/>
          </w:tcPr>
          <w:p>
            <w:pPr>
              <w:pStyle w:val="865"/>
              <w:jc w:val="center"/>
              <w:spacing w:after="0" w:afterAutospacing="0" w:before="0" w:beforeAutospacing="0"/>
              <w:widowControl w:val="off"/>
              <w:rPr>
                <w:sz w:val="28"/>
                <w:szCs w:val="28"/>
                <w:lang w:val="uk-UA" w:eastAsia="ru-RU"/>
              </w:rPr>
            </w:pPr>
            <w:r>
              <w:rPr>
                <w:sz w:val="28"/>
                <w:szCs w:val="28"/>
                <w:lang w:val="uk-UA" w:eastAsia="ru-RU"/>
              </w:rPr>
            </w:r>
            <w:r/>
          </w:p>
        </w:tc>
        <w:tc>
          <w:tcPr>
            <w:tcW w:w="2464" w:type="dxa"/>
            <w:vAlign w:val="center"/>
            <w:textDirection w:val="lrTb"/>
            <w:noWrap w:val="false"/>
          </w:tcPr>
          <w:p>
            <w:pPr>
              <w:pStyle w:val="865"/>
              <w:jc w:val="center"/>
              <w:spacing w:after="0" w:afterAutospacing="0" w:before="0" w:beforeAutospacing="0"/>
              <w:widowControl w:val="off"/>
              <w:rPr>
                <w:sz w:val="28"/>
                <w:szCs w:val="28"/>
                <w:lang w:val="uk-UA" w:eastAsia="ru-RU"/>
              </w:rPr>
            </w:pPr>
            <w:r>
              <w:rPr>
                <w:sz w:val="28"/>
                <w:szCs w:val="28"/>
                <w:lang w:val="uk-UA" w:eastAsia="ru-RU"/>
              </w:rPr>
            </w:r>
            <w:r/>
          </w:p>
        </w:tc>
        <w:tc>
          <w:tcPr>
            <w:tcW w:w="3773" w:type="dxa"/>
            <w:vAlign w:val="center"/>
            <w:textDirection w:val="lrTb"/>
            <w:noWrap w:val="false"/>
          </w:tcPr>
          <w:p>
            <w:pPr>
              <w:pStyle w:val="865"/>
              <w:jc w:val="center"/>
              <w:spacing w:after="0" w:afterAutospacing="0" w:before="0" w:beforeAutospacing="0"/>
              <w:widowControl w:val="off"/>
              <w:rPr>
                <w:sz w:val="28"/>
                <w:szCs w:val="28"/>
                <w:lang w:val="uk-UA" w:eastAsia="ru-RU"/>
              </w:rPr>
            </w:pPr>
            <w:r>
              <w:rPr>
                <w:sz w:val="28"/>
                <w:szCs w:val="28"/>
                <w:lang w:val="uk-UA" w:eastAsia="ru-RU"/>
              </w:rPr>
            </w:r>
            <w:r/>
          </w:p>
        </w:tc>
      </w:tr>
      <w:tr>
        <w:trPr/>
        <w:tc>
          <w:tcPr>
            <w:tcW w:w="534" w:type="dxa"/>
            <w:vAlign w:val="center"/>
            <w:textDirection w:val="lrTb"/>
            <w:noWrap w:val="false"/>
          </w:tcPr>
          <w:p>
            <w:pPr>
              <w:pStyle w:val="865"/>
              <w:ind w:left="-142" w:right="-108"/>
              <w:jc w:val="center"/>
              <w:spacing w:after="0" w:afterAutospacing="0" w:before="0" w:beforeAutospacing="0"/>
              <w:widowControl w:val="off"/>
              <w:rPr>
                <w:sz w:val="28"/>
                <w:szCs w:val="28"/>
                <w:lang w:val="uk-UA" w:eastAsia="ru-RU"/>
              </w:rPr>
            </w:pPr>
            <w:r>
              <w:rPr>
                <w:sz w:val="28"/>
                <w:szCs w:val="28"/>
                <w:lang w:val="uk-UA" w:eastAsia="ru-RU"/>
              </w:rPr>
              <w:t xml:space="preserve">5</w:t>
            </w:r>
            <w:r/>
          </w:p>
        </w:tc>
        <w:tc>
          <w:tcPr>
            <w:tcW w:w="3118" w:type="dxa"/>
            <w:vAlign w:val="center"/>
            <w:textDirection w:val="lrTb"/>
            <w:noWrap w:val="false"/>
          </w:tcPr>
          <w:p>
            <w:pPr>
              <w:pStyle w:val="865"/>
              <w:jc w:val="center"/>
              <w:spacing w:after="0" w:afterAutospacing="0" w:before="0" w:beforeAutospacing="0"/>
              <w:widowControl w:val="off"/>
              <w:rPr>
                <w:sz w:val="28"/>
                <w:szCs w:val="28"/>
                <w:lang w:val="uk-UA" w:eastAsia="ru-RU"/>
              </w:rPr>
            </w:pPr>
            <w:r>
              <w:rPr>
                <w:sz w:val="28"/>
                <w:szCs w:val="28"/>
                <w:lang w:val="uk-UA" w:eastAsia="ru-RU"/>
              </w:rPr>
            </w:r>
            <w:r/>
          </w:p>
        </w:tc>
        <w:tc>
          <w:tcPr>
            <w:tcW w:w="2464" w:type="dxa"/>
            <w:vAlign w:val="center"/>
            <w:textDirection w:val="lrTb"/>
            <w:noWrap w:val="false"/>
          </w:tcPr>
          <w:p>
            <w:pPr>
              <w:pStyle w:val="865"/>
              <w:jc w:val="center"/>
              <w:spacing w:after="0" w:afterAutospacing="0" w:before="0" w:beforeAutospacing="0"/>
              <w:widowControl w:val="off"/>
              <w:rPr>
                <w:sz w:val="28"/>
                <w:szCs w:val="28"/>
                <w:lang w:val="uk-UA" w:eastAsia="ru-RU"/>
              </w:rPr>
            </w:pPr>
            <w:r>
              <w:rPr>
                <w:sz w:val="28"/>
                <w:szCs w:val="28"/>
                <w:lang w:val="uk-UA" w:eastAsia="ru-RU"/>
              </w:rPr>
            </w:r>
            <w:r/>
          </w:p>
        </w:tc>
        <w:tc>
          <w:tcPr>
            <w:tcW w:w="3773" w:type="dxa"/>
            <w:vAlign w:val="center"/>
            <w:textDirection w:val="lrTb"/>
            <w:noWrap w:val="false"/>
          </w:tcPr>
          <w:p>
            <w:pPr>
              <w:pStyle w:val="865"/>
              <w:jc w:val="center"/>
              <w:spacing w:after="0" w:afterAutospacing="0" w:before="0" w:beforeAutospacing="0"/>
              <w:widowControl w:val="off"/>
              <w:rPr>
                <w:sz w:val="28"/>
                <w:szCs w:val="28"/>
                <w:lang w:val="uk-UA" w:eastAsia="ru-RU"/>
              </w:rPr>
            </w:pPr>
            <w:r>
              <w:rPr>
                <w:sz w:val="28"/>
                <w:szCs w:val="28"/>
                <w:lang w:val="uk-UA" w:eastAsia="ru-RU"/>
              </w:rPr>
            </w:r>
            <w:r/>
          </w:p>
        </w:tc>
      </w:tr>
      <w:tr>
        <w:trPr/>
        <w:tc>
          <w:tcPr>
            <w:tcW w:w="534" w:type="dxa"/>
            <w:vAlign w:val="center"/>
            <w:textDirection w:val="lrTb"/>
            <w:noWrap w:val="false"/>
          </w:tcPr>
          <w:p>
            <w:pPr>
              <w:pStyle w:val="865"/>
              <w:ind w:left="-142" w:right="-108"/>
              <w:jc w:val="center"/>
              <w:spacing w:after="0" w:afterAutospacing="0" w:before="0" w:beforeAutospacing="0"/>
              <w:widowControl w:val="off"/>
              <w:rPr>
                <w:sz w:val="28"/>
                <w:szCs w:val="28"/>
                <w:lang w:val="uk-UA" w:eastAsia="ru-RU"/>
              </w:rPr>
            </w:pPr>
            <w:r>
              <w:rPr>
                <w:sz w:val="28"/>
                <w:szCs w:val="28"/>
                <w:lang w:val="uk-UA" w:eastAsia="ru-RU"/>
              </w:rPr>
              <w:t xml:space="preserve">6</w:t>
            </w:r>
            <w:r/>
          </w:p>
        </w:tc>
        <w:tc>
          <w:tcPr>
            <w:tcW w:w="3118" w:type="dxa"/>
            <w:vAlign w:val="center"/>
            <w:textDirection w:val="lrTb"/>
            <w:noWrap w:val="false"/>
          </w:tcPr>
          <w:p>
            <w:pPr>
              <w:pStyle w:val="865"/>
              <w:jc w:val="center"/>
              <w:spacing w:after="0" w:afterAutospacing="0" w:before="0" w:beforeAutospacing="0"/>
              <w:widowControl w:val="off"/>
              <w:rPr>
                <w:sz w:val="28"/>
                <w:szCs w:val="28"/>
                <w:lang w:val="uk-UA" w:eastAsia="ru-RU"/>
              </w:rPr>
            </w:pPr>
            <w:r>
              <w:rPr>
                <w:sz w:val="28"/>
                <w:szCs w:val="28"/>
                <w:lang w:val="uk-UA" w:eastAsia="ru-RU"/>
              </w:rPr>
            </w:r>
            <w:r/>
          </w:p>
        </w:tc>
        <w:tc>
          <w:tcPr>
            <w:tcW w:w="2464" w:type="dxa"/>
            <w:vAlign w:val="center"/>
            <w:textDirection w:val="lrTb"/>
            <w:noWrap w:val="false"/>
          </w:tcPr>
          <w:p>
            <w:pPr>
              <w:pStyle w:val="865"/>
              <w:jc w:val="center"/>
              <w:spacing w:after="0" w:afterAutospacing="0" w:before="0" w:beforeAutospacing="0"/>
              <w:widowControl w:val="off"/>
              <w:rPr>
                <w:sz w:val="28"/>
                <w:szCs w:val="28"/>
                <w:lang w:val="uk-UA" w:eastAsia="ru-RU"/>
              </w:rPr>
            </w:pPr>
            <w:r>
              <w:rPr>
                <w:sz w:val="28"/>
                <w:szCs w:val="28"/>
                <w:lang w:val="uk-UA" w:eastAsia="ru-RU"/>
              </w:rPr>
            </w:r>
            <w:r/>
          </w:p>
        </w:tc>
        <w:tc>
          <w:tcPr>
            <w:tcW w:w="3773" w:type="dxa"/>
            <w:vAlign w:val="center"/>
            <w:textDirection w:val="lrTb"/>
            <w:noWrap w:val="false"/>
          </w:tcPr>
          <w:p>
            <w:pPr>
              <w:pStyle w:val="865"/>
              <w:jc w:val="center"/>
              <w:spacing w:after="0" w:afterAutospacing="0" w:before="0" w:beforeAutospacing="0"/>
              <w:widowControl w:val="off"/>
              <w:rPr>
                <w:sz w:val="28"/>
                <w:szCs w:val="28"/>
                <w:lang w:val="uk-UA" w:eastAsia="ru-RU"/>
              </w:rPr>
            </w:pPr>
            <w:r>
              <w:rPr>
                <w:sz w:val="28"/>
                <w:szCs w:val="28"/>
                <w:lang w:val="uk-UA" w:eastAsia="ru-RU"/>
              </w:rPr>
            </w:r>
            <w:r/>
          </w:p>
        </w:tc>
      </w:tr>
      <w:tr>
        <w:trPr/>
        <w:tc>
          <w:tcPr>
            <w:tcW w:w="534" w:type="dxa"/>
            <w:vAlign w:val="center"/>
            <w:textDirection w:val="lrTb"/>
            <w:noWrap w:val="false"/>
          </w:tcPr>
          <w:p>
            <w:pPr>
              <w:pStyle w:val="865"/>
              <w:ind w:left="-142" w:right="-108"/>
              <w:jc w:val="center"/>
              <w:spacing w:after="0" w:afterAutospacing="0" w:before="0" w:beforeAutospacing="0"/>
              <w:widowControl w:val="off"/>
              <w:rPr>
                <w:sz w:val="28"/>
                <w:szCs w:val="28"/>
                <w:lang w:val="uk-UA" w:eastAsia="ru-RU"/>
              </w:rPr>
            </w:pPr>
            <w:r>
              <w:rPr>
                <w:sz w:val="28"/>
                <w:szCs w:val="28"/>
                <w:lang w:val="uk-UA" w:eastAsia="ru-RU"/>
              </w:rPr>
              <w:t xml:space="preserve">7</w:t>
            </w:r>
            <w:r/>
          </w:p>
        </w:tc>
        <w:tc>
          <w:tcPr>
            <w:tcW w:w="3118" w:type="dxa"/>
            <w:vAlign w:val="center"/>
            <w:textDirection w:val="lrTb"/>
            <w:noWrap w:val="false"/>
          </w:tcPr>
          <w:p>
            <w:pPr>
              <w:pStyle w:val="865"/>
              <w:jc w:val="center"/>
              <w:spacing w:after="0" w:afterAutospacing="0" w:before="0" w:beforeAutospacing="0"/>
              <w:widowControl w:val="off"/>
              <w:rPr>
                <w:sz w:val="28"/>
                <w:szCs w:val="28"/>
                <w:lang w:val="uk-UA" w:eastAsia="ru-RU"/>
              </w:rPr>
            </w:pPr>
            <w:r>
              <w:rPr>
                <w:sz w:val="28"/>
                <w:szCs w:val="28"/>
                <w:lang w:val="uk-UA" w:eastAsia="ru-RU"/>
              </w:rPr>
            </w:r>
            <w:r/>
          </w:p>
        </w:tc>
        <w:tc>
          <w:tcPr>
            <w:tcW w:w="2464" w:type="dxa"/>
            <w:vAlign w:val="center"/>
            <w:textDirection w:val="lrTb"/>
            <w:noWrap w:val="false"/>
          </w:tcPr>
          <w:p>
            <w:pPr>
              <w:pStyle w:val="865"/>
              <w:jc w:val="center"/>
              <w:spacing w:after="0" w:afterAutospacing="0" w:before="0" w:beforeAutospacing="0"/>
              <w:widowControl w:val="off"/>
              <w:rPr>
                <w:sz w:val="28"/>
                <w:szCs w:val="28"/>
                <w:lang w:val="uk-UA" w:eastAsia="ru-RU"/>
              </w:rPr>
            </w:pPr>
            <w:r>
              <w:rPr>
                <w:sz w:val="28"/>
                <w:szCs w:val="28"/>
                <w:lang w:val="uk-UA" w:eastAsia="ru-RU"/>
              </w:rPr>
            </w:r>
            <w:r/>
          </w:p>
        </w:tc>
        <w:tc>
          <w:tcPr>
            <w:tcW w:w="3773" w:type="dxa"/>
            <w:vAlign w:val="center"/>
            <w:textDirection w:val="lrTb"/>
            <w:noWrap w:val="false"/>
          </w:tcPr>
          <w:p>
            <w:pPr>
              <w:pStyle w:val="865"/>
              <w:jc w:val="center"/>
              <w:spacing w:after="0" w:afterAutospacing="0" w:before="0" w:beforeAutospacing="0"/>
              <w:widowControl w:val="off"/>
              <w:rPr>
                <w:sz w:val="28"/>
                <w:szCs w:val="28"/>
                <w:lang w:val="uk-UA" w:eastAsia="ru-RU"/>
              </w:rPr>
            </w:pPr>
            <w:r>
              <w:rPr>
                <w:sz w:val="28"/>
                <w:szCs w:val="28"/>
                <w:lang w:val="uk-UA" w:eastAsia="ru-RU"/>
              </w:rPr>
            </w:r>
            <w:r/>
          </w:p>
        </w:tc>
      </w:tr>
      <w:tr>
        <w:trPr/>
        <w:tc>
          <w:tcPr>
            <w:tcW w:w="534" w:type="dxa"/>
            <w:vAlign w:val="center"/>
            <w:textDirection w:val="lrTb"/>
            <w:noWrap w:val="false"/>
          </w:tcPr>
          <w:p>
            <w:pPr>
              <w:pStyle w:val="865"/>
              <w:ind w:left="-142" w:right="-108"/>
              <w:jc w:val="center"/>
              <w:spacing w:after="0" w:afterAutospacing="0" w:before="0" w:beforeAutospacing="0"/>
              <w:widowControl w:val="off"/>
              <w:rPr>
                <w:sz w:val="28"/>
                <w:szCs w:val="28"/>
                <w:lang w:val="uk-UA" w:eastAsia="ru-RU"/>
              </w:rPr>
            </w:pPr>
            <w:r>
              <w:rPr>
                <w:sz w:val="28"/>
                <w:szCs w:val="28"/>
                <w:lang w:val="uk-UA" w:eastAsia="ru-RU"/>
              </w:rPr>
              <w:t xml:space="preserve">8</w:t>
            </w:r>
            <w:r/>
          </w:p>
        </w:tc>
        <w:tc>
          <w:tcPr>
            <w:tcW w:w="3118" w:type="dxa"/>
            <w:vAlign w:val="center"/>
            <w:textDirection w:val="lrTb"/>
            <w:noWrap w:val="false"/>
          </w:tcPr>
          <w:p>
            <w:pPr>
              <w:pStyle w:val="865"/>
              <w:jc w:val="center"/>
              <w:spacing w:after="0" w:afterAutospacing="0" w:before="0" w:beforeAutospacing="0"/>
              <w:widowControl w:val="off"/>
              <w:rPr>
                <w:sz w:val="28"/>
                <w:szCs w:val="28"/>
                <w:lang w:val="uk-UA" w:eastAsia="ru-RU"/>
              </w:rPr>
            </w:pPr>
            <w:r>
              <w:rPr>
                <w:sz w:val="28"/>
                <w:szCs w:val="28"/>
                <w:lang w:val="uk-UA" w:eastAsia="ru-RU"/>
              </w:rPr>
            </w:r>
            <w:r/>
          </w:p>
        </w:tc>
        <w:tc>
          <w:tcPr>
            <w:tcW w:w="2464" w:type="dxa"/>
            <w:vAlign w:val="center"/>
            <w:textDirection w:val="lrTb"/>
            <w:noWrap w:val="false"/>
          </w:tcPr>
          <w:p>
            <w:pPr>
              <w:pStyle w:val="865"/>
              <w:jc w:val="center"/>
              <w:spacing w:after="0" w:afterAutospacing="0" w:before="0" w:beforeAutospacing="0"/>
              <w:widowControl w:val="off"/>
              <w:rPr>
                <w:sz w:val="28"/>
                <w:szCs w:val="28"/>
                <w:lang w:val="uk-UA" w:eastAsia="ru-RU"/>
              </w:rPr>
            </w:pPr>
            <w:r>
              <w:rPr>
                <w:sz w:val="28"/>
                <w:szCs w:val="28"/>
                <w:lang w:val="uk-UA" w:eastAsia="ru-RU"/>
              </w:rPr>
            </w:r>
            <w:r/>
          </w:p>
        </w:tc>
        <w:tc>
          <w:tcPr>
            <w:tcW w:w="3773" w:type="dxa"/>
            <w:vAlign w:val="center"/>
            <w:textDirection w:val="lrTb"/>
            <w:noWrap w:val="false"/>
          </w:tcPr>
          <w:p>
            <w:pPr>
              <w:pStyle w:val="865"/>
              <w:jc w:val="center"/>
              <w:spacing w:after="0" w:afterAutospacing="0" w:before="0" w:beforeAutospacing="0"/>
              <w:widowControl w:val="off"/>
              <w:rPr>
                <w:sz w:val="28"/>
                <w:szCs w:val="28"/>
                <w:lang w:val="uk-UA" w:eastAsia="ru-RU"/>
              </w:rPr>
            </w:pPr>
            <w:r>
              <w:rPr>
                <w:sz w:val="28"/>
                <w:szCs w:val="28"/>
                <w:lang w:val="uk-UA" w:eastAsia="ru-RU"/>
              </w:rPr>
            </w:r>
            <w:r/>
          </w:p>
        </w:tc>
      </w:tr>
      <w:tr>
        <w:trPr/>
        <w:tc>
          <w:tcPr>
            <w:tcW w:w="534" w:type="dxa"/>
            <w:vAlign w:val="center"/>
            <w:textDirection w:val="lrTb"/>
            <w:noWrap w:val="false"/>
          </w:tcPr>
          <w:p>
            <w:pPr>
              <w:pStyle w:val="865"/>
              <w:ind w:left="-142" w:right="-108"/>
              <w:jc w:val="center"/>
              <w:spacing w:after="0" w:afterAutospacing="0" w:before="0" w:beforeAutospacing="0"/>
              <w:widowControl w:val="off"/>
              <w:rPr>
                <w:sz w:val="28"/>
                <w:szCs w:val="28"/>
                <w:lang w:val="uk-UA" w:eastAsia="ru-RU"/>
              </w:rPr>
            </w:pPr>
            <w:r>
              <w:rPr>
                <w:sz w:val="28"/>
                <w:szCs w:val="28"/>
                <w:lang w:val="uk-UA" w:eastAsia="ru-RU"/>
              </w:rPr>
              <w:t xml:space="preserve">9</w:t>
            </w:r>
            <w:r/>
          </w:p>
        </w:tc>
        <w:tc>
          <w:tcPr>
            <w:tcW w:w="3118" w:type="dxa"/>
            <w:vAlign w:val="center"/>
            <w:textDirection w:val="lrTb"/>
            <w:noWrap w:val="false"/>
          </w:tcPr>
          <w:p>
            <w:pPr>
              <w:pStyle w:val="865"/>
              <w:jc w:val="center"/>
              <w:spacing w:after="0" w:afterAutospacing="0" w:before="0" w:beforeAutospacing="0"/>
              <w:widowControl w:val="off"/>
              <w:rPr>
                <w:sz w:val="28"/>
                <w:szCs w:val="28"/>
                <w:lang w:val="uk-UA" w:eastAsia="ru-RU"/>
              </w:rPr>
            </w:pPr>
            <w:r>
              <w:rPr>
                <w:sz w:val="28"/>
                <w:szCs w:val="28"/>
                <w:lang w:val="uk-UA" w:eastAsia="ru-RU"/>
              </w:rPr>
            </w:r>
            <w:r/>
          </w:p>
        </w:tc>
        <w:tc>
          <w:tcPr>
            <w:tcW w:w="2464" w:type="dxa"/>
            <w:vAlign w:val="center"/>
            <w:textDirection w:val="lrTb"/>
            <w:noWrap w:val="false"/>
          </w:tcPr>
          <w:p>
            <w:pPr>
              <w:pStyle w:val="865"/>
              <w:jc w:val="center"/>
              <w:spacing w:after="0" w:afterAutospacing="0" w:before="0" w:beforeAutospacing="0"/>
              <w:widowControl w:val="off"/>
              <w:rPr>
                <w:sz w:val="28"/>
                <w:szCs w:val="28"/>
                <w:lang w:val="uk-UA" w:eastAsia="ru-RU"/>
              </w:rPr>
            </w:pPr>
            <w:r>
              <w:rPr>
                <w:sz w:val="28"/>
                <w:szCs w:val="28"/>
                <w:lang w:val="uk-UA" w:eastAsia="ru-RU"/>
              </w:rPr>
            </w:r>
            <w:r/>
          </w:p>
        </w:tc>
        <w:tc>
          <w:tcPr>
            <w:tcW w:w="3773" w:type="dxa"/>
            <w:vAlign w:val="center"/>
            <w:textDirection w:val="lrTb"/>
            <w:noWrap w:val="false"/>
          </w:tcPr>
          <w:p>
            <w:pPr>
              <w:pStyle w:val="865"/>
              <w:jc w:val="center"/>
              <w:spacing w:after="0" w:afterAutospacing="0" w:before="0" w:beforeAutospacing="0"/>
              <w:widowControl w:val="off"/>
              <w:rPr>
                <w:sz w:val="28"/>
                <w:szCs w:val="28"/>
                <w:lang w:val="uk-UA" w:eastAsia="ru-RU"/>
              </w:rPr>
            </w:pPr>
            <w:r>
              <w:rPr>
                <w:sz w:val="28"/>
                <w:szCs w:val="28"/>
                <w:lang w:val="uk-UA" w:eastAsia="ru-RU"/>
              </w:rPr>
            </w:r>
            <w:r/>
          </w:p>
        </w:tc>
      </w:tr>
      <w:tr>
        <w:trPr/>
        <w:tc>
          <w:tcPr>
            <w:tcW w:w="534" w:type="dxa"/>
            <w:vAlign w:val="center"/>
            <w:textDirection w:val="lrTb"/>
            <w:noWrap w:val="false"/>
          </w:tcPr>
          <w:p>
            <w:pPr>
              <w:pStyle w:val="865"/>
              <w:ind w:left="-142" w:right="-108"/>
              <w:jc w:val="center"/>
              <w:spacing w:after="0" w:afterAutospacing="0" w:before="0" w:beforeAutospacing="0"/>
              <w:widowControl w:val="off"/>
              <w:rPr>
                <w:sz w:val="28"/>
                <w:szCs w:val="28"/>
                <w:lang w:val="uk-UA" w:eastAsia="ru-RU"/>
              </w:rPr>
            </w:pPr>
            <w:r>
              <w:rPr>
                <w:sz w:val="28"/>
                <w:szCs w:val="28"/>
                <w:lang w:val="uk-UA" w:eastAsia="ru-RU"/>
              </w:rPr>
              <w:t xml:space="preserve">10</w:t>
            </w:r>
            <w:r/>
          </w:p>
        </w:tc>
        <w:tc>
          <w:tcPr>
            <w:tcW w:w="3118" w:type="dxa"/>
            <w:vAlign w:val="center"/>
            <w:textDirection w:val="lrTb"/>
            <w:noWrap w:val="false"/>
          </w:tcPr>
          <w:p>
            <w:pPr>
              <w:pStyle w:val="865"/>
              <w:jc w:val="center"/>
              <w:spacing w:after="0" w:afterAutospacing="0" w:before="0" w:beforeAutospacing="0"/>
              <w:widowControl w:val="off"/>
              <w:rPr>
                <w:sz w:val="28"/>
                <w:szCs w:val="28"/>
                <w:lang w:val="uk-UA" w:eastAsia="ru-RU"/>
              </w:rPr>
            </w:pPr>
            <w:r>
              <w:rPr>
                <w:sz w:val="28"/>
                <w:szCs w:val="28"/>
                <w:lang w:val="uk-UA" w:eastAsia="ru-RU"/>
              </w:rPr>
            </w:r>
            <w:r/>
          </w:p>
        </w:tc>
        <w:tc>
          <w:tcPr>
            <w:tcW w:w="2464" w:type="dxa"/>
            <w:vAlign w:val="center"/>
            <w:textDirection w:val="lrTb"/>
            <w:noWrap w:val="false"/>
          </w:tcPr>
          <w:p>
            <w:pPr>
              <w:pStyle w:val="865"/>
              <w:jc w:val="center"/>
              <w:spacing w:after="0" w:afterAutospacing="0" w:before="0" w:beforeAutospacing="0"/>
              <w:widowControl w:val="off"/>
              <w:rPr>
                <w:sz w:val="28"/>
                <w:szCs w:val="28"/>
                <w:lang w:val="uk-UA" w:eastAsia="ru-RU"/>
              </w:rPr>
            </w:pPr>
            <w:r>
              <w:rPr>
                <w:sz w:val="28"/>
                <w:szCs w:val="28"/>
                <w:lang w:val="uk-UA" w:eastAsia="ru-RU"/>
              </w:rPr>
            </w:r>
            <w:r/>
          </w:p>
        </w:tc>
        <w:tc>
          <w:tcPr>
            <w:tcW w:w="3773" w:type="dxa"/>
            <w:vAlign w:val="center"/>
            <w:textDirection w:val="lrTb"/>
            <w:noWrap w:val="false"/>
          </w:tcPr>
          <w:p>
            <w:pPr>
              <w:pStyle w:val="865"/>
              <w:jc w:val="center"/>
              <w:spacing w:after="0" w:afterAutospacing="0" w:before="0" w:beforeAutospacing="0"/>
              <w:widowControl w:val="off"/>
              <w:rPr>
                <w:sz w:val="28"/>
                <w:szCs w:val="28"/>
                <w:lang w:val="uk-UA" w:eastAsia="ru-RU"/>
              </w:rPr>
            </w:pPr>
            <w:r>
              <w:rPr>
                <w:sz w:val="28"/>
                <w:szCs w:val="28"/>
                <w:lang w:val="uk-UA" w:eastAsia="ru-RU"/>
              </w:rPr>
            </w:r>
            <w:r/>
          </w:p>
        </w:tc>
      </w:tr>
      <w:tr>
        <w:trPr/>
        <w:tc>
          <w:tcPr>
            <w:tcW w:w="534" w:type="dxa"/>
            <w:vAlign w:val="center"/>
            <w:textDirection w:val="lrTb"/>
            <w:noWrap w:val="false"/>
          </w:tcPr>
          <w:p>
            <w:pPr>
              <w:pStyle w:val="865"/>
              <w:ind w:left="-142" w:right="-108"/>
              <w:jc w:val="center"/>
              <w:spacing w:after="0" w:afterAutospacing="0" w:before="0" w:beforeAutospacing="0"/>
              <w:widowControl w:val="off"/>
              <w:rPr>
                <w:sz w:val="28"/>
                <w:szCs w:val="28"/>
                <w:lang w:val="uk-UA" w:eastAsia="ru-RU"/>
              </w:rPr>
            </w:pPr>
            <w:r>
              <w:rPr>
                <w:sz w:val="28"/>
                <w:szCs w:val="28"/>
                <w:lang w:val="uk-UA" w:eastAsia="ru-RU"/>
              </w:rPr>
              <w:t xml:space="preserve">11</w:t>
            </w:r>
            <w:r>
              <w:rPr>
                <w:sz w:val="28"/>
                <w:szCs w:val="28"/>
                <w:lang w:val="uk-UA" w:eastAsia="ru-RU"/>
              </w:rPr>
            </w:r>
            <w:r/>
          </w:p>
        </w:tc>
        <w:tc>
          <w:tcPr>
            <w:tcW w:w="3118" w:type="dxa"/>
            <w:vAlign w:val="center"/>
            <w:textDirection w:val="lrTb"/>
            <w:noWrap w:val="false"/>
          </w:tcPr>
          <w:p>
            <w:pPr>
              <w:pStyle w:val="865"/>
              <w:jc w:val="center"/>
              <w:spacing w:after="0" w:afterAutospacing="0" w:before="0" w:beforeAutospacing="0"/>
              <w:widowControl w:val="off"/>
              <w:rPr>
                <w:sz w:val="28"/>
                <w:szCs w:val="28"/>
                <w:lang w:val="uk-UA" w:eastAsia="ru-RU"/>
              </w:rPr>
            </w:pPr>
            <w:r>
              <w:rPr>
                <w:sz w:val="28"/>
                <w:szCs w:val="28"/>
                <w:lang w:val="uk-UA" w:eastAsia="ru-RU"/>
              </w:rPr>
            </w:r>
            <w:r/>
          </w:p>
        </w:tc>
        <w:tc>
          <w:tcPr>
            <w:tcW w:w="2464" w:type="dxa"/>
            <w:vAlign w:val="center"/>
            <w:textDirection w:val="lrTb"/>
            <w:noWrap w:val="false"/>
          </w:tcPr>
          <w:p>
            <w:pPr>
              <w:pStyle w:val="865"/>
              <w:jc w:val="center"/>
              <w:spacing w:after="0" w:afterAutospacing="0" w:before="0" w:beforeAutospacing="0"/>
              <w:widowControl w:val="off"/>
              <w:rPr>
                <w:sz w:val="28"/>
                <w:szCs w:val="28"/>
                <w:lang w:val="uk-UA" w:eastAsia="ru-RU"/>
              </w:rPr>
            </w:pPr>
            <w:r>
              <w:rPr>
                <w:sz w:val="28"/>
                <w:szCs w:val="28"/>
                <w:lang w:val="uk-UA" w:eastAsia="ru-RU"/>
              </w:rPr>
            </w:r>
            <w:r/>
          </w:p>
        </w:tc>
        <w:tc>
          <w:tcPr>
            <w:tcW w:w="3773" w:type="dxa"/>
            <w:vAlign w:val="center"/>
            <w:textDirection w:val="lrTb"/>
            <w:noWrap w:val="false"/>
          </w:tcPr>
          <w:p>
            <w:pPr>
              <w:pStyle w:val="865"/>
              <w:jc w:val="center"/>
              <w:spacing w:after="0" w:afterAutospacing="0" w:before="0" w:beforeAutospacing="0"/>
              <w:widowControl w:val="off"/>
              <w:rPr>
                <w:sz w:val="28"/>
                <w:szCs w:val="28"/>
                <w:lang w:val="uk-UA" w:eastAsia="ru-RU"/>
              </w:rPr>
            </w:pPr>
            <w:r>
              <w:rPr>
                <w:sz w:val="28"/>
                <w:szCs w:val="28"/>
                <w:lang w:val="uk-UA" w:eastAsia="ru-RU"/>
              </w:rPr>
            </w:r>
            <w:r/>
          </w:p>
        </w:tc>
      </w:tr>
      <w:tr>
        <w:trPr/>
        <w:tc>
          <w:tcPr>
            <w:tcW w:w="534" w:type="dxa"/>
            <w:vAlign w:val="center"/>
            <w:textDirection w:val="lrTb"/>
            <w:noWrap w:val="false"/>
          </w:tcPr>
          <w:p>
            <w:pPr>
              <w:pStyle w:val="865"/>
              <w:ind w:left="-142" w:right="-108"/>
              <w:jc w:val="center"/>
              <w:spacing w:after="0" w:afterAutospacing="0" w:before="0" w:beforeAutospacing="0"/>
              <w:widowControl w:val="off"/>
              <w:rPr>
                <w:sz w:val="28"/>
                <w:szCs w:val="28"/>
                <w:lang w:val="uk-UA" w:eastAsia="ru-RU"/>
              </w:rPr>
            </w:pPr>
            <w:r>
              <w:rPr>
                <w:sz w:val="28"/>
                <w:szCs w:val="28"/>
                <w:lang w:val="uk-UA" w:eastAsia="ru-RU"/>
              </w:rPr>
              <w:t xml:space="preserve">12</w:t>
            </w:r>
            <w:r>
              <w:rPr>
                <w:sz w:val="28"/>
                <w:szCs w:val="28"/>
                <w:lang w:val="uk-UA" w:eastAsia="ru-RU"/>
              </w:rPr>
            </w:r>
            <w:r/>
          </w:p>
        </w:tc>
        <w:tc>
          <w:tcPr>
            <w:tcW w:w="3118" w:type="dxa"/>
            <w:vAlign w:val="center"/>
            <w:textDirection w:val="lrTb"/>
            <w:noWrap w:val="false"/>
          </w:tcPr>
          <w:p>
            <w:pPr>
              <w:pStyle w:val="865"/>
              <w:jc w:val="center"/>
              <w:spacing w:after="0" w:afterAutospacing="0" w:before="0" w:beforeAutospacing="0"/>
              <w:widowControl w:val="off"/>
              <w:rPr>
                <w:sz w:val="28"/>
                <w:szCs w:val="28"/>
                <w:lang w:val="uk-UA" w:eastAsia="ru-RU"/>
              </w:rPr>
            </w:pPr>
            <w:r>
              <w:rPr>
                <w:sz w:val="28"/>
                <w:szCs w:val="28"/>
                <w:lang w:val="uk-UA" w:eastAsia="ru-RU"/>
              </w:rPr>
            </w:r>
            <w:r/>
          </w:p>
        </w:tc>
        <w:tc>
          <w:tcPr>
            <w:tcW w:w="2464" w:type="dxa"/>
            <w:vAlign w:val="center"/>
            <w:textDirection w:val="lrTb"/>
            <w:noWrap w:val="false"/>
          </w:tcPr>
          <w:p>
            <w:pPr>
              <w:pStyle w:val="865"/>
              <w:jc w:val="center"/>
              <w:spacing w:after="0" w:afterAutospacing="0" w:before="0" w:beforeAutospacing="0"/>
              <w:widowControl w:val="off"/>
              <w:rPr>
                <w:sz w:val="28"/>
                <w:szCs w:val="28"/>
                <w:lang w:val="uk-UA" w:eastAsia="ru-RU"/>
              </w:rPr>
            </w:pPr>
            <w:r>
              <w:rPr>
                <w:sz w:val="28"/>
                <w:szCs w:val="28"/>
                <w:lang w:val="uk-UA" w:eastAsia="ru-RU"/>
              </w:rPr>
            </w:r>
            <w:r/>
          </w:p>
        </w:tc>
        <w:tc>
          <w:tcPr>
            <w:tcW w:w="3773" w:type="dxa"/>
            <w:vAlign w:val="center"/>
            <w:textDirection w:val="lrTb"/>
            <w:noWrap w:val="false"/>
          </w:tcPr>
          <w:p>
            <w:pPr>
              <w:pStyle w:val="865"/>
              <w:jc w:val="center"/>
              <w:spacing w:after="0" w:afterAutospacing="0" w:before="0" w:beforeAutospacing="0"/>
              <w:widowControl w:val="off"/>
              <w:rPr>
                <w:sz w:val="28"/>
                <w:szCs w:val="28"/>
                <w:lang w:val="uk-UA" w:eastAsia="ru-RU"/>
              </w:rPr>
            </w:pPr>
            <w:r>
              <w:rPr>
                <w:sz w:val="28"/>
                <w:szCs w:val="28"/>
                <w:lang w:val="uk-UA" w:eastAsia="ru-RU"/>
              </w:rPr>
            </w:r>
            <w:r/>
          </w:p>
        </w:tc>
      </w:tr>
      <w:tr>
        <w:trPr/>
        <w:tc>
          <w:tcPr>
            <w:tcW w:w="534" w:type="dxa"/>
            <w:vAlign w:val="center"/>
            <w:textDirection w:val="lrTb"/>
            <w:noWrap w:val="false"/>
          </w:tcPr>
          <w:p>
            <w:pPr>
              <w:pStyle w:val="865"/>
              <w:ind w:left="-142" w:right="-108"/>
              <w:jc w:val="center"/>
              <w:spacing w:after="0" w:afterAutospacing="0" w:before="0" w:beforeAutospacing="0"/>
              <w:widowControl w:val="off"/>
              <w:rPr>
                <w:sz w:val="28"/>
                <w:szCs w:val="28"/>
                <w:lang w:val="uk-UA" w:eastAsia="ru-RU"/>
              </w:rPr>
            </w:pPr>
            <w:r>
              <w:rPr>
                <w:sz w:val="28"/>
                <w:szCs w:val="28"/>
                <w:lang w:val="uk-UA" w:eastAsia="ru-RU"/>
              </w:rPr>
              <w:t xml:space="preserve">13</w:t>
            </w:r>
            <w:r>
              <w:rPr>
                <w:sz w:val="28"/>
                <w:szCs w:val="28"/>
                <w:lang w:val="uk-UA" w:eastAsia="ru-RU"/>
              </w:rPr>
            </w:r>
            <w:r/>
          </w:p>
        </w:tc>
        <w:tc>
          <w:tcPr>
            <w:tcW w:w="3118" w:type="dxa"/>
            <w:vAlign w:val="center"/>
            <w:textDirection w:val="lrTb"/>
            <w:noWrap w:val="false"/>
          </w:tcPr>
          <w:p>
            <w:pPr>
              <w:pStyle w:val="865"/>
              <w:jc w:val="center"/>
              <w:spacing w:after="0" w:afterAutospacing="0" w:before="0" w:beforeAutospacing="0"/>
              <w:widowControl w:val="off"/>
              <w:rPr>
                <w:sz w:val="28"/>
                <w:szCs w:val="28"/>
                <w:lang w:val="uk-UA" w:eastAsia="ru-RU"/>
              </w:rPr>
            </w:pPr>
            <w:r>
              <w:rPr>
                <w:sz w:val="28"/>
                <w:szCs w:val="28"/>
                <w:lang w:val="uk-UA" w:eastAsia="ru-RU"/>
              </w:rPr>
            </w:r>
            <w:r/>
          </w:p>
        </w:tc>
        <w:tc>
          <w:tcPr>
            <w:tcW w:w="2464" w:type="dxa"/>
            <w:vAlign w:val="center"/>
            <w:textDirection w:val="lrTb"/>
            <w:noWrap w:val="false"/>
          </w:tcPr>
          <w:p>
            <w:pPr>
              <w:pStyle w:val="865"/>
              <w:jc w:val="center"/>
              <w:spacing w:after="0" w:afterAutospacing="0" w:before="0" w:beforeAutospacing="0"/>
              <w:widowControl w:val="off"/>
              <w:rPr>
                <w:sz w:val="28"/>
                <w:szCs w:val="28"/>
                <w:lang w:val="uk-UA" w:eastAsia="ru-RU"/>
              </w:rPr>
            </w:pPr>
            <w:r>
              <w:rPr>
                <w:sz w:val="28"/>
                <w:szCs w:val="28"/>
                <w:lang w:val="uk-UA" w:eastAsia="ru-RU"/>
              </w:rPr>
            </w:r>
            <w:r/>
          </w:p>
        </w:tc>
        <w:tc>
          <w:tcPr>
            <w:tcW w:w="3773" w:type="dxa"/>
            <w:vAlign w:val="center"/>
            <w:textDirection w:val="lrTb"/>
            <w:noWrap w:val="false"/>
          </w:tcPr>
          <w:p>
            <w:pPr>
              <w:pStyle w:val="865"/>
              <w:jc w:val="center"/>
              <w:spacing w:after="0" w:afterAutospacing="0" w:before="0" w:beforeAutospacing="0"/>
              <w:widowControl w:val="off"/>
              <w:rPr>
                <w:sz w:val="28"/>
                <w:szCs w:val="28"/>
                <w:lang w:val="uk-UA" w:eastAsia="ru-RU"/>
              </w:rPr>
            </w:pPr>
            <w:r>
              <w:rPr>
                <w:sz w:val="28"/>
                <w:szCs w:val="28"/>
                <w:lang w:val="uk-UA" w:eastAsia="ru-RU"/>
              </w:rPr>
            </w:r>
            <w:r/>
          </w:p>
        </w:tc>
      </w:tr>
      <w:tr>
        <w:trPr/>
        <w:tc>
          <w:tcPr>
            <w:tcW w:w="534" w:type="dxa"/>
            <w:vAlign w:val="center"/>
            <w:textDirection w:val="lrTb"/>
            <w:noWrap w:val="false"/>
          </w:tcPr>
          <w:p>
            <w:pPr>
              <w:pStyle w:val="865"/>
              <w:ind w:left="-142" w:right="-108"/>
              <w:jc w:val="center"/>
              <w:spacing w:after="0" w:afterAutospacing="0" w:before="0" w:beforeAutospacing="0"/>
              <w:widowControl w:val="off"/>
              <w:rPr>
                <w:sz w:val="28"/>
                <w:szCs w:val="28"/>
                <w:lang w:val="uk-UA" w:eastAsia="ru-RU"/>
              </w:rPr>
            </w:pPr>
            <w:r>
              <w:rPr>
                <w:sz w:val="28"/>
                <w:szCs w:val="28"/>
                <w:lang w:val="uk-UA" w:eastAsia="ru-RU"/>
              </w:rPr>
              <w:t xml:space="preserve">14</w:t>
            </w:r>
            <w:r>
              <w:rPr>
                <w:sz w:val="28"/>
                <w:szCs w:val="28"/>
                <w:lang w:val="uk-UA" w:eastAsia="ru-RU"/>
              </w:rPr>
            </w:r>
            <w:r/>
          </w:p>
        </w:tc>
        <w:tc>
          <w:tcPr>
            <w:tcW w:w="3118" w:type="dxa"/>
            <w:vAlign w:val="center"/>
            <w:textDirection w:val="lrTb"/>
            <w:noWrap w:val="false"/>
          </w:tcPr>
          <w:p>
            <w:pPr>
              <w:pStyle w:val="865"/>
              <w:jc w:val="center"/>
              <w:spacing w:after="0" w:afterAutospacing="0" w:before="0" w:beforeAutospacing="0"/>
              <w:widowControl w:val="off"/>
              <w:rPr>
                <w:sz w:val="28"/>
                <w:szCs w:val="28"/>
                <w:lang w:val="uk-UA" w:eastAsia="ru-RU"/>
              </w:rPr>
            </w:pPr>
            <w:r>
              <w:rPr>
                <w:sz w:val="28"/>
                <w:szCs w:val="28"/>
                <w:lang w:val="uk-UA" w:eastAsia="ru-RU"/>
              </w:rPr>
            </w:r>
            <w:r/>
          </w:p>
        </w:tc>
        <w:tc>
          <w:tcPr>
            <w:tcW w:w="2464" w:type="dxa"/>
            <w:vAlign w:val="center"/>
            <w:textDirection w:val="lrTb"/>
            <w:noWrap w:val="false"/>
          </w:tcPr>
          <w:p>
            <w:pPr>
              <w:pStyle w:val="865"/>
              <w:jc w:val="center"/>
              <w:spacing w:after="0" w:afterAutospacing="0" w:before="0" w:beforeAutospacing="0"/>
              <w:widowControl w:val="off"/>
              <w:rPr>
                <w:sz w:val="28"/>
                <w:szCs w:val="28"/>
                <w:lang w:val="uk-UA" w:eastAsia="ru-RU"/>
              </w:rPr>
            </w:pPr>
            <w:r>
              <w:rPr>
                <w:sz w:val="28"/>
                <w:szCs w:val="28"/>
                <w:lang w:val="uk-UA" w:eastAsia="ru-RU"/>
              </w:rPr>
            </w:r>
            <w:r/>
          </w:p>
        </w:tc>
        <w:tc>
          <w:tcPr>
            <w:tcW w:w="3773" w:type="dxa"/>
            <w:vAlign w:val="center"/>
            <w:textDirection w:val="lrTb"/>
            <w:noWrap w:val="false"/>
          </w:tcPr>
          <w:p>
            <w:pPr>
              <w:pStyle w:val="865"/>
              <w:jc w:val="center"/>
              <w:spacing w:after="0" w:afterAutospacing="0" w:before="0" w:beforeAutospacing="0"/>
              <w:widowControl w:val="off"/>
              <w:rPr>
                <w:sz w:val="28"/>
                <w:szCs w:val="28"/>
                <w:lang w:val="uk-UA" w:eastAsia="ru-RU"/>
              </w:rPr>
            </w:pPr>
            <w:r>
              <w:rPr>
                <w:sz w:val="28"/>
                <w:szCs w:val="28"/>
                <w:lang w:val="uk-UA" w:eastAsia="ru-RU"/>
              </w:rPr>
            </w:r>
            <w:r/>
          </w:p>
        </w:tc>
      </w:tr>
      <w:tr>
        <w:trPr/>
        <w:tc>
          <w:tcPr>
            <w:tcW w:w="534" w:type="dxa"/>
            <w:vAlign w:val="center"/>
            <w:textDirection w:val="lrTb"/>
            <w:noWrap w:val="false"/>
          </w:tcPr>
          <w:p>
            <w:pPr>
              <w:pStyle w:val="865"/>
              <w:ind w:left="-142" w:right="-108"/>
              <w:jc w:val="center"/>
              <w:spacing w:after="0" w:afterAutospacing="0" w:before="0" w:beforeAutospacing="0"/>
              <w:widowControl w:val="off"/>
              <w:rPr>
                <w:sz w:val="28"/>
                <w:szCs w:val="28"/>
                <w:lang w:val="uk-UA" w:eastAsia="ru-RU"/>
              </w:rPr>
            </w:pPr>
            <w:r>
              <w:rPr>
                <w:sz w:val="28"/>
                <w:szCs w:val="28"/>
                <w:lang w:val="uk-UA" w:eastAsia="ru-RU"/>
              </w:rPr>
              <w:t xml:space="preserve">15</w:t>
            </w:r>
            <w:r>
              <w:rPr>
                <w:sz w:val="28"/>
                <w:szCs w:val="28"/>
                <w:lang w:val="uk-UA" w:eastAsia="ru-RU"/>
              </w:rPr>
            </w:r>
            <w:r/>
          </w:p>
        </w:tc>
        <w:tc>
          <w:tcPr>
            <w:tcW w:w="3118" w:type="dxa"/>
            <w:vAlign w:val="center"/>
            <w:textDirection w:val="lrTb"/>
            <w:noWrap w:val="false"/>
          </w:tcPr>
          <w:p>
            <w:pPr>
              <w:pStyle w:val="865"/>
              <w:jc w:val="center"/>
              <w:spacing w:after="0" w:afterAutospacing="0" w:before="0" w:beforeAutospacing="0"/>
              <w:widowControl w:val="off"/>
              <w:rPr>
                <w:sz w:val="28"/>
                <w:szCs w:val="28"/>
                <w:lang w:val="uk-UA" w:eastAsia="ru-RU"/>
              </w:rPr>
            </w:pPr>
            <w:r>
              <w:rPr>
                <w:sz w:val="28"/>
                <w:szCs w:val="28"/>
                <w:lang w:val="uk-UA" w:eastAsia="ru-RU"/>
              </w:rPr>
            </w:r>
            <w:r/>
          </w:p>
        </w:tc>
        <w:tc>
          <w:tcPr>
            <w:tcW w:w="2464" w:type="dxa"/>
            <w:vAlign w:val="center"/>
            <w:textDirection w:val="lrTb"/>
            <w:noWrap w:val="false"/>
          </w:tcPr>
          <w:p>
            <w:pPr>
              <w:pStyle w:val="865"/>
              <w:jc w:val="center"/>
              <w:spacing w:after="0" w:afterAutospacing="0" w:before="0" w:beforeAutospacing="0"/>
              <w:widowControl w:val="off"/>
              <w:rPr>
                <w:sz w:val="28"/>
                <w:szCs w:val="28"/>
                <w:lang w:val="uk-UA" w:eastAsia="ru-RU"/>
              </w:rPr>
            </w:pPr>
            <w:r>
              <w:rPr>
                <w:sz w:val="28"/>
                <w:szCs w:val="28"/>
                <w:lang w:val="uk-UA" w:eastAsia="ru-RU"/>
              </w:rPr>
            </w:r>
            <w:r/>
          </w:p>
        </w:tc>
        <w:tc>
          <w:tcPr>
            <w:tcW w:w="3773" w:type="dxa"/>
            <w:vAlign w:val="center"/>
            <w:textDirection w:val="lrTb"/>
            <w:noWrap w:val="false"/>
          </w:tcPr>
          <w:p>
            <w:pPr>
              <w:pStyle w:val="865"/>
              <w:jc w:val="center"/>
              <w:spacing w:after="0" w:afterAutospacing="0" w:before="0" w:beforeAutospacing="0"/>
              <w:widowControl w:val="off"/>
              <w:rPr>
                <w:sz w:val="28"/>
                <w:szCs w:val="28"/>
                <w:lang w:val="uk-UA" w:eastAsia="ru-RU"/>
              </w:rPr>
            </w:pPr>
            <w:r>
              <w:rPr>
                <w:sz w:val="28"/>
                <w:szCs w:val="28"/>
                <w:lang w:val="uk-UA" w:eastAsia="ru-RU"/>
              </w:rPr>
            </w:r>
            <w:r/>
          </w:p>
        </w:tc>
      </w:tr>
      <w:tr>
        <w:trPr/>
        <w:tc>
          <w:tcPr>
            <w:tcW w:w="534" w:type="dxa"/>
            <w:vAlign w:val="center"/>
            <w:textDirection w:val="lrTb"/>
            <w:noWrap w:val="false"/>
          </w:tcPr>
          <w:p>
            <w:pPr>
              <w:pStyle w:val="865"/>
              <w:ind w:left="-142" w:right="-108"/>
              <w:jc w:val="center"/>
              <w:spacing w:after="0" w:afterAutospacing="0" w:before="0" w:beforeAutospacing="0"/>
              <w:widowControl w:val="off"/>
              <w:rPr>
                <w:sz w:val="28"/>
                <w:szCs w:val="28"/>
                <w:lang w:val="uk-UA" w:eastAsia="ru-RU"/>
              </w:rPr>
            </w:pPr>
            <w:r>
              <w:rPr>
                <w:sz w:val="28"/>
                <w:szCs w:val="28"/>
                <w:lang w:val="uk-UA" w:eastAsia="ru-RU"/>
              </w:rPr>
              <w:t xml:space="preserve">16</w:t>
            </w:r>
            <w:r>
              <w:rPr>
                <w:sz w:val="28"/>
                <w:szCs w:val="28"/>
                <w:lang w:val="uk-UA" w:eastAsia="ru-RU"/>
              </w:rPr>
            </w:r>
            <w:r/>
          </w:p>
        </w:tc>
        <w:tc>
          <w:tcPr>
            <w:tcW w:w="3118" w:type="dxa"/>
            <w:vAlign w:val="center"/>
            <w:textDirection w:val="lrTb"/>
            <w:noWrap w:val="false"/>
          </w:tcPr>
          <w:p>
            <w:pPr>
              <w:pStyle w:val="865"/>
              <w:jc w:val="center"/>
              <w:spacing w:after="0" w:afterAutospacing="0" w:before="0" w:beforeAutospacing="0"/>
              <w:widowControl w:val="off"/>
              <w:rPr>
                <w:sz w:val="28"/>
                <w:szCs w:val="28"/>
                <w:lang w:val="uk-UA" w:eastAsia="ru-RU"/>
              </w:rPr>
            </w:pPr>
            <w:r>
              <w:rPr>
                <w:sz w:val="28"/>
                <w:szCs w:val="28"/>
                <w:lang w:val="uk-UA" w:eastAsia="ru-RU"/>
              </w:rPr>
            </w:r>
            <w:r/>
          </w:p>
        </w:tc>
        <w:tc>
          <w:tcPr>
            <w:tcW w:w="2464" w:type="dxa"/>
            <w:vAlign w:val="center"/>
            <w:textDirection w:val="lrTb"/>
            <w:noWrap w:val="false"/>
          </w:tcPr>
          <w:p>
            <w:pPr>
              <w:pStyle w:val="865"/>
              <w:jc w:val="center"/>
              <w:spacing w:after="0" w:afterAutospacing="0" w:before="0" w:beforeAutospacing="0"/>
              <w:widowControl w:val="off"/>
              <w:rPr>
                <w:sz w:val="28"/>
                <w:szCs w:val="28"/>
                <w:lang w:val="uk-UA" w:eastAsia="ru-RU"/>
              </w:rPr>
            </w:pPr>
            <w:r>
              <w:rPr>
                <w:sz w:val="28"/>
                <w:szCs w:val="28"/>
                <w:lang w:val="uk-UA" w:eastAsia="ru-RU"/>
              </w:rPr>
            </w:r>
            <w:r/>
          </w:p>
        </w:tc>
        <w:tc>
          <w:tcPr>
            <w:tcW w:w="3773" w:type="dxa"/>
            <w:vAlign w:val="center"/>
            <w:textDirection w:val="lrTb"/>
            <w:noWrap w:val="false"/>
          </w:tcPr>
          <w:p>
            <w:pPr>
              <w:pStyle w:val="865"/>
              <w:jc w:val="center"/>
              <w:spacing w:after="0" w:afterAutospacing="0" w:before="0" w:beforeAutospacing="0"/>
              <w:widowControl w:val="off"/>
              <w:rPr>
                <w:sz w:val="28"/>
                <w:szCs w:val="28"/>
                <w:lang w:val="uk-UA" w:eastAsia="ru-RU"/>
              </w:rPr>
            </w:pPr>
            <w:r>
              <w:rPr>
                <w:sz w:val="28"/>
                <w:szCs w:val="28"/>
                <w:lang w:val="uk-UA" w:eastAsia="ru-RU"/>
              </w:rPr>
            </w:r>
            <w:r/>
          </w:p>
        </w:tc>
      </w:tr>
    </w:tbl>
    <w:p>
      <w:pPr>
        <w:pStyle w:val="865"/>
        <w:jc w:val="right"/>
        <w:spacing w:after="0" w:afterAutospacing="0" w:before="0" w:beforeAutospacing="0"/>
        <w:widowControl w:val="off"/>
        <w:rPr>
          <w:sz w:val="28"/>
          <w:szCs w:val="28"/>
          <w:lang w:val="uk-UA" w:eastAsia="ru-RU"/>
        </w:rPr>
      </w:pPr>
      <w:r>
        <w:rPr>
          <w:sz w:val="28"/>
          <w:szCs w:val="28"/>
          <w:lang w:val="uk-UA" w:eastAsia="ru-RU"/>
        </w:rPr>
      </w:r>
      <w:r/>
    </w:p>
    <w:p>
      <w:pPr>
        <w:pStyle w:val="865"/>
        <w:jc w:val="center"/>
        <w:spacing w:after="0" w:afterAutospacing="0" w:before="0" w:beforeAutospacing="0"/>
        <w:widowControl w:val="off"/>
        <w:rPr>
          <w:sz w:val="28"/>
          <w:szCs w:val="28"/>
          <w:lang w:val="uk-UA" w:eastAsia="ru-RU"/>
        </w:rPr>
      </w:pPr>
      <w:r>
        <w:rPr>
          <w:sz w:val="28"/>
          <w:szCs w:val="28"/>
          <w:lang w:val="uk-UA" w:eastAsia="ru-RU"/>
        </w:rPr>
      </w:r>
      <w:r/>
    </w:p>
    <w:p>
      <w:pPr>
        <w:pStyle w:val="865"/>
        <w:spacing w:after="0" w:afterAutospacing="0" w:before="0" w:beforeAutospacing="0"/>
        <w:rPr>
          <w:sz w:val="28"/>
          <w:szCs w:val="28"/>
          <w:lang w:val="uk-UA" w:eastAsia="ru-RU"/>
        </w:rPr>
      </w:pPr>
      <w:r>
        <w:rPr>
          <w:sz w:val="28"/>
          <w:szCs w:val="28"/>
          <w:lang w:val="uk-UA" w:eastAsia="ru-RU"/>
        </w:rPr>
        <w:t xml:space="preserve">Виконуючий функції служби охорони праці</w:t>
      </w:r>
      <w:r/>
    </w:p>
    <w:sectPr>
      <w:headerReference w:type="default" r:id="rId8"/>
      <w:headerReference w:type="even" r:id="rId9"/>
      <w:headerReference w:type="first" r:id="rId10"/>
      <w:footerReference w:type="default" r:id="rId11"/>
      <w:footerReference w:type="even" r:id="rId12"/>
      <w:footerReference w:type="first" r:id="rId13"/>
      <w:footnotePr/>
      <w:endnotePr/>
      <w:type w:val="nextPage"/>
      <w:pgSz w:w="11906" w:h="16838" w:orient="portrait"/>
      <w:pgMar w:top="1134" w:right="567" w:bottom="1134" w:left="1701" w:header="709" w:footer="709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Rule="auto" w:line="240" w:after="0"/>
      </w:pPr>
      <w:r>
        <w:separator/>
      </w:r>
      <w:r/>
    </w:p>
  </w:endnote>
  <w:endnote w:type="continuationSeparator" w:id="0">
    <w:p>
      <w:pPr>
        <w:spacing w:lineRule="auto" w:line="240" w:after="0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Courier New">
    <w:panose1 w:val="02070309020205020404"/>
  </w:font>
  <w:font w:name="Arial">
    <w:panose1 w:val="020B0604020202020204"/>
  </w:font>
  <w:font w:name="Calibri">
    <w:panose1 w:val="020F0502020204030204"/>
  </w:font>
  <w:font w:name="Cambria">
    <w:panose1 w:val="020206030504050203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13"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68"/>
      <w:rPr>
        <w:rStyle w:val="869"/>
      </w:rPr>
      <w:framePr w:wrap="around" w:vAnchor="text" w:hAnchor="margin" w:xAlign="right" w:y="1"/>
    </w:pPr>
    <w:r>
      <w:rPr>
        <w:rStyle w:val="869"/>
      </w:rPr>
      <w:fldChar w:fldCharType="begin"/>
    </w:r>
    <w:r>
      <w:rPr>
        <w:rStyle w:val="869"/>
      </w:rPr>
      <w:instrText xml:space="preserve">PAGE  </w:instrText>
    </w:r>
    <w:r>
      <w:rPr>
        <w:rStyle w:val="869"/>
      </w:rPr>
      <w:fldChar w:fldCharType="end"/>
    </w:r>
    <w:r>
      <w:rPr>
        <w:rStyle w:val="869"/>
      </w:rPr>
    </w:r>
    <w:r/>
  </w:p>
  <w:p>
    <w:pPr>
      <w:pStyle w:val="868"/>
      <w:ind w:right="360"/>
    </w:pPr>
    <w:r/>
    <w: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13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lineRule="auto" w:line="240" w:after="0"/>
      </w:pPr>
      <w:r>
        <w:separator/>
      </w:r>
      <w:r/>
    </w:p>
  </w:footnote>
  <w:footnote w:type="continuationSeparator" w:id="0">
    <w:p>
      <w:pPr>
        <w:spacing w:lineRule="auto" w:line="240" w:after="0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11"/>
      <w:jc w:val="center"/>
    </w:pPr>
    <w:fldSimple w:instr="PAGE \* MERGEFORMAT">
      <w:r>
        <w:t xml:space="preserve">1</w:t>
      </w:r>
    </w:fldSimple>
    <w:r/>
    <w:r/>
  </w:p>
  <w:p>
    <w:pPr>
      <w:pStyle w:val="711"/>
    </w:pP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70"/>
      <w:rPr>
        <w:rStyle w:val="869"/>
      </w:rPr>
      <w:framePr w:wrap="around" w:vAnchor="text" w:hAnchor="margin" w:xAlign="center" w:y="1"/>
    </w:pPr>
    <w:r>
      <w:rPr>
        <w:rStyle w:val="869"/>
      </w:rPr>
      <w:fldChar w:fldCharType="begin"/>
    </w:r>
    <w:r>
      <w:rPr>
        <w:rStyle w:val="869"/>
      </w:rPr>
      <w:instrText xml:space="preserve">PAGE  </w:instrText>
    </w:r>
    <w:r>
      <w:rPr>
        <w:rStyle w:val="869"/>
      </w:rPr>
      <w:fldChar w:fldCharType="end"/>
    </w:r>
    <w:r>
      <w:rPr>
        <w:rStyle w:val="869"/>
      </w:rPr>
    </w:r>
    <w:r/>
  </w:p>
  <w:p>
    <w:pPr>
      <w:pStyle w:val="870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11"/>
    </w:pPr>
    <w:r/>
    <w:r/>
  </w:p>
</w:hdr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20"/>
  <m:mathPr/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bidi="ar-SA" w:eastAsia="zh-C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83">
    <w:name w:val="Heading 1"/>
    <w:link w:val="684"/>
    <w:qFormat/>
    <w:uiPriority w:val="9"/>
    <w:rPr>
      <w:rFonts w:ascii="Arial" w:hAnsi="Arial" w:cs="Arial" w:eastAsia="Arial"/>
      <w:sz w:val="40"/>
      <w:szCs w:val="40"/>
    </w:rPr>
    <w:pPr>
      <w:keepLines/>
      <w:keepNext/>
      <w:spacing w:after="200" w:before="480"/>
      <w:outlineLvl w:val="0"/>
    </w:pPr>
  </w:style>
  <w:style w:type="character" w:styleId="684">
    <w:name w:val="Heading 1 Char"/>
    <w:link w:val="683"/>
    <w:uiPriority w:val="9"/>
    <w:rPr>
      <w:rFonts w:ascii="Arial" w:hAnsi="Arial" w:cs="Arial" w:eastAsia="Arial"/>
      <w:sz w:val="40"/>
      <w:szCs w:val="40"/>
    </w:rPr>
  </w:style>
  <w:style w:type="paragraph" w:styleId="685">
    <w:name w:val="Heading 2"/>
    <w:link w:val="686"/>
    <w:qFormat/>
    <w:uiPriority w:val="9"/>
    <w:unhideWhenUsed/>
    <w:rPr>
      <w:rFonts w:ascii="Arial" w:hAnsi="Arial" w:cs="Arial" w:eastAsia="Arial"/>
      <w:sz w:val="34"/>
    </w:rPr>
    <w:pPr>
      <w:keepLines/>
      <w:keepNext/>
      <w:spacing w:after="200" w:before="360"/>
      <w:outlineLvl w:val="1"/>
    </w:pPr>
  </w:style>
  <w:style w:type="character" w:styleId="686">
    <w:name w:val="Heading 2 Char"/>
    <w:link w:val="685"/>
    <w:uiPriority w:val="9"/>
    <w:rPr>
      <w:rFonts w:ascii="Arial" w:hAnsi="Arial" w:cs="Arial" w:eastAsia="Arial"/>
      <w:sz w:val="34"/>
    </w:rPr>
  </w:style>
  <w:style w:type="paragraph" w:styleId="687">
    <w:name w:val="Heading 3"/>
    <w:link w:val="688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character" w:styleId="688">
    <w:name w:val="Heading 3 Char"/>
    <w:link w:val="687"/>
    <w:uiPriority w:val="9"/>
    <w:rPr>
      <w:rFonts w:ascii="Arial" w:hAnsi="Arial" w:cs="Arial" w:eastAsia="Arial"/>
      <w:sz w:val="30"/>
      <w:szCs w:val="30"/>
    </w:rPr>
  </w:style>
  <w:style w:type="paragraph" w:styleId="689">
    <w:name w:val="Heading 4"/>
    <w:link w:val="690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character" w:styleId="690">
    <w:name w:val="Heading 4 Char"/>
    <w:link w:val="689"/>
    <w:uiPriority w:val="9"/>
    <w:rPr>
      <w:rFonts w:ascii="Arial" w:hAnsi="Arial" w:cs="Arial" w:eastAsia="Arial"/>
      <w:b/>
      <w:bCs/>
      <w:sz w:val="26"/>
      <w:szCs w:val="26"/>
    </w:rPr>
  </w:style>
  <w:style w:type="paragraph" w:styleId="691">
    <w:name w:val="Heading 5"/>
    <w:link w:val="692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character" w:styleId="692">
    <w:name w:val="Heading 5 Char"/>
    <w:link w:val="691"/>
    <w:uiPriority w:val="9"/>
    <w:rPr>
      <w:rFonts w:ascii="Arial" w:hAnsi="Arial" w:cs="Arial" w:eastAsia="Arial"/>
      <w:b/>
      <w:bCs/>
      <w:sz w:val="24"/>
      <w:szCs w:val="24"/>
    </w:rPr>
  </w:style>
  <w:style w:type="paragraph" w:styleId="693">
    <w:name w:val="Heading 6"/>
    <w:link w:val="694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character" w:styleId="694">
    <w:name w:val="Heading 6 Char"/>
    <w:link w:val="693"/>
    <w:uiPriority w:val="9"/>
    <w:rPr>
      <w:rFonts w:ascii="Arial" w:hAnsi="Arial" w:cs="Arial" w:eastAsia="Arial"/>
      <w:b/>
      <w:bCs/>
      <w:sz w:val="22"/>
      <w:szCs w:val="22"/>
    </w:rPr>
  </w:style>
  <w:style w:type="paragraph" w:styleId="695">
    <w:name w:val="Heading 7"/>
    <w:link w:val="696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696">
    <w:name w:val="Heading 7 Char"/>
    <w:link w:val="695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697">
    <w:name w:val="Heading 8"/>
    <w:link w:val="698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698">
    <w:name w:val="Heading 8 Char"/>
    <w:link w:val="697"/>
    <w:uiPriority w:val="9"/>
    <w:rPr>
      <w:rFonts w:ascii="Arial" w:hAnsi="Arial" w:cs="Arial" w:eastAsia="Arial"/>
      <w:i/>
      <w:iCs/>
      <w:sz w:val="22"/>
      <w:szCs w:val="22"/>
    </w:rPr>
  </w:style>
  <w:style w:type="paragraph" w:styleId="699">
    <w:name w:val="Heading 9"/>
    <w:link w:val="700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700">
    <w:name w:val="Heading 9 Char"/>
    <w:link w:val="699"/>
    <w:uiPriority w:val="9"/>
    <w:rPr>
      <w:rFonts w:ascii="Arial" w:hAnsi="Arial" w:cs="Arial" w:eastAsia="Arial"/>
      <w:i/>
      <w:iCs/>
      <w:sz w:val="21"/>
      <w:szCs w:val="21"/>
    </w:rPr>
  </w:style>
  <w:style w:type="paragraph" w:styleId="701">
    <w:name w:val="List Paragraph"/>
    <w:qFormat/>
    <w:uiPriority w:val="34"/>
    <w:pPr>
      <w:contextualSpacing w:val="true"/>
      <w:ind w:left="720"/>
    </w:pPr>
  </w:style>
  <w:style w:type="paragraph" w:styleId="702">
    <w:name w:val="No Spacing"/>
    <w:qFormat/>
    <w:uiPriority w:val="1"/>
    <w:pPr>
      <w:spacing w:lineRule="auto" w:line="240" w:after="0" w:before="0"/>
    </w:pPr>
  </w:style>
  <w:style w:type="paragraph" w:styleId="703">
    <w:name w:val="Title"/>
    <w:link w:val="704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704">
    <w:name w:val="Title Char"/>
    <w:link w:val="703"/>
    <w:uiPriority w:val="10"/>
    <w:rPr>
      <w:sz w:val="48"/>
      <w:szCs w:val="48"/>
    </w:rPr>
  </w:style>
  <w:style w:type="paragraph" w:styleId="705">
    <w:name w:val="Subtitle"/>
    <w:link w:val="706"/>
    <w:qFormat/>
    <w:uiPriority w:val="11"/>
    <w:rPr>
      <w:sz w:val="24"/>
      <w:szCs w:val="24"/>
    </w:rPr>
    <w:pPr>
      <w:spacing w:after="200" w:before="200"/>
    </w:pPr>
  </w:style>
  <w:style w:type="character" w:styleId="706">
    <w:name w:val="Subtitle Char"/>
    <w:link w:val="705"/>
    <w:uiPriority w:val="11"/>
    <w:rPr>
      <w:sz w:val="24"/>
      <w:szCs w:val="24"/>
    </w:rPr>
  </w:style>
  <w:style w:type="paragraph" w:styleId="707">
    <w:name w:val="Quote"/>
    <w:link w:val="708"/>
    <w:qFormat/>
    <w:uiPriority w:val="29"/>
    <w:rPr>
      <w:i/>
    </w:rPr>
    <w:pPr>
      <w:ind w:left="720" w:right="720"/>
    </w:pPr>
  </w:style>
  <w:style w:type="character" w:styleId="708">
    <w:name w:val="Quote Char"/>
    <w:link w:val="707"/>
    <w:uiPriority w:val="29"/>
    <w:rPr>
      <w:i/>
    </w:rPr>
  </w:style>
  <w:style w:type="paragraph" w:styleId="709">
    <w:name w:val="Intense Quote"/>
    <w:link w:val="710"/>
    <w:qFormat/>
    <w:uiPriority w:val="30"/>
    <w:rPr>
      <w:i/>
    </w:rPr>
    <w:pPr>
      <w:contextualSpacing w:val="false"/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710">
    <w:name w:val="Intense Quote Char"/>
    <w:link w:val="709"/>
    <w:uiPriority w:val="30"/>
    <w:rPr>
      <w:i/>
    </w:rPr>
  </w:style>
  <w:style w:type="paragraph" w:styleId="711">
    <w:name w:val="Header"/>
    <w:link w:val="712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712">
    <w:name w:val="Header Char"/>
    <w:link w:val="711"/>
    <w:uiPriority w:val="99"/>
  </w:style>
  <w:style w:type="paragraph" w:styleId="713">
    <w:name w:val="Footer"/>
    <w:link w:val="716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714">
    <w:name w:val="Footer Char"/>
    <w:link w:val="713"/>
    <w:uiPriority w:val="99"/>
  </w:style>
  <w:style w:type="paragraph" w:styleId="715">
    <w:name w:val="Caption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716">
    <w:name w:val="Caption Char"/>
    <w:basedOn w:val="715"/>
    <w:link w:val="713"/>
    <w:uiPriority w:val="99"/>
  </w:style>
  <w:style w:type="table" w:styleId="717">
    <w:name w:val="Table Grid"/>
    <w:uiPriority w:val="59"/>
    <w:pPr>
      <w:spacing w:lineRule="auto" w:line="240" w:after="0"/>
    </w:pPr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18">
    <w:name w:val="Table Grid Light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19">
    <w:name w:val="Plain Table 1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/>
      </w:tcPr>
    </w:tblStylePr>
    <w:tblStylePr w:type="band1Vert">
      <w:tcPr>
        <w:shd w:val="clear" w:color="FFFFFF" w:themeColor="text1" w:theme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724">
    <w:name w:val="Grid Table 1 Light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Grid Table 1 Light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>
    <w:name w:val="Grid Table 1 Light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>
    <w:name w:val="Grid Table 1 Light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>
    <w:name w:val="Grid Table 1 Light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1 Light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>
    <w:name w:val="Grid Table 1 Light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732">
    <w:name w:val="Grid Table 2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733">
    <w:name w:val="Grid Table 2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734">
    <w:name w:val="Grid Table 2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735">
    <w:name w:val="Grid Table 2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736">
    <w:name w:val="Grid Table 2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737">
    <w:name w:val="Grid Table 2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738">
    <w:name w:val="Grid Table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39">
    <w:name w:val="Grid Table 3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40">
    <w:name w:val="Grid Table 3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41">
    <w:name w:val="Grid Table 3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42">
    <w:name w:val="Grid Table 3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43">
    <w:name w:val="Grid Table 3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44">
    <w:name w:val="Grid Table 3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45">
    <w:name w:val="Grid Table 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746">
    <w:name w:val="Grid Table 4 - Accent 1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747">
    <w:name w:val="Grid Table 4 - Accent 2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748">
    <w:name w:val="Grid Table 4 - Accent 3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749">
    <w:name w:val="Grid Table 4 - Accent 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750">
    <w:name w:val="Grid Table 4 - Accent 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751">
    <w:name w:val="Grid Table 4 - Accent 6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752">
    <w:name w:val="Grid Table 5 Dark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text1" w:themeTint="40"/>
    </w:tblPr>
    <w:tblStylePr w:type="band1Horz">
      <w:tcPr>
        <w:shd w:val="clear" w:color="FFFFFF" w:themeColor="text1" w:themeTint="75"/>
      </w:tcPr>
    </w:tblStylePr>
    <w:tblStylePr w:type="band1Vert">
      <w:tcPr>
        <w:shd w:val="clear" w:color="FFFFFF" w:themeColor="tex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/>
        <w:tcBorders>
          <w:top w:val="single" w:color="000000" w:sz="4" w:space="0" w:themeColor="light1"/>
        </w:tcBorders>
      </w:tcPr>
    </w:tblStylePr>
  </w:style>
  <w:style w:type="table" w:styleId="753">
    <w:name w:val="Grid Table 5 Dark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1" w:themeTint="34"/>
    </w:tblPr>
    <w:tblStylePr w:type="band1Horz">
      <w:tcPr>
        <w:shd w:val="clear" w:color="FFFFFF" w:themeColor="accent1" w:themeTint="75"/>
      </w:tcPr>
    </w:tblStylePr>
    <w:tblStylePr w:type="band1Vert">
      <w:tcPr>
        <w:shd w:val="clear" w:color="FFFFFF" w:themeColor="accen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/>
        <w:tcBorders>
          <w:top w:val="single" w:color="000000" w:sz="4" w:space="0" w:themeColor="light1"/>
        </w:tcBorders>
      </w:tcPr>
    </w:tblStylePr>
  </w:style>
  <w:style w:type="table" w:styleId="754">
    <w:name w:val="Grid Table 5 Dark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2" w:themeTint="32"/>
    </w:tblPr>
    <w:tblStylePr w:type="band1Horz">
      <w:tcPr>
        <w:shd w:val="clear" w:color="FFFFFF" w:themeColor="accent2" w:themeTint="75"/>
      </w:tcPr>
    </w:tblStylePr>
    <w:tblStylePr w:type="band1Vert">
      <w:tcPr>
        <w:shd w:val="clear" w:color="FFFFFF" w:themeColor="accent2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/>
        <w:tcBorders>
          <w:top w:val="single" w:color="000000" w:sz="4" w:space="0" w:themeColor="light1"/>
        </w:tcBorders>
      </w:tcPr>
    </w:tblStylePr>
  </w:style>
  <w:style w:type="table" w:styleId="755">
    <w:name w:val="Grid Table 5 Dark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3" w:themeTint="34"/>
    </w:tblPr>
    <w:tblStylePr w:type="band1Horz">
      <w:tcPr>
        <w:shd w:val="clear" w:color="FFFFFF" w:themeColor="accent3" w:themeTint="75"/>
      </w:tcPr>
    </w:tblStylePr>
    <w:tblStylePr w:type="band1Vert">
      <w:tcPr>
        <w:shd w:val="clear" w:color="FFFFFF" w:themeColor="accent3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/>
        <w:tcBorders>
          <w:top w:val="single" w:color="000000" w:sz="4" w:space="0" w:themeColor="light1"/>
        </w:tcBorders>
      </w:tcPr>
    </w:tblStylePr>
  </w:style>
  <w:style w:type="table" w:styleId="756">
    <w:name w:val="Grid Table 5 Dark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4" w:themeTint="34"/>
    </w:tblPr>
    <w:tblStylePr w:type="band1Horz">
      <w:tcPr>
        <w:shd w:val="clear" w:color="FFFFFF" w:themeColor="accent4" w:themeTint="75"/>
      </w:tcPr>
    </w:tblStylePr>
    <w:tblStylePr w:type="band1Vert">
      <w:tcPr>
        <w:shd w:val="clear" w:color="FFFFFF" w:themeColor="accent4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/>
        <w:tcBorders>
          <w:top w:val="single" w:color="000000" w:sz="4" w:space="0" w:themeColor="light1"/>
        </w:tcBorders>
      </w:tcPr>
    </w:tblStylePr>
  </w:style>
  <w:style w:type="table" w:styleId="757">
    <w:name w:val="Grid Table 5 Dark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5" w:themeTint="34"/>
    </w:tblPr>
    <w:tblStylePr w:type="band1Horz">
      <w:tcPr>
        <w:shd w:val="clear" w:color="FFFFFF" w:themeColor="accent5" w:themeTint="75"/>
      </w:tcPr>
    </w:tblStylePr>
    <w:tblStylePr w:type="band1Vert">
      <w:tcPr>
        <w:shd w:val="clear" w:color="FFFFFF" w:themeColor="accent5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/>
        <w:tcBorders>
          <w:top w:val="single" w:color="000000" w:sz="4" w:space="0" w:themeColor="light1"/>
        </w:tcBorders>
      </w:tcPr>
    </w:tblStylePr>
  </w:style>
  <w:style w:type="table" w:styleId="758">
    <w:name w:val="Grid Table 5 Dark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6" w:themeTint="34"/>
    </w:tblPr>
    <w:tblStylePr w:type="band1Horz">
      <w:tcPr>
        <w:shd w:val="clear" w:color="FFFFFF" w:themeColor="accent6" w:themeTint="75"/>
      </w:tcPr>
    </w:tblStylePr>
    <w:tblStylePr w:type="band1Vert">
      <w:tcPr>
        <w:shd w:val="clear" w:color="FFFFFF" w:themeColor="accent6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/>
        <w:tcBorders>
          <w:top w:val="single" w:color="000000" w:sz="4" w:space="0" w:themeColor="light1"/>
        </w:tcBorders>
      </w:tcPr>
    </w:tblStylePr>
  </w:style>
  <w:style w:type="table" w:styleId="759">
    <w:name w:val="Grid Table 6 Colorful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/>
      </w:tcPr>
    </w:tblStylePr>
    <w:tblStylePr w:type="band1Vert">
      <w:tcPr>
        <w:shd w:val="clear" w:color="FFFFFF" w:themeColor="text1" w:theme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60">
    <w:name w:val="Grid Table 6 Colorful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/>
      </w:tcPr>
    </w:tblStylePr>
    <w:tblStylePr w:type="band1Vert">
      <w:tcPr>
        <w:shd w:val="clear" w:color="FFFFFF" w:themeColor="accent1" w:theme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61">
    <w:name w:val="Grid Table 6 Colorful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/>
      </w:tcPr>
    </w:tblStylePr>
    <w:tblStylePr w:type="band1Vert">
      <w:tcPr>
        <w:shd w:val="clear" w:color="FFFFFF" w:themeColor="accent2" w:theme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62">
    <w:name w:val="Grid Table 6 Colorful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/>
      </w:tcPr>
    </w:tblStylePr>
    <w:tblStylePr w:type="band1Vert">
      <w:tcPr>
        <w:shd w:val="clear" w:color="FFFFFF" w:themeColor="accent3" w:theme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63">
    <w:name w:val="Grid Table 6 Colorful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/>
      </w:tcPr>
    </w:tblStylePr>
    <w:tblStylePr w:type="band1Vert">
      <w:tcPr>
        <w:shd w:val="clear" w:color="FFFFFF" w:themeColor="accent4" w:theme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64">
    <w:name w:val="Grid Table 6 Colorful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/>
      </w:tcPr>
    </w:tblStylePr>
    <w:tblStylePr w:type="band1Vert">
      <w:tcPr>
        <w:shd w:val="clear" w:color="FFFFFF" w:themeColor="accent5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5">
    <w:name w:val="Grid Table 6 Colorful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/>
      </w:tcPr>
    </w:tblStylePr>
    <w:tblStylePr w:type="band1Vert">
      <w:tcPr>
        <w:shd w:val="clear" w:color="FFFFFF" w:themeColor="accent6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6">
    <w:name w:val="Grid Table 7 Colorful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/>
      </w:tcPr>
    </w:tblStylePr>
    <w:tblStylePr w:type="band1Vert">
      <w:tcPr>
        <w:shd w:val="clear" w:color="FFFFFF" w:themeColor="text1" w:theme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767">
    <w:name w:val="Grid Table 7 Colorful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/>
      </w:tcPr>
    </w:tblStylePr>
    <w:tblStylePr w:type="band1Vert">
      <w:tcPr>
        <w:shd w:val="clear" w:color="FFFFFF" w:themeColor="accent1" w:theme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left w:val="single" w:color="000000" w:sz="4" w:space="0" w:themeColor="accen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1" w:themeTint="80"/>
          <w:right w:val="none" w:color="000000" w:sz="4" w:space="0"/>
          <w:bottom w:val="none" w:color="000000" w:sz="4" w:space="0"/>
        </w:tcBorders>
      </w:tcPr>
    </w:tblStylePr>
  </w:style>
  <w:style w:type="table" w:styleId="768">
    <w:name w:val="Grid Table 7 Colorful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/>
      </w:tcPr>
    </w:tblStylePr>
    <w:tblStylePr w:type="band1Vert">
      <w:tcPr>
        <w:shd w:val="clear" w:color="FFFFFF" w:themeColor="accent2" w:theme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769">
    <w:name w:val="Grid Table 7 Colorful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/>
      </w:tcPr>
    </w:tblStylePr>
    <w:tblStylePr w:type="band1Vert">
      <w:tcPr>
        <w:shd w:val="clear" w:color="FFFFFF" w:themeColor="accent3" w:theme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3" w:themeTint="FE"/>
          <w:bottom w:val="none" w:color="000000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left w:val="single" w:color="000000" w:sz="4" w:space="0" w:themeColor="accent3" w:themeTint="FE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770">
    <w:name w:val="Grid Table 7 Colorful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/>
      </w:tcPr>
    </w:tblStylePr>
    <w:tblStylePr w:type="band1Vert">
      <w:tcPr>
        <w:shd w:val="clear" w:color="FFFFFF" w:themeColor="accent4" w:theme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771">
    <w:name w:val="Grid Table 7 Colorful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/>
      </w:tcPr>
    </w:tblStylePr>
    <w:tblStylePr w:type="band1Vert">
      <w:tcPr>
        <w:shd w:val="clear" w:color="FFFFFF" w:themeColor="accent5" w:theme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5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left w:val="single" w:color="000000" w:sz="4" w:space="0" w:themeColor="accent5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none" w:color="000000" w:sz="4" w:space="0"/>
        </w:tcBorders>
      </w:tcPr>
    </w:tblStylePr>
  </w:style>
  <w:style w:type="table" w:styleId="772">
    <w:name w:val="Grid Table 7 Colorful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/>
      </w:tcPr>
    </w:tblStylePr>
    <w:tblStylePr w:type="band1Vert">
      <w:tcPr>
        <w:shd w:val="clear" w:color="FFFFFF" w:themeColor="accent6" w:theme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6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left w:val="single" w:color="000000" w:sz="4" w:space="0" w:themeColor="accent6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none" w:color="000000" w:sz="4" w:space="0"/>
        </w:tcBorders>
      </w:tcPr>
    </w:tblStylePr>
  </w:style>
  <w:style w:type="table" w:styleId="773">
    <w:name w:val="List Table 1 Light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774">
    <w:name w:val="List Table 1 Light - Accent 1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/>
      </w:tcPr>
    </w:tblStylePr>
    <w:tblStylePr w:type="band1Vert">
      <w:tcPr>
        <w:shd w:val="clear" w:color="FFFFFF" w:themeColor="accen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775">
    <w:name w:val="List Table 1 Light - Accent 2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/>
      </w:tcPr>
    </w:tblStylePr>
    <w:tblStylePr w:type="band1Vert">
      <w:tcPr>
        <w:shd w:val="clear" w:color="FFFFFF" w:themeColor="accent2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776">
    <w:name w:val="List Table 1 Light - Accent 3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/>
      </w:tcPr>
    </w:tblStylePr>
    <w:tblStylePr w:type="band1Vert">
      <w:tcPr>
        <w:shd w:val="clear" w:color="FFFFFF" w:themeColor="accent3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777">
    <w:name w:val="List Table 1 Light - Accent 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/>
      </w:tcPr>
    </w:tblStylePr>
    <w:tblStylePr w:type="band1Vert">
      <w:tcPr>
        <w:shd w:val="clear" w:color="FFFFFF" w:themeColor="accent4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778">
    <w:name w:val="List Table 1 Light - Accent 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/>
      </w:tcPr>
    </w:tblStylePr>
    <w:tblStylePr w:type="band1Vert">
      <w:tcPr>
        <w:shd w:val="clear" w:color="FFFFFF" w:themeColor="accent5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779">
    <w:name w:val="List Table 1 Light - Accent 6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/>
      </w:tcPr>
    </w:tblStylePr>
    <w:tblStylePr w:type="band1Vert">
      <w:tcPr>
        <w:shd w:val="clear" w:color="FFFFFF" w:themeColor="accent6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780">
    <w:name w:val="List Table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781">
    <w:name w:val="List Table 2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782">
    <w:name w:val="List Table 2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783">
    <w:name w:val="List Table 2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784">
    <w:name w:val="List Table 2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785">
    <w:name w:val="List Table 2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786">
    <w:name w:val="List Table 2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787">
    <w:name w:val="List Table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3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3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3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3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3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3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4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4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4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4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4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FFFFFF" w:themeColor="text1" w:themeTint="80"/>
    </w:tblPr>
    <w:tblStylePr w:type="band1Horz">
      <w:tcPr>
        <w:shd w:val="clear" w:color="FFFFFF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text1" w:theme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2">
    <w:name w:val="List Table 5 Dark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FFFFFF" w:themeColor="accent1"/>
    </w:tblPr>
    <w:tblStylePr w:type="band1Horz">
      <w:tcPr>
        <w:shd w:val="clear" w:color="FFFFFF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3">
    <w:name w:val="List Table 5 Dark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FFFFFF" w:themeColor="accent2" w:themeTint="97"/>
    </w:tblPr>
    <w:tblStylePr w:type="band1Horz">
      <w:tcPr>
        <w:shd w:val="clear" w:color="FFFFFF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2" w:theme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4">
    <w:name w:val="List Table 5 Dark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FFFFFF" w:themeColor="accent3" w:themeTint="98"/>
    </w:tblPr>
    <w:tblStylePr w:type="band1Horz">
      <w:tcPr>
        <w:shd w:val="clear" w:color="FFFFFF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3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5">
    <w:name w:val="List Table 5 Dark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FFFFFF" w:themeColor="accent4" w:themeTint="9A"/>
    </w:tblPr>
    <w:tblStylePr w:type="band1Horz">
      <w:tcPr>
        <w:shd w:val="clear" w:color="FFFFFF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4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6">
    <w:name w:val="List Table 5 Dark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FFFFFF" w:themeColor="accent5" w:themeTint="9A"/>
    </w:tblPr>
    <w:tblStylePr w:type="band1Horz">
      <w:tcPr>
        <w:shd w:val="clear" w:color="FFFFFF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5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7">
    <w:name w:val="List Table 5 Dark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FFFFFF" w:themeColor="accent6" w:themeTint="98"/>
    </w:tblPr>
    <w:tblStylePr w:type="band1Horz">
      <w:tcPr>
        <w:shd w:val="clear" w:color="FFFFFF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6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8">
    <w:name w:val="List Table 6 Colorful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809">
    <w:name w:val="List Table 6 Colorful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/>
      </w:tcPr>
    </w:tblStylePr>
    <w:tblStylePr w:type="band1Vert">
      <w:tcPr>
        <w:shd w:val="clear" w:color="FFFFFF" w:themeColor="accent1" w:theme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810">
    <w:name w:val="List Table 6 Colorful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/>
      </w:tcPr>
    </w:tblStylePr>
    <w:tblStylePr w:type="band1Vert">
      <w:tcPr>
        <w:shd w:val="clear" w:color="FFFFFF" w:themeColor="accent2" w:theme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811">
    <w:name w:val="List Table 6 Colorful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/>
      </w:tcPr>
    </w:tblStylePr>
    <w:tblStylePr w:type="band1Vert">
      <w:tcPr>
        <w:shd w:val="clear" w:color="FFFFFF" w:themeColor="accent3" w:theme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812">
    <w:name w:val="List Table 6 Colorful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/>
      </w:tcPr>
    </w:tblStylePr>
    <w:tblStylePr w:type="band1Vert">
      <w:tcPr>
        <w:shd w:val="clear" w:color="FFFFFF" w:themeColor="accent4" w:theme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813">
    <w:name w:val="List Table 6 Colorful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/>
      </w:tcPr>
    </w:tblStylePr>
    <w:tblStylePr w:type="band1Vert">
      <w:tcPr>
        <w:shd w:val="clear" w:color="FFFFFF" w:themeColor="accent5" w:theme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814">
    <w:name w:val="List Table 6 Colorful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/>
      </w:tcPr>
    </w:tblStylePr>
    <w:tblStylePr w:type="band1Vert">
      <w:tcPr>
        <w:shd w:val="clear" w:color="FFFFFF" w:themeColor="accent6" w:theme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815">
    <w:name w:val="List Table 7 Colorful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16">
    <w:name w:val="List Table 7 Colorful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/>
      </w:tcPr>
    </w:tblStylePr>
    <w:tblStylePr w:type="band1Vert">
      <w:tcPr>
        <w:shd w:val="clear" w:color="FFFFFF" w:themeColor="accent1" w:theme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1"/>
          <w:bottom w:val="none" w:color="000000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left w:val="single" w:color="000000" w:sz="4" w:space="0" w:themeColor="accent1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17">
    <w:name w:val="List Table 7 Colorful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/>
      </w:tcPr>
    </w:tblStylePr>
    <w:tblStylePr w:type="band1Vert">
      <w:tcPr>
        <w:shd w:val="clear" w:color="FFFFFF" w:themeColor="accent2" w:theme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18">
    <w:name w:val="List Table 7 Colorful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/>
      </w:tcPr>
    </w:tblStylePr>
    <w:tblStylePr w:type="band1Vert">
      <w:tcPr>
        <w:shd w:val="clear" w:color="FFFFFF" w:themeColor="accent3" w:theme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3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left w:val="single" w:color="000000" w:sz="4" w:space="0" w:themeColor="accent3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3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19">
    <w:name w:val="List Table 7 Colorful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/>
      </w:tcPr>
    </w:tblStylePr>
    <w:tblStylePr w:type="band1Vert">
      <w:tcPr>
        <w:shd w:val="clear" w:color="FFFFFF" w:themeColor="accent4" w:theme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20">
    <w:name w:val="List Table 7 Colorful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/>
      </w:tcPr>
    </w:tblStylePr>
    <w:tblStylePr w:type="band1Vert">
      <w:tcPr>
        <w:shd w:val="clear" w:color="FFFFFF" w:themeColor="accent5" w:theme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5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left w:val="single" w:color="000000" w:sz="4" w:space="0" w:themeColor="accent5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5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21">
    <w:name w:val="List Table 7 Colorful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/>
      </w:tcPr>
    </w:tblStylePr>
    <w:tblStylePr w:type="band1Vert">
      <w:tcPr>
        <w:shd w:val="clear" w:color="FFFFFF" w:themeColor="accent6" w:theme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6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left w:val="single" w:color="000000" w:sz="4" w:space="0" w:themeColor="accent6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6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22">
    <w:name w:val="Lined - Accent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</w:style>
  <w:style w:type="table" w:styleId="823">
    <w:name w:val="Lined - Accent 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</w:style>
  <w:style w:type="table" w:styleId="824">
    <w:name w:val="Lined - Accent 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</w:style>
  <w:style w:type="table" w:styleId="825">
    <w:name w:val="Lined - Accent 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</w:style>
  <w:style w:type="table" w:styleId="826">
    <w:name w:val="Lined - Accent 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</w:style>
  <w:style w:type="table" w:styleId="827">
    <w:name w:val="Lined - Accent 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/>
      </w:tcPr>
    </w:tblStylePr>
  </w:style>
  <w:style w:type="table" w:styleId="828">
    <w:name w:val="Lined - Accent 6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/>
      </w:tcPr>
    </w:tblStylePr>
  </w:style>
  <w:style w:type="table" w:styleId="829">
    <w:name w:val="Bordered &amp; Lined - Accent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</w:style>
  <w:style w:type="table" w:styleId="830">
    <w:name w:val="Bordered &amp; Lined - Accent 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</w:style>
  <w:style w:type="table" w:styleId="831">
    <w:name w:val="Bordered &amp; Lined - Accent 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</w:style>
  <w:style w:type="table" w:styleId="832">
    <w:name w:val="Bordered &amp; Lined - Accent 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</w:style>
  <w:style w:type="table" w:styleId="833">
    <w:name w:val="Bordered &amp; Lined - Accent 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</w:style>
  <w:style w:type="table" w:styleId="834">
    <w:name w:val="Bordered &amp; Lined - Accent 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/>
      </w:tcPr>
    </w:tblStylePr>
  </w:style>
  <w:style w:type="table" w:styleId="835">
    <w:name w:val="Bordered &amp; Lined - Accent 6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/>
      </w:tcPr>
    </w:tblStylePr>
  </w:style>
  <w:style w:type="table" w:styleId="836">
    <w:name w:val="Bordered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837">
    <w:name w:val="Bordered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838">
    <w:name w:val="Bordered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839">
    <w:name w:val="Bordered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840">
    <w:name w:val="Bordered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841">
    <w:name w:val="Bordered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842">
    <w:name w:val="Bordered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character" w:styleId="843">
    <w:name w:val="Hyperlink"/>
    <w:uiPriority w:val="99"/>
    <w:unhideWhenUsed/>
    <w:rPr>
      <w:color w:val="0000FF" w:themeColor="hyperlink"/>
      <w:u w:val="single"/>
    </w:rPr>
  </w:style>
  <w:style w:type="paragraph" w:styleId="844">
    <w:name w:val="footnote text"/>
    <w:link w:val="845"/>
    <w:uiPriority w:val="99"/>
    <w:semiHidden/>
    <w:unhideWhenUsed/>
    <w:rPr>
      <w:sz w:val="18"/>
    </w:rPr>
    <w:pPr>
      <w:spacing w:lineRule="auto" w:line="240" w:after="40"/>
    </w:pPr>
  </w:style>
  <w:style w:type="character" w:styleId="845">
    <w:name w:val="Footnote Text Char"/>
    <w:link w:val="844"/>
    <w:uiPriority w:val="99"/>
    <w:rPr>
      <w:sz w:val="18"/>
    </w:rPr>
  </w:style>
  <w:style w:type="character" w:styleId="846">
    <w:name w:val="footnote reference"/>
    <w:uiPriority w:val="99"/>
    <w:unhideWhenUsed/>
    <w:rPr>
      <w:vertAlign w:val="superscript"/>
    </w:rPr>
  </w:style>
  <w:style w:type="paragraph" w:styleId="847">
    <w:name w:val="endnote text"/>
    <w:link w:val="848"/>
    <w:uiPriority w:val="99"/>
    <w:semiHidden/>
    <w:unhideWhenUsed/>
    <w:rPr>
      <w:sz w:val="20"/>
    </w:rPr>
    <w:pPr>
      <w:spacing w:lineRule="auto" w:line="240" w:after="0"/>
    </w:pPr>
  </w:style>
  <w:style w:type="character" w:styleId="848">
    <w:name w:val="Endnote Text Char"/>
    <w:link w:val="847"/>
    <w:uiPriority w:val="99"/>
    <w:rPr>
      <w:sz w:val="20"/>
    </w:rPr>
  </w:style>
  <w:style w:type="character" w:styleId="849">
    <w:name w:val="endnote reference"/>
    <w:uiPriority w:val="99"/>
    <w:semiHidden/>
    <w:unhideWhenUsed/>
    <w:rPr>
      <w:vertAlign w:val="superscript"/>
    </w:rPr>
  </w:style>
  <w:style w:type="paragraph" w:styleId="850">
    <w:name w:val="toc 1"/>
    <w:uiPriority w:val="39"/>
    <w:unhideWhenUsed/>
    <w:pPr>
      <w:ind w:left="0" w:right="0" w:firstLine="0"/>
      <w:spacing w:after="57"/>
    </w:pPr>
  </w:style>
  <w:style w:type="paragraph" w:styleId="851">
    <w:name w:val="toc 2"/>
    <w:uiPriority w:val="39"/>
    <w:unhideWhenUsed/>
    <w:pPr>
      <w:ind w:left="283" w:right="0" w:firstLine="0"/>
      <w:spacing w:after="57"/>
    </w:pPr>
  </w:style>
  <w:style w:type="paragraph" w:styleId="852">
    <w:name w:val="toc 3"/>
    <w:uiPriority w:val="39"/>
    <w:unhideWhenUsed/>
    <w:pPr>
      <w:ind w:left="567" w:right="0" w:firstLine="0"/>
      <w:spacing w:after="57"/>
    </w:pPr>
  </w:style>
  <w:style w:type="paragraph" w:styleId="853">
    <w:name w:val="toc 4"/>
    <w:uiPriority w:val="39"/>
    <w:unhideWhenUsed/>
    <w:pPr>
      <w:ind w:left="850" w:right="0" w:firstLine="0"/>
      <w:spacing w:after="57"/>
    </w:pPr>
  </w:style>
  <w:style w:type="paragraph" w:styleId="854">
    <w:name w:val="toc 5"/>
    <w:uiPriority w:val="39"/>
    <w:unhideWhenUsed/>
    <w:pPr>
      <w:ind w:left="1134" w:right="0" w:firstLine="0"/>
      <w:spacing w:after="57"/>
    </w:pPr>
  </w:style>
  <w:style w:type="paragraph" w:styleId="855">
    <w:name w:val="toc 6"/>
    <w:uiPriority w:val="39"/>
    <w:unhideWhenUsed/>
    <w:pPr>
      <w:ind w:left="1417" w:right="0" w:firstLine="0"/>
      <w:spacing w:after="57"/>
    </w:pPr>
  </w:style>
  <w:style w:type="paragraph" w:styleId="856">
    <w:name w:val="toc 7"/>
    <w:uiPriority w:val="39"/>
    <w:unhideWhenUsed/>
    <w:pPr>
      <w:ind w:left="1701" w:right="0" w:firstLine="0"/>
      <w:spacing w:after="57"/>
    </w:pPr>
  </w:style>
  <w:style w:type="paragraph" w:styleId="857">
    <w:name w:val="toc 8"/>
    <w:uiPriority w:val="39"/>
    <w:unhideWhenUsed/>
    <w:pPr>
      <w:ind w:left="1984" w:right="0" w:firstLine="0"/>
      <w:spacing w:after="57"/>
    </w:pPr>
  </w:style>
  <w:style w:type="paragraph" w:styleId="858">
    <w:name w:val="toc 9"/>
    <w:uiPriority w:val="39"/>
    <w:unhideWhenUsed/>
    <w:pPr>
      <w:ind w:left="2268" w:right="0" w:firstLine="0"/>
      <w:spacing w:after="57"/>
    </w:pPr>
  </w:style>
  <w:style w:type="paragraph" w:styleId="859">
    <w:name w:val="TOC Heading"/>
    <w:uiPriority w:val="39"/>
    <w:unhideWhenUsed/>
  </w:style>
  <w:style w:type="paragraph" w:styleId="860">
    <w:name w:val="table of figures"/>
    <w:uiPriority w:val="99"/>
    <w:unhideWhenUsed/>
    <w:pPr>
      <w:spacing w:after="0" w:afterAutospacing="0"/>
    </w:pPr>
  </w:style>
  <w:style w:type="character" w:styleId="861">
    <w:name w:val="Основной шрифт абзаца"/>
    <w:next w:val="861"/>
    <w:link w:val="865"/>
    <w:semiHidden/>
  </w:style>
  <w:style w:type="table" w:styleId="862">
    <w:name w:val="Обычная таблица"/>
    <w:next w:val="862"/>
    <w:link w:val="865"/>
    <w:semiHidden/>
    <w:tblPr/>
  </w:style>
  <w:style w:type="numbering" w:styleId="863">
    <w:name w:val="Нет списка"/>
    <w:next w:val="863"/>
    <w:link w:val="865"/>
    <w:semiHidden/>
  </w:style>
  <w:style w:type="paragraph" w:styleId="864">
    <w:name w:val="Готовый"/>
    <w:basedOn w:val="865"/>
    <w:next w:val="864"/>
    <w:link w:val="865"/>
    <w:rPr>
      <w:rFonts w:ascii="Courier New" w:hAnsi="Courier New"/>
      <w:sz w:val="20"/>
    </w:rPr>
    <w:pPr>
      <w:spacing w:after="0" w:before="0"/>
      <w:tabs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</w:pPr>
  </w:style>
  <w:style w:type="paragraph" w:styleId="865">
    <w:name w:val="Обычный"/>
    <w:next w:val="865"/>
    <w:link w:val="865"/>
    <w:rPr>
      <w:sz w:val="24"/>
      <w:lang w:val="uk-UA" w:bidi="ar-SA" w:eastAsia="ru-RU"/>
    </w:rPr>
    <w:pPr>
      <w:spacing w:after="100" w:before="100"/>
    </w:pPr>
  </w:style>
  <w:style w:type="character" w:styleId="866">
    <w:name w:val="Гиперссылка"/>
    <w:next w:val="866"/>
    <w:link w:val="865"/>
    <w:rPr>
      <w:color w:val="0000FF"/>
      <w:u w:val="single"/>
    </w:rPr>
  </w:style>
  <w:style w:type="table" w:styleId="867">
    <w:name w:val="Сетка таблицы"/>
    <w:basedOn w:val="862"/>
    <w:next w:val="867"/>
    <w:link w:val="865"/>
    <w:tblPr/>
  </w:style>
  <w:style w:type="paragraph" w:styleId="868">
    <w:name w:val="Нижний колонтитул"/>
    <w:basedOn w:val="865"/>
    <w:next w:val="868"/>
    <w:link w:val="865"/>
    <w:pPr>
      <w:tabs>
        <w:tab w:val="center" w:pos="4819" w:leader="none"/>
        <w:tab w:val="right" w:pos="9639" w:leader="none"/>
      </w:tabs>
    </w:pPr>
  </w:style>
  <w:style w:type="character" w:styleId="869">
    <w:name w:val="Номер страницы"/>
    <w:basedOn w:val="861"/>
    <w:next w:val="869"/>
    <w:link w:val="865"/>
  </w:style>
  <w:style w:type="paragraph" w:styleId="870">
    <w:name w:val="Верхний колонтитул"/>
    <w:basedOn w:val="865"/>
    <w:next w:val="870"/>
    <w:link w:val="865"/>
    <w:pPr>
      <w:tabs>
        <w:tab w:val="center" w:pos="4819" w:leader="none"/>
        <w:tab w:val="right" w:pos="9639" w:leader="none"/>
      </w:tabs>
    </w:pPr>
  </w:style>
  <w:style w:type="paragraph" w:styleId="871">
    <w:name w:val="Название"/>
    <w:basedOn w:val="865"/>
    <w:next w:val="871"/>
    <w:link w:val="872"/>
    <w:rPr>
      <w:b/>
      <w:bCs/>
      <w:color w:val="000000"/>
      <w:spacing w:val="-16"/>
      <w:position w:val="1"/>
      <w:sz w:val="24"/>
      <w:szCs w:val="46"/>
      <w:lang w:val="uk-UA" w:eastAsia="en-US"/>
    </w:rPr>
    <w:pPr>
      <w:ind w:left="19" w:firstLine="832"/>
      <w:jc w:val="center"/>
      <w:keepNext/>
      <w:spacing w:lineRule="exact" w:line="408"/>
      <w:shd w:val="clear" w:fill="FFFFFF" w:color="auto"/>
    </w:pPr>
  </w:style>
  <w:style w:type="character" w:styleId="872">
    <w:name w:val="Название Знак"/>
    <w:next w:val="872"/>
    <w:link w:val="871"/>
    <w:rPr>
      <w:b/>
      <w:bCs/>
      <w:color w:val="000000"/>
      <w:spacing w:val="-16"/>
      <w:position w:val="1"/>
      <w:sz w:val="24"/>
      <w:szCs w:val="46"/>
      <w:shd w:val="clear" w:fill="FFFFFF" w:color="auto"/>
      <w:lang w:val="uk-UA"/>
    </w:rPr>
  </w:style>
  <w:style w:type="paragraph" w:styleId="873">
    <w:name w:val="Подзаголовок"/>
    <w:basedOn w:val="865"/>
    <w:next w:val="873"/>
    <w:link w:val="865"/>
    <w:rPr>
      <w:sz w:val="32"/>
      <w:szCs w:val="24"/>
      <w:lang w:val="uk-UA" w:eastAsia="ru-RU"/>
    </w:rPr>
    <w:pPr>
      <w:jc w:val="center"/>
    </w:pPr>
  </w:style>
  <w:style w:type="paragraph" w:styleId="874">
    <w:name w:val="Основной текст с отступом 3"/>
    <w:basedOn w:val="865"/>
    <w:next w:val="874"/>
    <w:link w:val="875"/>
    <w:semiHidden/>
    <w:rPr>
      <w:sz w:val="16"/>
      <w:szCs w:val="16"/>
      <w:lang w:val="ru-RU" w:eastAsia="ar-SA"/>
    </w:rPr>
    <w:pPr>
      <w:ind w:left="283"/>
      <w:spacing w:after="120"/>
    </w:pPr>
  </w:style>
  <w:style w:type="character" w:styleId="875">
    <w:name w:val="Основной текст с отступом 3 Знак"/>
    <w:next w:val="875"/>
    <w:link w:val="874"/>
    <w:semiHidden/>
    <w:rPr>
      <w:sz w:val="16"/>
      <w:szCs w:val="16"/>
      <w:lang w:val="ru-RU" w:bidi="ar-SA" w:eastAsia="ar-SA"/>
    </w:rPr>
  </w:style>
  <w:style w:type="paragraph" w:styleId="876">
    <w:name w:val="Стандартный HTML"/>
    <w:basedOn w:val="865"/>
    <w:next w:val="876"/>
    <w:link w:val="877"/>
    <w:rPr>
      <w:rFonts w:ascii="Courier New" w:hAnsi="Courier New"/>
      <w:lang w:val="ru-RU" w:eastAsia="ru-RU"/>
    </w:rPr>
    <w:pPr>
      <w:tabs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</w:style>
  <w:style w:type="character" w:styleId="877">
    <w:name w:val="Стандартный HTML Знак"/>
    <w:next w:val="877"/>
    <w:link w:val="876"/>
    <w:rPr>
      <w:rFonts w:ascii="Courier New" w:hAnsi="Courier New"/>
      <w:lang w:val="ru-RU" w:bidi="ar-SA" w:eastAsia="ru-RU"/>
    </w:rPr>
  </w:style>
  <w:style w:type="character" w:styleId="878" w:default="1">
    <w:name w:val="Default Paragraph Font"/>
    <w:uiPriority w:val="1"/>
    <w:semiHidden/>
    <w:unhideWhenUsed/>
  </w:style>
  <w:style w:type="numbering" w:styleId="879" w:default="1">
    <w:name w:val="No List"/>
    <w:uiPriority w:val="99"/>
    <w:semiHidden/>
    <w:unhideWhenUsed/>
  </w:style>
  <w:style w:type="paragraph" w:styleId="880" w:default="1">
    <w:name w:val="Normal"/>
    <w:qFormat/>
  </w:style>
  <w:style w:type="table" w:styleId="881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header" Target="header3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footer" Target="footer3.xml" /><Relationship Id="rId14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ONLYOFFICE/6.3.1.32</Application>
  <DocSecurity>0</DocSecurity>
  <HyperlinksChanged>false</HyperlinksChanged>
  <LinksUpToDate>false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Жураковська Альона Володимирівна</cp:lastModifiedBy>
  <cp:revision>3</cp:revision>
  <dcterms:modified xsi:type="dcterms:W3CDTF">2021-12-08T10:34:15Z</dcterms:modified>
</cp:coreProperties>
</file>