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cs="Times New Roman" w:eastAsia="Calibri"/>
          <w:color w:val="000000"/>
          <w:sz w:val="28"/>
          <w:szCs w:val="28"/>
        </w:rPr>
      </w:pPr>
      <w:r>
        <w:rPr>
          <w:rFonts w:ascii="Times New Roman" w:cs="Times New Roman" w:eastAsia="Calibri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cs="Times New Roman" w:eastAsia="Calibri"/>
          <w:b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cs="Times New Roman" w:eastAsia="Calibri"/>
          <w:color w:val="000000"/>
          <w:sz w:val="16"/>
          <w:szCs w:val="16"/>
          <w:lang w:val="ru-RU"/>
        </w:rPr>
      </w:pPr>
      <w:r>
        <w:rPr>
          <w:rFonts w:ascii="Times New Roman" w:cs="Times New Roman" w:eastAsia="Calibri"/>
          <w:color w:val="000000"/>
          <w:sz w:val="16"/>
          <w:szCs w:val="16"/>
          <w:lang w:val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color w:val="000000"/>
          <w:sz w:val="28"/>
          <w:szCs w:val="28"/>
          <w:lang w:val="ru-RU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cs="Times New Roman" w:eastAsia="Calibri"/>
          <w:color w:val="000000"/>
          <w:sz w:val="28"/>
          <w:szCs w:val="28"/>
          <w:lang w:val="uk-UA"/>
        </w:rPr>
      </w:pP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29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 листопада 2021 року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ab/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м.Мена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ab/>
        <w:t xml:space="preserve">№ </w:t>
      </w: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43</w:t>
      </w: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4</w:t>
      </w:r>
      <w:r/>
    </w:p>
    <w:p>
      <w:pPr>
        <w:pStyle w:val="843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right="5527"/>
        <w:jc w:val="both"/>
        <w:spacing w:lineRule="auto" w:line="240" w:after="0" w:afterAutospacing="0" w:before="0" w:beforeAutospacing="0"/>
        <w:rPr>
          <w:rFonts w:asci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cs="Times New Roman"/>
          <w:b/>
          <w:bCs/>
          <w:sz w:val="28"/>
          <w:szCs w:val="28"/>
          <w:lang w:val="ru-RU"/>
        </w:rPr>
        <w:t xml:space="preserve">Про </w:t>
      </w:r>
      <w:r>
        <w:rPr>
          <w:rFonts w:ascii="Times New Roman" w:cs="Times New Roman"/>
          <w:b/>
          <w:bCs/>
          <w:sz w:val="28"/>
          <w:szCs w:val="28"/>
          <w:lang w:val="uk-UA"/>
        </w:rPr>
        <w:t xml:space="preserve">затвердження Положення</w:t>
      </w:r>
      <w:r>
        <w:rPr>
          <w:rFonts w:asci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cs="Times New Roman"/>
          <w:b/>
          <w:bCs/>
          <w:sz w:val="28"/>
          <w:szCs w:val="28"/>
          <w:lang w:val="ru-RU"/>
        </w:rPr>
        <w:t xml:space="preserve">служб</w:t>
      </w:r>
      <w:r>
        <w:rPr>
          <w:rFonts w:ascii="Times New Roman" w:cs="Times New Roman"/>
          <w:b/>
          <w:bCs/>
          <w:sz w:val="28"/>
          <w:szCs w:val="28"/>
          <w:lang w:val="uk-UA"/>
        </w:rPr>
        <w:t xml:space="preserve">у охорони праці Менської міської ради</w:t>
      </w:r>
      <w:r/>
    </w:p>
    <w:p>
      <w:pPr>
        <w:pStyle w:val="842"/>
        <w:spacing w:lineRule="auto" w:line="240" w:after="0" w:afterAutospacing="0" w:before="0" w:beforeAutospacing="0"/>
        <w:rPr>
          <w:rFonts w:asci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cs="Times New Roman"/>
          <w:b/>
          <w:bCs/>
          <w:sz w:val="28"/>
          <w:szCs w:val="28"/>
          <w:lang w:val="uk-UA"/>
        </w:rPr>
      </w:r>
      <w:r/>
    </w:p>
    <w:p>
      <w:pPr>
        <w:pStyle w:val="842"/>
        <w:ind w:firstLine="708"/>
        <w:jc w:val="both"/>
        <w:spacing w:lineRule="auto" w:line="240" w:after="0" w:afterAutospacing="0" w:before="0" w:beforeAutospacing="0"/>
        <w:rPr>
          <w:rFonts w:ascii="Times New Roman" w:cs="Times New Roman"/>
          <w:bCs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Відповідно до статті 18 Закону України «Про охорону праці», Типового положення про службу охо</w:t>
      </w:r>
      <w:r>
        <w:rPr>
          <w:rFonts w:ascii="Times New Roman" w:cs="Times New Roman"/>
          <w:sz w:val="28"/>
          <w:szCs w:val="28"/>
          <w:lang w:val="uk-UA"/>
        </w:rPr>
        <w:t xml:space="preserve">р</w:t>
      </w:r>
      <w:r>
        <w:rPr>
          <w:rFonts w:ascii="Times New Roman" w:cs="Times New Roman"/>
          <w:sz w:val="28"/>
          <w:szCs w:val="28"/>
          <w:lang w:val="uk-UA"/>
        </w:rPr>
        <w:t xml:space="preserve">они праці, затвердженого Наказом Державного комітету України з нагляду за охороною праці від 15 листопада 2004 року № 255, зареєстрованого в Міністерстві юстиції України 01 грудня 2004 року №1526/10125, з метою забезпечення належного рівня охорони праці в </w:t>
      </w:r>
      <w:r>
        <w:rPr>
          <w:rFonts w:ascii="Times New Roman" w:cs="Times New Roman"/>
          <w:bCs/>
          <w:sz w:val="28"/>
          <w:szCs w:val="28"/>
          <w:lang w:val="uk-UA"/>
        </w:rPr>
        <w:t xml:space="preserve">Менській міській раді,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 xml:space="preserve">п. 20 ч. 4 ст. 42 та ст. 50 Закону України «Про місцеве самоврядування в Україні»</w:t>
      </w:r>
      <w:r>
        <w:rPr>
          <w:rFonts w:ascii="Times New Roman" w:cs="Times New Roman"/>
          <w:bCs/>
          <w:sz w:val="28"/>
          <w:szCs w:val="28"/>
          <w:lang w:val="uk-UA"/>
        </w:rPr>
        <w:t xml:space="preserve">:</w:t>
      </w:r>
      <w:r/>
    </w:p>
    <w:p>
      <w:pPr>
        <w:pStyle w:val="842"/>
        <w:ind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ru-RU"/>
        </w:rPr>
        <w:t xml:space="preserve">1.</w:t>
      </w:r>
      <w:r>
        <w:rPr>
          <w:rFonts w:ascii="Times New Roman" w:cs="Times New Roman"/>
          <w:sz w:val="28"/>
          <w:szCs w:val="28"/>
          <w:lang w:val="uk-UA"/>
        </w:rPr>
        <w:tab/>
        <w:t xml:space="preserve">Затвердити Положення про службу охорони праці.</w:t>
      </w:r>
      <w:r/>
    </w:p>
    <w:p>
      <w:pPr>
        <w:pStyle w:val="842"/>
        <w:ind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2.</w:t>
      </w:r>
      <w:r>
        <w:rPr>
          <w:rFonts w:ascii="Times New Roman" w:cs="Times New Roman"/>
          <w:sz w:val="28"/>
          <w:szCs w:val="28"/>
          <w:lang w:val="uk-UA"/>
        </w:rPr>
        <w:tab/>
        <w:t xml:space="preserve">Виконуючому функції служби охорони праці забезпечити структурні підрозділи примірниками Положення.</w:t>
      </w:r>
      <w:r/>
    </w:p>
    <w:p>
      <w:pPr>
        <w:pStyle w:val="842"/>
        <w:ind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3.</w:t>
      </w:r>
      <w:r>
        <w:rPr>
          <w:rFonts w:ascii="Times New Roman" w:cs="Times New Roman"/>
          <w:sz w:val="28"/>
          <w:szCs w:val="28"/>
          <w:lang w:val="uk-UA"/>
        </w:rPr>
        <w:tab/>
        <w:t xml:space="preserve">Керівникам структурних підрозділів ознайомити співробітників </w:t>
      </w:r>
      <w:r>
        <w:rPr>
          <w:rFonts w:ascii="Times New Roman" w:cs="Times New Roman"/>
          <w:bCs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cs="Times New Roman"/>
          <w:sz w:val="28"/>
          <w:szCs w:val="28"/>
          <w:lang w:val="uk-UA"/>
        </w:rPr>
        <w:t xml:space="preserve">зі змістом Положення.</w:t>
      </w:r>
      <w:r/>
    </w:p>
    <w:p>
      <w:pPr>
        <w:pStyle w:val="842"/>
        <w:ind w:firstLine="567"/>
        <w:jc w:val="both"/>
        <w:spacing w:lineRule="auto" w:line="240" w:after="0" w:afterAutospacing="0" w:before="0" w:beforeAutospacing="0"/>
        <w:tabs>
          <w:tab w:val="left" w:pos="850" w:leader="none"/>
        </w:tabs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4.</w:t>
      </w:r>
      <w:r>
        <w:rPr>
          <w:rFonts w:ascii="Times New Roman" w:cs="Times New Roman"/>
          <w:sz w:val="28"/>
          <w:szCs w:val="28"/>
          <w:lang w:val="uk-UA"/>
        </w:rPr>
        <w:tab/>
        <w:t xml:space="preserve">Контроль за виконанням цього розпорядження здійснюватиметься міським головою та секретарем ради.</w:t>
      </w:r>
      <w:r/>
    </w:p>
    <w:p>
      <w:pPr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</w:r>
      <w:r/>
    </w:p>
    <w:p>
      <w:pPr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</w:r>
      <w:r/>
    </w:p>
    <w:p>
      <w:pPr>
        <w:spacing w:lineRule="auto" w:line="240" w:after="0"/>
        <w:tabs>
          <w:tab w:val="left" w:pos="6520" w:leader="none"/>
        </w:tabs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 xml:space="preserve">Юрій СТАЛЬНИЧЕНКО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2"/>
      <w:numFmt w:val="decimal"/>
      <w:isLgl w:val="false"/>
      <w:suff w:val="tab"/>
      <w:lvlText w:val="%3."/>
      <w:lvlJc w:val="left"/>
      <w:pPr>
        <w:ind w:left="2370" w:hanging="390"/>
        <w:tabs>
          <w:tab w:val="num" w:pos="237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Times New Roman" w:asci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Title Char"/>
    <w:basedOn w:val="658"/>
    <w:link w:val="680"/>
    <w:uiPriority w:val="10"/>
    <w:rPr>
      <w:sz w:val="48"/>
      <w:szCs w:val="48"/>
    </w:rPr>
  </w:style>
  <w:style w:type="character" w:styleId="647">
    <w:name w:val="Subtitle Char"/>
    <w:basedOn w:val="658"/>
    <w:link w:val="682"/>
    <w:uiPriority w:val="11"/>
    <w:rPr>
      <w:sz w:val="24"/>
      <w:szCs w:val="24"/>
    </w:rPr>
  </w:style>
  <w:style w:type="character" w:styleId="648">
    <w:name w:val="Quote Char"/>
    <w:link w:val="684"/>
    <w:uiPriority w:val="29"/>
    <w:rPr>
      <w:i/>
    </w:rPr>
  </w:style>
  <w:style w:type="character" w:styleId="649">
    <w:name w:val="Intense Quote Char"/>
    <w:link w:val="686"/>
    <w:uiPriority w:val="30"/>
    <w:rPr>
      <w:i/>
    </w:rPr>
  </w:style>
  <w:style w:type="character" w:styleId="650">
    <w:name w:val="Footnote Text Char"/>
    <w:link w:val="821"/>
    <w:uiPriority w:val="99"/>
    <w:rPr>
      <w:sz w:val="18"/>
    </w:rPr>
  </w:style>
  <w:style w:type="character" w:styleId="651">
    <w:name w:val="Endnote Text Char"/>
    <w:link w:val="824"/>
    <w:uiPriority w:val="99"/>
    <w:rPr>
      <w:sz w:val="20"/>
    </w:rPr>
  </w:style>
  <w:style w:type="paragraph" w:styleId="652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rPr>
      <w:b/>
      <w:bCs/>
      <w:i/>
      <w:iCs/>
      <w:sz w:val="28"/>
      <w:lang w:val="uk-UA"/>
    </w:rPr>
    <w:pPr>
      <w:keepNext/>
      <w:outlineLvl w:val="0"/>
    </w:pPr>
  </w:style>
  <w:style w:type="paragraph" w:styleId="655">
    <w:name w:val="Heading 2"/>
    <w:basedOn w:val="653"/>
    <w:next w:val="653"/>
    <w:rPr>
      <w:b/>
      <w:bCs/>
      <w:sz w:val="28"/>
      <w:lang w:val="uk-UA"/>
    </w:rPr>
    <w:pPr>
      <w:ind w:firstLine="708"/>
      <w:keepNext/>
      <w:outlineLvl w:val="1"/>
    </w:pPr>
  </w:style>
  <w:style w:type="paragraph" w:styleId="656">
    <w:name w:val="Heading 3"/>
    <w:basedOn w:val="653"/>
    <w:next w:val="653"/>
    <w:link w:val="840"/>
    <w:rPr>
      <w:rFonts w:ascii="Cambria" w:hAnsi="Cambria" w:eastAsia="Times New Roman"/>
      <w:b/>
      <w:bCs/>
      <w:sz w:val="26"/>
      <w:szCs w:val="26"/>
    </w:rPr>
    <w:pPr>
      <w:keepNext/>
      <w:spacing w:after="60" w:before="240"/>
      <w:outlineLvl w:val="2"/>
    </w:pPr>
  </w:style>
  <w:style w:type="paragraph" w:styleId="657">
    <w:name w:val="Heading 6"/>
    <w:basedOn w:val="653"/>
    <w:next w:val="653"/>
    <w:link w:val="841"/>
    <w:rPr>
      <w:rFonts w:ascii="Calibri" w:hAnsi="Calibri" w:eastAsia="Times New Roman"/>
      <w:b/>
      <w:bCs/>
    </w:rPr>
    <w:pPr>
      <w:spacing w:after="60" w:before="240"/>
      <w:outlineLvl w:val="5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 w:customStyle="1">
    <w:name w:val="Heading 1"/>
    <w:link w:val="66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662" w:customStyle="1">
    <w:name w:val="Heading 1 Char"/>
    <w:link w:val="661"/>
    <w:uiPriority w:val="9"/>
    <w:rPr>
      <w:rFonts w:ascii="Arial" w:hAnsi="Arial" w:cs="Arial" w:eastAsia="Arial"/>
      <w:sz w:val="40"/>
      <w:szCs w:val="40"/>
    </w:rPr>
  </w:style>
  <w:style w:type="paragraph" w:styleId="663" w:customStyle="1">
    <w:name w:val="Heading 2"/>
    <w:link w:val="66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character" w:styleId="664" w:customStyle="1">
    <w:name w:val="Heading 2 Char"/>
    <w:link w:val="663"/>
    <w:uiPriority w:val="9"/>
    <w:rPr>
      <w:rFonts w:ascii="Arial" w:hAnsi="Arial" w:cs="Arial" w:eastAsia="Arial"/>
      <w:sz w:val="34"/>
    </w:rPr>
  </w:style>
  <w:style w:type="paragraph" w:styleId="665" w:customStyle="1">
    <w:name w:val="Heading 3"/>
    <w:link w:val="66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character" w:styleId="666" w:customStyle="1">
    <w:name w:val="Heading 3 Char"/>
    <w:link w:val="665"/>
    <w:uiPriority w:val="9"/>
    <w:rPr>
      <w:rFonts w:ascii="Arial" w:hAnsi="Arial" w:cs="Arial" w:eastAsia="Arial"/>
      <w:sz w:val="30"/>
      <w:szCs w:val="30"/>
    </w:rPr>
  </w:style>
  <w:style w:type="paragraph" w:styleId="667" w:customStyle="1">
    <w:name w:val="Heading 4"/>
    <w:link w:val="6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668" w:customStyle="1">
    <w:name w:val="Heading 4 Char"/>
    <w:link w:val="667"/>
    <w:uiPriority w:val="9"/>
    <w:rPr>
      <w:rFonts w:ascii="Arial" w:hAnsi="Arial" w:cs="Arial" w:eastAsia="Arial"/>
      <w:b/>
      <w:bCs/>
      <w:sz w:val="26"/>
      <w:szCs w:val="26"/>
    </w:rPr>
  </w:style>
  <w:style w:type="paragraph" w:styleId="669" w:customStyle="1">
    <w:name w:val="Heading 5"/>
    <w:link w:val="6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670" w:customStyle="1">
    <w:name w:val="Heading 5 Char"/>
    <w:link w:val="669"/>
    <w:uiPriority w:val="9"/>
    <w:rPr>
      <w:rFonts w:ascii="Arial" w:hAnsi="Arial" w:cs="Arial" w:eastAsia="Arial"/>
      <w:b/>
      <w:bCs/>
      <w:sz w:val="24"/>
      <w:szCs w:val="24"/>
    </w:rPr>
  </w:style>
  <w:style w:type="paragraph" w:styleId="671" w:customStyle="1">
    <w:name w:val="Heading 6"/>
    <w:link w:val="67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672" w:customStyle="1">
    <w:name w:val="Heading 6 Char"/>
    <w:link w:val="671"/>
    <w:uiPriority w:val="9"/>
    <w:rPr>
      <w:rFonts w:ascii="Arial" w:hAnsi="Arial" w:cs="Arial" w:eastAsia="Arial"/>
      <w:b/>
      <w:bCs/>
      <w:sz w:val="22"/>
      <w:szCs w:val="22"/>
    </w:rPr>
  </w:style>
  <w:style w:type="paragraph" w:styleId="673" w:customStyle="1">
    <w:name w:val="Heading 7"/>
    <w:link w:val="67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674" w:customStyle="1">
    <w:name w:val="Heading 7 Char"/>
    <w:link w:val="67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5" w:customStyle="1">
    <w:name w:val="Heading 8"/>
    <w:link w:val="67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676" w:customStyle="1">
    <w:name w:val="Heading 8 Char"/>
    <w:link w:val="675"/>
    <w:uiPriority w:val="9"/>
    <w:rPr>
      <w:rFonts w:ascii="Arial" w:hAnsi="Arial" w:cs="Arial" w:eastAsia="Arial"/>
      <w:i/>
      <w:iCs/>
      <w:sz w:val="22"/>
      <w:szCs w:val="22"/>
    </w:rPr>
  </w:style>
  <w:style w:type="paragraph" w:styleId="677" w:customStyle="1">
    <w:name w:val="Heading 9"/>
    <w:link w:val="67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78" w:customStyle="1">
    <w:name w:val="Heading 9 Char"/>
    <w:link w:val="677"/>
    <w:uiPriority w:val="9"/>
    <w:rPr>
      <w:rFonts w:ascii="Arial" w:hAnsi="Arial" w:cs="Arial" w:eastAsia="Arial"/>
      <w:i/>
      <w:iCs/>
      <w:sz w:val="21"/>
      <w:szCs w:val="21"/>
    </w:rPr>
  </w:style>
  <w:style w:type="paragraph" w:styleId="679">
    <w:name w:val="List Paragraph"/>
    <w:qFormat/>
    <w:uiPriority w:val="34"/>
    <w:pPr>
      <w:contextualSpacing w:val="true"/>
      <w:ind w:left="720"/>
    </w:pPr>
  </w:style>
  <w:style w:type="paragraph" w:styleId="680">
    <w:name w:val="Title"/>
    <w:basedOn w:val="653"/>
    <w:link w:val="681"/>
    <w:rPr>
      <w:sz w:val="28"/>
      <w:lang w:val="uk-UA"/>
    </w:rPr>
    <w:pPr>
      <w:jc w:val="center"/>
    </w:pPr>
  </w:style>
  <w:style w:type="character" w:styleId="681" w:customStyle="1">
    <w:name w:val="Название Знак"/>
    <w:link w:val="680"/>
    <w:uiPriority w:val="10"/>
    <w:rPr>
      <w:sz w:val="48"/>
      <w:szCs w:val="48"/>
    </w:rPr>
  </w:style>
  <w:style w:type="paragraph" w:styleId="682">
    <w:name w:val="Subtitle"/>
    <w:basedOn w:val="653"/>
    <w:link w:val="683"/>
    <w:rPr>
      <w:sz w:val="32"/>
      <w:lang w:val="uk-UA"/>
    </w:rPr>
    <w:pPr>
      <w:jc w:val="center"/>
    </w:pPr>
  </w:style>
  <w:style w:type="character" w:styleId="683" w:customStyle="1">
    <w:name w:val="Подзаголовок Знак"/>
    <w:link w:val="682"/>
    <w:uiPriority w:val="11"/>
    <w:rPr>
      <w:sz w:val="24"/>
      <w:szCs w:val="24"/>
    </w:rPr>
  </w:style>
  <w:style w:type="paragraph" w:styleId="684">
    <w:name w:val="Quote"/>
    <w:link w:val="685"/>
    <w:qFormat/>
    <w:uiPriority w:val="29"/>
    <w:rPr>
      <w:i/>
    </w:rPr>
    <w:pPr>
      <w:ind w:left="720" w:right="720"/>
    </w:p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link w:val="687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7" w:customStyle="1">
    <w:name w:val="Выделенная цитата Знак"/>
    <w:link w:val="686"/>
    <w:uiPriority w:val="30"/>
    <w:rPr>
      <w:i/>
    </w:rPr>
  </w:style>
  <w:style w:type="paragraph" w:styleId="688" w:customStyle="1">
    <w:name w:val="Header"/>
    <w:link w:val="68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9" w:customStyle="1">
    <w:name w:val="Header Char"/>
    <w:link w:val="688"/>
    <w:uiPriority w:val="99"/>
  </w:style>
  <w:style w:type="paragraph" w:styleId="690" w:customStyle="1">
    <w:name w:val="Footer"/>
    <w:link w:val="6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1" w:customStyle="1">
    <w:name w:val="Footer Char"/>
    <w:link w:val="690"/>
    <w:uiPriority w:val="99"/>
  </w:style>
  <w:style w:type="paragraph" w:styleId="692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693" w:customStyle="1">
    <w:name w:val="Caption Char"/>
    <w:link w:val="690"/>
    <w:uiPriority w:val="99"/>
  </w:style>
  <w:style w:type="table" w:styleId="69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Table Grid Light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Plain Table 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1" w:customStyle="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3" w:customStyle="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24" w:customStyle="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25" w:customStyle="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6" w:customStyle="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7" w:customStyle="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8" w:customStyle="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9" w:customStyle="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/>
      </w:tcPr>
    </w:tblStylePr>
    <w:tblStylePr w:type="band1Vert">
      <w:tcPr>
        <w:shd w:val="clear" w:color="FFFFFF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/>
      </w:tcPr>
    </w:tblStylePr>
    <w:tblStylePr w:type="band1Vert">
      <w:tcPr>
        <w:shd w:val="clear" w:color="FFFFFF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/>
      </w:tcPr>
    </w:tblStylePr>
    <w:tblStylePr w:type="band1Vert">
      <w:tcPr>
        <w:shd w:val="clear" w:color="FFFFFF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/>
      </w:tcPr>
    </w:tblStylePr>
    <w:tblStylePr w:type="band1Vert">
      <w:tcPr>
        <w:shd w:val="clear" w:color="FFFFFF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/>
      </w:tcPr>
    </w:tblStylePr>
    <w:tblStylePr w:type="band1Vert">
      <w:tcPr>
        <w:shd w:val="clear" w:color="FFFFFF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/>
        <w:tcBorders>
          <w:top w:val="single" w:color="FFFFFF" w:sz="4" w:space="0" w:themeColor="light1"/>
        </w:tcBorders>
      </w:tcPr>
    </w:tblStylePr>
  </w:style>
  <w:style w:type="table" w:styleId="735" w:customStyle="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/>
      </w:tcPr>
    </w:tblStylePr>
    <w:tblStylePr w:type="band1Vert">
      <w:tcPr>
        <w:shd w:val="clear" w:color="FFFFFF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/>
        <w:tcBorders>
          <w:top w:val="single" w:color="FFFFFF" w:sz="4" w:space="0" w:themeColor="light1"/>
        </w:tcBorders>
      </w:tcPr>
    </w:tblStylePr>
  </w:style>
  <w:style w:type="table" w:styleId="736" w:customStyle="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8" w:customStyle="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9" w:customStyle="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0" w:customStyle="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1" w:customStyle="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44" w:customStyle="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45" w:customStyle="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46" w:customStyle="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47" w:customStyle="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48" w:customStyle="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9" w:customStyle="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50" w:customStyle="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8" w:customStyle="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9" w:customStyle="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60" w:customStyle="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61" w:customStyle="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62" w:customStyle="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63" w:customStyle="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64" w:customStyle="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FFFFFF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FFFFFF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FFFFF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6" w:customStyle="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7" w:customStyle="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8" w:customStyle="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9" w:customStyle="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90" w:customStyle="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91" w:customStyle="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92" w:customStyle="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94" w:customStyle="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95" w:customStyle="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96" w:customStyle="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7" w:customStyle="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98" w:customStyle="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9" w:customStyle="1">
    <w:name w:val="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0" w:customStyle="1">
    <w:name w:val="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1" w:customStyle="1">
    <w:name w:val="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02" w:customStyle="1">
    <w:name w:val="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03" w:customStyle="1">
    <w:name w:val="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04" w:customStyle="1">
    <w:name w:val="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05" w:customStyle="1">
    <w:name w:val="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06" w:customStyle="1">
    <w:name w:val="Bordered &amp; 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7" w:customStyle="1">
    <w:name w:val="Bordered &amp; 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8" w:customStyle="1">
    <w:name w:val="Bordered &amp; 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09" w:customStyle="1">
    <w:name w:val="Bordered &amp; 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0" w:customStyle="1">
    <w:name w:val="Bordered &amp; 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1" w:customStyle="1">
    <w:name w:val="Bordered &amp; 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12" w:customStyle="1">
    <w:name w:val="Bordered &amp; 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13" w:customStyle="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4" w:customStyle="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15" w:customStyle="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6" w:customStyle="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7" w:customStyle="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8" w:customStyle="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9" w:customStyle="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link w:val="822"/>
    <w:uiPriority w:val="99"/>
    <w:semiHidden/>
    <w:unhideWhenUsed/>
    <w:rPr>
      <w:sz w:val="18"/>
    </w:rPr>
    <w:pPr>
      <w:spacing w:lineRule="auto" w:line="240" w:after="40"/>
    </w:pPr>
  </w:style>
  <w:style w:type="character" w:styleId="822" w:customStyle="1">
    <w:name w:val="Текст сноски Знак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link w:val="825"/>
    <w:uiPriority w:val="99"/>
    <w:semiHidden/>
    <w:unhideWhenUsed/>
    <w:rPr>
      <w:sz w:val="20"/>
    </w:rPr>
    <w:pPr>
      <w:spacing w:lineRule="auto" w:line="240" w:after="0"/>
    </w:p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uiPriority w:val="39"/>
    <w:unhideWhenUsed/>
    <w:pPr>
      <w:spacing w:after="57"/>
    </w:pPr>
  </w:style>
  <w:style w:type="paragraph" w:styleId="828">
    <w:name w:val="toc 2"/>
    <w:uiPriority w:val="39"/>
    <w:unhideWhenUsed/>
    <w:pPr>
      <w:ind w:left="283"/>
      <w:spacing w:after="57"/>
    </w:pPr>
  </w:style>
  <w:style w:type="paragraph" w:styleId="829">
    <w:name w:val="toc 3"/>
    <w:uiPriority w:val="39"/>
    <w:unhideWhenUsed/>
    <w:pPr>
      <w:ind w:left="567"/>
      <w:spacing w:after="57"/>
    </w:pPr>
  </w:style>
  <w:style w:type="paragraph" w:styleId="830">
    <w:name w:val="toc 4"/>
    <w:uiPriority w:val="39"/>
    <w:unhideWhenUsed/>
    <w:pPr>
      <w:ind w:left="850"/>
      <w:spacing w:after="57"/>
    </w:pPr>
  </w:style>
  <w:style w:type="paragraph" w:styleId="831">
    <w:name w:val="toc 5"/>
    <w:uiPriority w:val="39"/>
    <w:unhideWhenUsed/>
    <w:pPr>
      <w:ind w:left="1134"/>
      <w:spacing w:after="57"/>
    </w:pPr>
  </w:style>
  <w:style w:type="paragraph" w:styleId="832">
    <w:name w:val="toc 6"/>
    <w:uiPriority w:val="39"/>
    <w:unhideWhenUsed/>
    <w:pPr>
      <w:ind w:left="1417"/>
      <w:spacing w:after="57"/>
    </w:pPr>
  </w:style>
  <w:style w:type="paragraph" w:styleId="833">
    <w:name w:val="toc 7"/>
    <w:uiPriority w:val="39"/>
    <w:unhideWhenUsed/>
    <w:pPr>
      <w:ind w:left="1701"/>
      <w:spacing w:after="57"/>
    </w:pPr>
  </w:style>
  <w:style w:type="paragraph" w:styleId="834">
    <w:name w:val="toc 8"/>
    <w:uiPriority w:val="39"/>
    <w:unhideWhenUsed/>
    <w:pPr>
      <w:ind w:left="1984"/>
      <w:spacing w:after="57"/>
    </w:pPr>
  </w:style>
  <w:style w:type="paragraph" w:styleId="835">
    <w:name w:val="toc 9"/>
    <w:uiPriority w:val="39"/>
    <w:unhideWhenUsed/>
    <w:pPr>
      <w:ind w:left="2268"/>
      <w:spacing w:after="57"/>
    </w:pPr>
  </w:style>
  <w:style w:type="paragraph" w:styleId="836">
    <w:name w:val="TOC Heading"/>
    <w:uiPriority w:val="39"/>
    <w:unhideWhenUsed/>
  </w:style>
  <w:style w:type="paragraph" w:styleId="837">
    <w:name w:val="Body Text"/>
    <w:basedOn w:val="653"/>
    <w:rPr>
      <w:sz w:val="28"/>
      <w:lang w:val="uk-UA"/>
    </w:rPr>
  </w:style>
  <w:style w:type="paragraph" w:styleId="838">
    <w:name w:val="Normal (Web)"/>
    <w:basedOn w:val="653"/>
    <w:pPr>
      <w:spacing w:after="100" w:afterAutospacing="1" w:before="100" w:beforeAutospacing="1"/>
    </w:pPr>
  </w:style>
  <w:style w:type="character" w:styleId="839">
    <w:name w:val="Strong"/>
    <w:rPr>
      <w:b/>
      <w:bCs/>
    </w:rPr>
  </w:style>
  <w:style w:type="character" w:styleId="840" w:customStyle="1">
    <w:name w:val="Заголовок 3 Знак"/>
    <w:link w:val="656"/>
    <w:semiHidden/>
    <w:rPr>
      <w:rFonts w:ascii="Cambria" w:hAnsi="Cambria" w:eastAsia="Times New Roman"/>
      <w:b/>
      <w:bCs/>
      <w:sz w:val="26"/>
      <w:szCs w:val="26"/>
    </w:rPr>
  </w:style>
  <w:style w:type="character" w:styleId="841" w:customStyle="1">
    <w:name w:val="Заголовок 6 Знак"/>
    <w:link w:val="657"/>
    <w:semiHidden/>
    <w:rPr>
      <w:rFonts w:ascii="Calibri" w:hAnsi="Calibri" w:eastAsia="Times New Roman"/>
      <w:b/>
      <w:bCs/>
      <w:sz w:val="22"/>
      <w:szCs w:val="22"/>
    </w:rPr>
  </w:style>
  <w:style w:type="paragraph" w:styleId="842" w:customStyle="1">
    <w:name w:val="pa9"/>
    <w:basedOn w:val="653"/>
    <w:pPr>
      <w:spacing w:after="100" w:afterAutospacing="1" w:before="100" w:beforeAutospacing="1"/>
    </w:pPr>
  </w:style>
  <w:style w:type="paragraph" w:styleId="843">
    <w:name w:val="No Spacing"/>
    <w:rPr>
      <w:rFonts w:ascii="Calibri" w:hAnsi="Calibri" w:eastAsia="Calibri"/>
      <w:lang w:val="uk-UA"/>
    </w:rPr>
  </w:style>
  <w:style w:type="paragraph" w:styleId="844">
    <w:name w:val="Обычный"/>
    <w:next w:val="823"/>
    <w:link w:val="82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Бернадська Тетяна Анатоліївна</cp:lastModifiedBy>
  <cp:revision>7</cp:revision>
  <dcterms:created xsi:type="dcterms:W3CDTF">2021-12-01T06:59:00Z</dcterms:created>
  <dcterms:modified xsi:type="dcterms:W3CDTF">2021-12-03T11:23:55Z</dcterms:modified>
</cp:coreProperties>
</file>