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113" w:after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jc w:val="center"/>
        <w:spacing w:lineRule="auto" w:line="240" w:after="113" w:after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hanging="15"/>
        <w:jc w:val="center"/>
        <w:spacing w:lineRule="auto" w:line="240" w:after="113" w:after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113" w:afterAutospacing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751</w:t>
      </w:r>
      <w:r/>
    </w:p>
    <w:p>
      <w:pPr>
        <w:pStyle w:val="865"/>
        <w:jc w:val="both"/>
        <w:keepNext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Менського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(ясла-садок) «Сонечко» комбінованого типу Менської міської ради в новій редакції</w:t>
      </w:r>
      <w:r/>
    </w:p>
    <w:p>
      <w:pPr>
        <w:pStyle w:val="863"/>
        <w:ind w:left="0" w:firstLine="708"/>
        <w:jc w:val="both"/>
        <w:spacing w:lineRule="auto" w:line="240" w:after="0" w:afterAutospacing="0"/>
        <w:rPr>
          <w:bCs/>
          <w:iCs/>
          <w:color w:val="000000"/>
          <w:sz w:val="28"/>
          <w:szCs w:val="28"/>
          <w:lang w:val="uk-UA" w:eastAsia="zh-CN"/>
        </w:rPr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найменування з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(ясла-садок)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 дошкільної освіти (ясла-садок)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(ясла-садок)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15600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Менський район, </w:t>
      </w:r>
      <w:r>
        <w:rPr>
          <w:rFonts w:ascii="Times New Roman" w:hAnsi="Times New Roman"/>
          <w:sz w:val="28"/>
          <w:szCs w:val="26"/>
          <w:lang w:val="uk-UA"/>
        </w:rPr>
        <w:t xml:space="preserve">місто Мена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uk-UA"/>
        </w:rPr>
        <w:t xml:space="preserve">вулиця </w:t>
      </w:r>
      <w:r>
        <w:rPr>
          <w:rFonts w:ascii="Times New Roman" w:hAnsi="Times New Roman"/>
          <w:sz w:val="28"/>
          <w:szCs w:val="26"/>
          <w:lang w:val="uk-UA"/>
        </w:rPr>
        <w:t xml:space="preserve">Гімназійна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uk-UA"/>
        </w:rPr>
        <w:t xml:space="preserve">1</w:t>
      </w:r>
      <w:r>
        <w:rPr>
          <w:rFonts w:ascii="Times New Roman" w:hAnsi="Times New Roman"/>
          <w:sz w:val="28"/>
          <w:szCs w:val="26"/>
          <w:lang w:val="uk-UA"/>
        </w:rPr>
        <w:t xml:space="preserve"> на</w:t>
      </w:r>
      <w:r>
        <w:rPr>
          <w:rFonts w:ascii="Times New Roman" w:hAnsi="Times New Roman"/>
          <w:sz w:val="28"/>
          <w:szCs w:val="26"/>
          <w:lang w:val="uk-UA"/>
        </w:rPr>
        <w:t xml:space="preserve">:</w:t>
      </w:r>
      <w:r>
        <w:rPr>
          <w:rFonts w:ascii="Times New Roman" w:hAnsi="Times New Roman"/>
          <w:sz w:val="28"/>
          <w:szCs w:val="26"/>
          <w:lang w:val="uk-UA"/>
        </w:rPr>
        <w:t xml:space="preserve"> 15600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Корюківський район, </w:t>
      </w:r>
      <w:r>
        <w:rPr>
          <w:rFonts w:ascii="Times New Roman" w:hAnsi="Times New Roman"/>
          <w:sz w:val="28"/>
          <w:szCs w:val="26"/>
          <w:lang w:val="uk-UA"/>
        </w:rPr>
        <w:t xml:space="preserve">місто Мена, вулиця </w:t>
      </w:r>
      <w:r>
        <w:rPr>
          <w:rFonts w:ascii="Times New Roman" w:hAnsi="Times New Roman"/>
          <w:sz w:val="28"/>
          <w:szCs w:val="26"/>
          <w:lang w:val="uk-UA"/>
        </w:rPr>
        <w:t xml:space="preserve">Гімназійна, 1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новій редакції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(додається).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Майстренко О.В.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виконкому Менської міської ради Прищепу В.В.</w:t>
      </w:r>
      <w:r/>
    </w:p>
    <w:p>
      <w:pPr>
        <w:pStyle w:val="863"/>
        <w:ind w:left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</w:p>
    <w:p>
      <w:pPr>
        <w:pStyle w:val="863"/>
        <w:ind w:left="0"/>
        <w:jc w:val="both"/>
        <w:spacing w:lineRule="auto" w:line="240"/>
        <w:tabs>
          <w:tab w:val="left" w:pos="6803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10</cp:revision>
  <dcterms:created xsi:type="dcterms:W3CDTF">2021-11-21T15:52:00Z</dcterms:created>
  <dcterms:modified xsi:type="dcterms:W3CDTF">2021-11-27T16:02:57Z</dcterms:modified>
</cp:coreProperties>
</file>