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widowControl w:val="off"/>
      </w:pPr>
      <w:r>
        <w:rPr>
          <w:sz w:val="28"/>
          <w:szCs w:val="28"/>
          <w:lang w:val="uk-UA"/>
        </w:rPr>
        <w:t xml:space="preserve">Додаток 2</w:t>
      </w:r>
      <w:r>
        <w:rPr>
          <w:sz w:val="28"/>
          <w:szCs w:val="28"/>
        </w:rPr>
      </w:r>
      <w:r/>
    </w:p>
    <w:p>
      <w:pPr>
        <w:ind w:left="5669" w:right="0" w:firstLine="0"/>
      </w:pPr>
      <w:r>
        <w:rPr>
          <w:sz w:val="28"/>
          <w:szCs w:val="28"/>
          <w:lang w:val="uk-UA"/>
        </w:rPr>
        <w:t xml:space="preserve">до р</w:t>
      </w:r>
      <w:r>
        <w:rPr>
          <w:sz w:val="28"/>
          <w:szCs w:val="28"/>
        </w:rPr>
        <w:t xml:space="preserve">ішення </w:t>
      </w:r>
      <w:r>
        <w:rPr>
          <w:sz w:val="28"/>
          <w:szCs w:val="28"/>
          <w:lang w:val="uk-UA"/>
        </w:rPr>
        <w:t xml:space="preserve">14 </w:t>
      </w:r>
      <w:r>
        <w:rPr>
          <w:sz w:val="28"/>
          <w:szCs w:val="28"/>
        </w:rPr>
        <w:t xml:space="preserve">сесії Менської міської ради 8 скликання</w:t>
      </w:r>
      <w:r>
        <w:rPr>
          <w:sz w:val="28"/>
          <w:szCs w:val="28"/>
        </w:rPr>
      </w:r>
      <w:r/>
    </w:p>
    <w:p>
      <w:pPr>
        <w:ind w:left="5669" w:right="0" w:firstLine="0"/>
        <w:rPr>
          <w:sz w:val="28"/>
        </w:rPr>
      </w:pPr>
      <w:r>
        <w:rPr>
          <w:sz w:val="28"/>
          <w:szCs w:val="28"/>
          <w:lang w:val="uk-UA"/>
        </w:rPr>
        <w:t xml:space="preserve">25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листопада </w:t>
      </w:r>
      <w:r>
        <w:rPr>
          <w:sz w:val="28"/>
          <w:szCs w:val="28"/>
        </w:rPr>
        <w:t xml:space="preserve">2021 року № 677</w:t>
      </w:r>
      <w:r/>
    </w:p>
    <w:p>
      <w:pPr>
        <w:ind w:left="5669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jc w:val="center"/>
        <w:rPr>
          <w:sz w:val="28"/>
        </w:rPr>
      </w:pPr>
      <w:r>
        <w:rPr>
          <w:b/>
          <w:sz w:val="28"/>
          <w:lang w:val="uk-UA"/>
        </w:rPr>
      </w:r>
      <w:r>
        <w:rPr>
          <w:b/>
          <w:sz w:val="28"/>
        </w:rPr>
        <w:t xml:space="preserve">ПОЛОЖЕННЯ </w:t>
      </w:r>
      <w:r>
        <w:rPr>
          <w:b/>
          <w:sz w:val="28"/>
        </w:rPr>
      </w:r>
      <w:r>
        <w:rPr>
          <w:sz w:val="28"/>
        </w:rPr>
      </w:r>
    </w:p>
    <w:p>
      <w:pPr>
        <w:ind w:firstLine="709"/>
        <w:jc w:val="center"/>
        <w:widowControl w:val="off"/>
        <w:rPr>
          <w:b/>
          <w:sz w:val="28"/>
          <w:szCs w:val="28"/>
          <w:highlight w:val="none"/>
        </w:rPr>
      </w:pPr>
      <w:r>
        <w:rPr>
          <w:b/>
          <w:sz w:val="28"/>
        </w:rPr>
        <w:t xml:space="preserve">про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  <w:szCs w:val="28"/>
          <w:shd w:val="clear" w:color="FFFFFF" w:fill="FFFFFF"/>
        </w:rPr>
        <w:t xml:space="preserve">Подяк</w:t>
      </w:r>
      <w:r>
        <w:rPr>
          <w:b/>
          <w:sz w:val="28"/>
          <w:szCs w:val="28"/>
          <w:shd w:val="clear" w:color="FFFFFF" w:fill="FFFFFF"/>
          <w:lang w:val="uk-UA"/>
        </w:rPr>
        <w:t xml:space="preserve">у</w:t>
      </w:r>
      <w:r>
        <w:rPr>
          <w:b/>
          <w:sz w:val="28"/>
          <w:szCs w:val="28"/>
          <w:shd w:val="clear" w:color="FFFFFF" w:fill="FFFFFF"/>
        </w:rPr>
        <w:t xml:space="preserve"> Менської міської ради</w:t>
      </w:r>
      <w:r>
        <w:rPr>
          <w:sz w:val="28"/>
        </w:rPr>
      </w:r>
    </w:p>
    <w:p>
      <w:pPr>
        <w:ind w:firstLine="709"/>
        <w:jc w:val="center"/>
        <w:widowControl w:val="off"/>
        <w:rPr>
          <w:b/>
          <w:sz w:val="28"/>
        </w:rPr>
      </w:pPr>
      <w:r>
        <w:rPr>
          <w:b/>
          <w:sz w:val="28"/>
          <w:szCs w:val="28"/>
          <w:highlight w:val="none"/>
          <w:shd w:val="clear" w:color="FFFFFF" w:fill="FFFFFF"/>
        </w:rPr>
      </w:r>
      <w:r>
        <w:rPr>
          <w:b/>
          <w:sz w:val="28"/>
          <w:szCs w:val="28"/>
          <w:highlight w:val="none"/>
          <w:shd w:val="clear" w:color="FFFFFF" w:fill="FFFFFF"/>
        </w:rPr>
      </w:r>
      <w:r/>
    </w:p>
    <w:p>
      <w:pPr>
        <w:ind w:firstLine="567"/>
        <w:jc w:val="both"/>
        <w:widowControl w:val="off"/>
        <w:rPr>
          <w:sz w:val="28"/>
          <w:szCs w:val="28"/>
          <w:highlight w:val="none"/>
          <w:shd w:val="clear" w:color="FFFFFF" w:fill="FFFFFF"/>
        </w:rPr>
        <w:suppressLineNumbers w:val="0"/>
      </w:pPr>
      <w:r>
        <w:rPr>
          <w:sz w:val="28"/>
          <w:szCs w:val="28"/>
          <w:shd w:val="clear" w:color="FFFFFF" w:fill="FFFFFF"/>
        </w:rPr>
        <w:t xml:space="preserve">1.</w:t>
      </w:r>
      <w:r>
        <w:rPr>
          <w:sz w:val="28"/>
          <w:szCs w:val="28"/>
          <w:shd w:val="clear" w:color="FFFFFF" w:fill="FFFFFF"/>
          <w:lang w:val="uk-UA"/>
        </w:rPr>
        <w:t xml:space="preserve"> </w:t>
      </w:r>
      <w:r>
        <w:rPr>
          <w:sz w:val="28"/>
          <w:szCs w:val="28"/>
          <w:shd w:val="clear" w:color="FFFFFF" w:fill="FFFFFF"/>
          <w:lang w:val="uk-UA"/>
        </w:rPr>
        <w:t xml:space="preserve">Подяка </w:t>
      </w:r>
      <w:r>
        <w:rPr>
          <w:sz w:val="28"/>
          <w:szCs w:val="28"/>
          <w:shd w:val="clear" w:color="FFFFFF" w:fill="FFFFFF"/>
          <w:lang w:val="uk-UA"/>
        </w:rPr>
        <w:t xml:space="preserve">Менської міської ради (далі - Подяка) є відзнакою та заохоченням колективів підприємств, установ, організацій усіх форм власності, їх окремих працівни</w:t>
      </w:r>
      <w:r>
        <w:rPr>
          <w:sz w:val="28"/>
          <w:szCs w:val="28"/>
          <w:shd w:val="clear" w:color="FFFFFF" w:fill="FFFFFF"/>
          <w:lang w:val="uk-UA"/>
        </w:rPr>
        <w:t xml:space="preserve">ків, громадських об’єднань, які своєю працею зробили внесок у соціально-економічний і культурний розвиток </w:t>
      </w:r>
      <w:r>
        <w:rPr>
          <w:color w:val="000000"/>
          <w:sz w:val="28"/>
          <w:highlight w:val="white"/>
          <w:lang w:val="uk-UA"/>
        </w:rPr>
        <w:t xml:space="preserve">Менської міської територіальної </w:t>
      </w:r>
      <w:r>
        <w:rPr>
          <w:color w:val="000000"/>
          <w:sz w:val="28"/>
          <w:highlight w:val="white"/>
        </w:rPr>
        <w:t xml:space="preserve">громади</w:t>
      </w:r>
      <w:r>
        <w:rPr>
          <w:sz w:val="28"/>
          <w:szCs w:val="28"/>
          <w:shd w:val="clear" w:color="FFFFFF" w:fill="FFFFFF"/>
          <w:lang w:val="uk-UA"/>
        </w:rPr>
        <w:t xml:space="preserve">, виявили високий професіоналізм та ініціативність в роботі та громадській діяльності.</w:t>
      </w:r>
      <w:r>
        <w:rPr>
          <w:sz w:val="28"/>
          <w:szCs w:val="28"/>
          <w:shd w:val="clear" w:color="FFFFFF" w:fill="FFFFFF"/>
        </w:rPr>
        <w:t xml:space="preserve"> </w:t>
      </w:r>
      <w:r/>
    </w:p>
    <w:p>
      <w:pPr>
        <w:ind w:firstLine="567"/>
        <w:jc w:val="both"/>
        <w:widowControl w:val="off"/>
        <w:rPr>
          <w:sz w:val="28"/>
          <w:szCs w:val="28"/>
        </w:rPr>
        <w:suppressLineNumbers w:val="0"/>
      </w:pPr>
      <w:r>
        <w:rPr>
          <w:sz w:val="28"/>
          <w:szCs w:val="28"/>
          <w:highlight w:val="none"/>
          <w:shd w:val="clear" w:color="FFFFFF" w:fill="FFFFFF"/>
          <w:lang w:val="uk-UA"/>
        </w:rPr>
        <w:t xml:space="preserve">2. </w:t>
      </w:r>
      <w:r>
        <w:rPr>
          <w:sz w:val="28"/>
          <w:szCs w:val="28"/>
          <w:highlight w:val="none"/>
          <w:shd w:val="clear" w:color="FFFFFF" w:fill="FFFFFF"/>
          <w:lang w:val="uk-UA"/>
        </w:rPr>
        <w:t xml:space="preserve">П</w:t>
      </w:r>
      <w:r>
        <w:rPr>
          <w:sz w:val="28"/>
          <w:szCs w:val="28"/>
          <w:highlight w:val="none"/>
          <w:shd w:val="clear" w:color="FFFFFF" w:fill="FFFFFF"/>
          <w:lang w:val="uk-UA"/>
        </w:rPr>
        <w:t xml:space="preserve">одякою відзначаються колективи підприємств, установ, організацій усіх форм власності, а також окремі громадяни: працівники місцевих органів виконавчої влади та органів місцевого самоврядування, підприємств, установ, організацій, інших господарських структу</w:t>
      </w:r>
      <w:r>
        <w:rPr>
          <w:sz w:val="28"/>
          <w:szCs w:val="28"/>
          <w:highlight w:val="none"/>
          <w:shd w:val="clear" w:color="FFFFFF" w:fill="FFFFFF"/>
          <w:lang w:val="uk-UA"/>
        </w:rPr>
        <w:t xml:space="preserve">р, представники громадських об'єднань, творчих та інших спілок громади тощо.</w:t>
      </w:r>
      <w:r>
        <w:rPr>
          <w:sz w:val="28"/>
          <w:szCs w:val="28"/>
          <w:highlight w:val="none"/>
          <w:shd w:val="clear" w:color="FFFFFF" w:fill="FFFFFF"/>
        </w:rPr>
      </w:r>
      <w:r/>
    </w:p>
    <w:p>
      <w:pPr>
        <w:ind w:firstLine="567"/>
        <w:jc w:val="both"/>
        <w:rPr>
          <w:sz w:val="28"/>
          <w:szCs w:val="28"/>
          <w:highlight w:val="none"/>
          <w:shd w:val="clear" w:color="FFFFFF" w:fill="FFFFFF"/>
        </w:rPr>
        <w:suppressLineNumbers w:val="0"/>
      </w:pPr>
      <w:r>
        <w:rPr>
          <w:sz w:val="28"/>
          <w:szCs w:val="28"/>
          <w:shd w:val="clear" w:color="FFFFFF" w:fill="FFFFFF"/>
          <w:lang w:val="uk-UA"/>
        </w:rPr>
        <w:t xml:space="preserve">3</w:t>
      </w:r>
      <w:r>
        <w:rPr>
          <w:sz w:val="28"/>
          <w:szCs w:val="28"/>
          <w:shd w:val="clear" w:color="FFFFFF" w:fill="FFFFFF"/>
        </w:rPr>
        <w:t xml:space="preserve">. </w:t>
      </w:r>
      <w:r>
        <w:rPr>
          <w:sz w:val="28"/>
          <w:szCs w:val="28"/>
        </w:rPr>
        <w:t xml:space="preserve">Подання про </w:t>
      </w:r>
      <w:r>
        <w:rPr>
          <w:sz w:val="28"/>
          <w:szCs w:val="28"/>
          <w:lang w:val="uk-UA"/>
        </w:rPr>
        <w:t xml:space="preserve">оголоше</w:t>
      </w:r>
      <w:r>
        <w:rPr>
          <w:sz w:val="28"/>
          <w:szCs w:val="28"/>
        </w:rPr>
        <w:t xml:space="preserve">ння По</w:t>
      </w:r>
      <w:r>
        <w:rPr>
          <w:sz w:val="28"/>
          <w:szCs w:val="28"/>
          <w:lang w:val="uk-UA"/>
        </w:rPr>
        <w:t xml:space="preserve">дяк</w:t>
      </w:r>
      <w:r>
        <w:rPr>
          <w:sz w:val="28"/>
          <w:szCs w:val="28"/>
        </w:rPr>
        <w:t xml:space="preserve">и вноситься на ім’я голови міської ради </w:t>
      </w:r>
      <w:r>
        <w:rPr>
          <w:color w:val="auto"/>
          <w:sz w:val="28"/>
          <w:szCs w:val="28"/>
          <w:lang w:val="uk-UA"/>
        </w:rPr>
        <w:t xml:space="preserve">заступниками міського голови,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керівниками установ, підприємств чи організацій різних форм власності, керівниками структурних підрозділів міської ради, </w:t>
      </w:r>
      <w:r>
        <w:rPr>
          <w:sz w:val="28"/>
          <w:szCs w:val="28"/>
          <w:lang w:val="uk-UA"/>
        </w:rPr>
        <w:t xml:space="preserve">старостами, </w:t>
      </w:r>
      <w:r>
        <w:rPr>
          <w:sz w:val="28"/>
          <w:szCs w:val="28"/>
        </w:rPr>
        <w:t xml:space="preserve">головою громадського об’єднання тощо. </w:t>
      </w:r>
      <w:r/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  <w:highlight w:val="none"/>
        </w:rPr>
      </w:r>
      <w:r>
        <w:rPr>
          <w:sz w:val="28"/>
          <w:szCs w:val="28"/>
          <w:lang w:val="uk-UA"/>
        </w:rPr>
        <w:t xml:space="preserve">Ініціювати </w:t>
      </w:r>
      <w:r>
        <w:rPr>
          <w:sz w:val="28"/>
          <w:szCs w:val="28"/>
          <w:lang w:val="uk-UA"/>
        </w:rPr>
        <w:t xml:space="preserve">відзначення Подякою може міський голова.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highlight w:val="none"/>
        </w:rPr>
      </w:r>
      <w:r/>
    </w:p>
    <w:p>
      <w:pPr>
        <w:ind w:firstLine="567"/>
        <w:jc w:val="both"/>
        <w:rPr>
          <w:sz w:val="28"/>
          <w:highlight w:val="none"/>
        </w:rPr>
        <w:suppressLineNumbers w:val="0"/>
      </w:pPr>
      <w:r>
        <w:rPr>
          <w:sz w:val="28"/>
          <w:lang w:val="uk-UA"/>
        </w:rPr>
        <w:t xml:space="preserve">4</w:t>
      </w:r>
      <w:r>
        <w:rPr>
          <w:sz w:val="28"/>
        </w:rPr>
        <w:t xml:space="preserve">.Розпорядження про </w:t>
      </w:r>
      <w:r>
        <w:rPr>
          <w:sz w:val="28"/>
          <w:lang w:val="uk-UA"/>
        </w:rPr>
        <w:t xml:space="preserve">оголош</w:t>
      </w:r>
      <w:r>
        <w:rPr>
          <w:sz w:val="28"/>
        </w:rPr>
        <w:t xml:space="preserve">ення По</w:t>
      </w:r>
      <w:r>
        <w:rPr>
          <w:sz w:val="28"/>
          <w:lang w:val="uk-UA"/>
        </w:rPr>
        <w:t xml:space="preserve">дяки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міської</w:t>
      </w:r>
      <w:r>
        <w:rPr>
          <w:sz w:val="28"/>
        </w:rPr>
        <w:t xml:space="preserve"> ради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видається </w:t>
      </w:r>
      <w:r>
        <w:rPr>
          <w:sz w:val="28"/>
          <w:lang w:val="uk-UA"/>
        </w:rPr>
        <w:t xml:space="preserve">міським </w:t>
      </w:r>
      <w:r>
        <w:rPr>
          <w:sz w:val="28"/>
        </w:rPr>
        <w:t xml:space="preserve">головою.</w:t>
      </w:r>
      <w:r>
        <w:rPr>
          <w:sz w:val="28"/>
        </w:rPr>
      </w:r>
      <w:r/>
    </w:p>
    <w:p>
      <w:pPr>
        <w:ind w:firstLine="567"/>
        <w:jc w:val="both"/>
        <w:rPr>
          <w:sz w:val="28"/>
        </w:rPr>
        <w:suppressLineNumbers w:val="0"/>
      </w:pPr>
      <w:r>
        <w:rPr>
          <w:sz w:val="28"/>
          <w:highlight w:val="none"/>
        </w:rPr>
      </w:r>
      <w:r>
        <w:rPr>
          <w:sz w:val="28"/>
          <w:szCs w:val="28"/>
          <w:shd w:val="clear" w:color="FFFFFF" w:fill="FFFFFF"/>
          <w:lang w:val="uk-UA"/>
        </w:rPr>
        <w:t xml:space="preserve">Подяки</w:t>
      </w:r>
      <w:r>
        <w:rPr>
          <w:sz w:val="28"/>
          <w:szCs w:val="28"/>
          <w:shd w:val="clear" w:color="FFFFFF" w:fill="FFFFFF"/>
        </w:rPr>
        <w:t xml:space="preserve"> міської ради вручаються міським головою або за його дорученням іншими уповноваженими особами в урочистій обстановці.</w:t>
      </w:r>
      <w:r>
        <w:rPr>
          <w:sz w:val="28"/>
          <w:highlight w:val="none"/>
        </w:rPr>
      </w:r>
      <w:r/>
    </w:p>
    <w:p>
      <w:pPr>
        <w:ind w:firstLine="567"/>
        <w:jc w:val="both"/>
        <w:rPr>
          <w:sz w:val="28"/>
        </w:rPr>
        <w:suppressLineNumbers w:val="0"/>
      </w:pPr>
      <w:r>
        <w:rPr>
          <w:sz w:val="28"/>
          <w:szCs w:val="28"/>
          <w:lang w:val="uk-UA"/>
        </w:rPr>
        <w:t xml:space="preserve">5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</w:rPr>
        <w:t xml:space="preserve">одання про </w:t>
      </w:r>
      <w:r>
        <w:rPr>
          <w:sz w:val="28"/>
          <w:szCs w:val="28"/>
          <w:lang w:val="uk-UA"/>
        </w:rPr>
        <w:t xml:space="preserve">оголош</w:t>
      </w:r>
      <w:r>
        <w:rPr>
          <w:sz w:val="28"/>
          <w:szCs w:val="28"/>
        </w:rPr>
        <w:t xml:space="preserve">ення Подяк</w:t>
      </w:r>
      <w:r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</w:rPr>
        <w:t xml:space="preserve">подаються на ім’я </w:t>
      </w:r>
      <w:r>
        <w:rPr>
          <w:sz w:val="28"/>
          <w:szCs w:val="28"/>
          <w:lang w:val="uk-UA"/>
        </w:rPr>
        <w:t xml:space="preserve">міського </w:t>
      </w:r>
      <w:r>
        <w:rPr>
          <w:sz w:val="28"/>
          <w:szCs w:val="28"/>
        </w:rPr>
        <w:t xml:space="preserve">голови за 1</w:t>
      </w:r>
      <w:r>
        <w:rPr>
          <w:sz w:val="28"/>
          <w:szCs w:val="28"/>
          <w:lang w:val="uk-UA"/>
        </w:rPr>
        <w:t xml:space="preserve">0</w:t>
      </w:r>
      <w:r>
        <w:rPr>
          <w:sz w:val="28"/>
          <w:szCs w:val="28"/>
        </w:rPr>
        <w:t xml:space="preserve"> днів до </w:t>
      </w:r>
      <w:r>
        <w:rPr>
          <w:sz w:val="28"/>
          <w:szCs w:val="28"/>
          <w:lang w:val="uk-UA"/>
        </w:rPr>
        <w:t xml:space="preserve">дати вручення (</w:t>
      </w:r>
      <w:r>
        <w:rPr>
          <w:sz w:val="28"/>
          <w:szCs w:val="28"/>
        </w:rPr>
        <w:t xml:space="preserve">відзначення державного чи професійного свята, ювілею підприємства, установи, організації або окремої особи</w:t>
      </w:r>
      <w:r>
        <w:rPr>
          <w:sz w:val="28"/>
          <w:szCs w:val="28"/>
          <w:lang w:val="uk-UA"/>
        </w:rPr>
        <w:t xml:space="preserve">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До подання </w:t>
      </w:r>
      <w:r>
        <w:rPr>
          <w:sz w:val="28"/>
          <w:szCs w:val="28"/>
        </w:rPr>
        <w:t xml:space="preserve">додаються відомості про виробничі, наукові та інші досягнення, за які колектив підприємства, установи, організації, або окрема особа представляється до відзначення.</w:t>
      </w:r>
      <w:r>
        <w:rPr>
          <w:sz w:val="28"/>
          <w:szCs w:val="28"/>
        </w:rPr>
      </w:r>
      <w:r/>
    </w:p>
    <w:p>
      <w:pPr>
        <w:ind w:firstLine="567"/>
        <w:jc w:val="both"/>
        <w:suppressLineNumbers w:val="0"/>
      </w:pPr>
      <w:r>
        <w:rPr>
          <w:sz w:val="28"/>
          <w:szCs w:val="28"/>
        </w:rPr>
        <w:t xml:space="preserve">Подання про </w:t>
      </w:r>
      <w:r>
        <w:rPr>
          <w:sz w:val="28"/>
          <w:szCs w:val="28"/>
          <w:lang w:val="uk-UA"/>
        </w:rPr>
        <w:t xml:space="preserve">оголоше</w:t>
      </w:r>
      <w:r>
        <w:rPr>
          <w:sz w:val="28"/>
          <w:szCs w:val="28"/>
        </w:rPr>
        <w:t xml:space="preserve">ння Подяки окремій особі повинно містити біографічну довідку.</w:t>
      </w:r>
      <w:r>
        <w:rPr>
          <w:sz w:val="28"/>
          <w:szCs w:val="28"/>
        </w:rPr>
      </w:r>
      <w:r/>
    </w:p>
    <w:p>
      <w:pPr>
        <w:ind w:firstLine="567"/>
        <w:jc w:val="both"/>
        <w:suppressLineNumbers w:val="0"/>
      </w:pPr>
      <w:r>
        <w:rPr>
          <w:sz w:val="28"/>
          <w:szCs w:val="28"/>
        </w:rPr>
        <w:t xml:space="preserve">Подання про </w:t>
      </w:r>
      <w:r>
        <w:rPr>
          <w:sz w:val="28"/>
          <w:szCs w:val="28"/>
          <w:lang w:val="uk-UA"/>
        </w:rPr>
        <w:t xml:space="preserve">оголошення Подяки</w:t>
      </w:r>
      <w:r>
        <w:rPr>
          <w:sz w:val="28"/>
          <w:szCs w:val="28"/>
        </w:rPr>
        <w:t xml:space="preserve"> попередньо розглядається секретарем міської ради або керуючим справами виконавчого комітету міської ради  і  може бути відхилене, якщо не витримані умови, передбачені даним Положенням. </w:t>
      </w:r>
      <w:r/>
    </w:p>
    <w:p>
      <w:pPr>
        <w:ind w:firstLine="567"/>
        <w:jc w:val="both"/>
        <w:suppressLineNumbers w:val="0"/>
      </w:pPr>
      <w:r>
        <w:rPr>
          <w:sz w:val="28"/>
          <w:szCs w:val="28"/>
        </w:rPr>
        <w:t xml:space="preserve">Належно оформлене подання остаточно розглядається міськ</w:t>
      </w:r>
      <w:r>
        <w:rPr>
          <w:sz w:val="28"/>
          <w:szCs w:val="28"/>
          <w:lang w:val="uk-UA"/>
        </w:rPr>
        <w:t xml:space="preserve">им головою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567"/>
        <w:jc w:val="both"/>
        <w:suppressLineNumbers w:val="0"/>
      </w:pPr>
      <w:r>
        <w:rPr>
          <w:sz w:val="28"/>
          <w:szCs w:val="28"/>
        </w:rPr>
        <w:t xml:space="preserve">У разі надання матеріалів із порушенням вимог, передбачених цим Положенням, вони не розглядаються.</w:t>
      </w:r>
      <w:r/>
    </w:p>
    <w:p>
      <w:pPr>
        <w:ind w:firstLine="567"/>
        <w:jc w:val="both"/>
        <w:widowControl w:val="off"/>
        <w:rPr>
          <w:sz w:val="28"/>
          <w:szCs w:val="28"/>
          <w:shd w:val="clear" w:color="FFFFFF" w:fill="FFFFFF"/>
        </w:rPr>
        <w:suppressLineNumbers w:val="0"/>
      </w:pPr>
      <w:r>
        <w:rPr>
          <w:sz w:val="28"/>
          <w:szCs w:val="28"/>
          <w:shd w:val="clear" w:color="FFFFFF" w:fill="FFFFFF"/>
          <w:lang w:val="uk-UA"/>
        </w:rPr>
        <w:t xml:space="preserve">6</w:t>
      </w:r>
      <w:r>
        <w:rPr>
          <w:sz w:val="28"/>
          <w:szCs w:val="28"/>
          <w:shd w:val="clear" w:color="FFFFFF" w:fill="FFFFFF"/>
        </w:rPr>
        <w:t xml:space="preserve">. При оголошенні Подяки грошова винагорода не виплачується.</w:t>
      </w:r>
      <w:r/>
    </w:p>
    <w:p>
      <w:pPr>
        <w:ind w:firstLine="567"/>
        <w:jc w:val="both"/>
        <w:suppressLineNumbers w:val="0"/>
      </w:pPr>
      <w:r>
        <w:rPr>
          <w:sz w:val="28"/>
          <w:szCs w:val="28"/>
          <w:shd w:val="clear" w:color="FFFFFF" w:fill="FFFFFF"/>
        </w:rPr>
      </w:r>
      <w:r>
        <w:rPr>
          <w:sz w:val="28"/>
          <w:szCs w:val="28"/>
          <w:shd w:val="clear" w:color="FFFFFF" w:fill="FFFFFF"/>
          <w:lang w:val="uk-UA"/>
        </w:rPr>
        <w:t xml:space="preserve">7</w:t>
      </w:r>
      <w:r>
        <w:rPr>
          <w:sz w:val="28"/>
          <w:szCs w:val="28"/>
          <w:shd w:val="clear" w:color="FFFFFF" w:fill="FFFFFF"/>
        </w:rPr>
        <w:t xml:space="preserve">. Організація роботи щодо підготовки відповідних документів, виготовлення, обліку </w:t>
      </w:r>
      <w:r>
        <w:rPr>
          <w:sz w:val="28"/>
          <w:szCs w:val="28"/>
          <w:shd w:val="clear" w:color="FFFFFF" w:fill="FFFFFF"/>
          <w:lang w:val="uk-UA"/>
        </w:rPr>
        <w:t xml:space="preserve">Подяк</w:t>
      </w:r>
      <w:r>
        <w:rPr>
          <w:sz w:val="28"/>
          <w:szCs w:val="28"/>
          <w:shd w:val="clear" w:color="FFFFFF" w:fill="FFFFFF"/>
        </w:rPr>
        <w:t xml:space="preserve"> здійснюється відділом документування та забезпечення діяльності апарату ради.</w:t>
      </w:r>
      <w:r/>
    </w:p>
    <w:p>
      <w:pPr>
        <w:ind w:firstLine="567"/>
        <w:jc w:val="both"/>
        <w:widowControl w:val="off"/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8</w:t>
      </w:r>
      <w:r>
        <w:rPr>
          <w:sz w:val="28"/>
          <w:szCs w:val="28"/>
        </w:rPr>
        <w:t xml:space="preserve">. Р</w:t>
      </w:r>
      <w:r>
        <w:rPr>
          <w:sz w:val="28"/>
          <w:szCs w:val="28"/>
          <w:shd w:val="clear" w:color="FFFFFF" w:fill="FFFFFF"/>
        </w:rPr>
        <w:t xml:space="preserve">озпорядження про </w:t>
      </w:r>
      <w:r>
        <w:rPr>
          <w:sz w:val="28"/>
          <w:szCs w:val="28"/>
          <w:shd w:val="clear" w:color="FFFFFF" w:fill="FFFFFF"/>
          <w:lang w:val="uk-UA"/>
        </w:rPr>
        <w:t xml:space="preserve">оголоше</w:t>
      </w:r>
      <w:r>
        <w:rPr>
          <w:sz w:val="28"/>
          <w:szCs w:val="28"/>
          <w:shd w:val="clear" w:color="FFFFFF" w:fill="FFFFFF"/>
        </w:rPr>
        <w:t xml:space="preserve">ння По</w:t>
      </w:r>
      <w:r>
        <w:rPr>
          <w:sz w:val="28"/>
          <w:szCs w:val="28"/>
          <w:shd w:val="clear" w:color="FFFFFF" w:fill="FFFFFF"/>
          <w:lang w:val="uk-UA"/>
        </w:rPr>
        <w:t xml:space="preserve">дяки</w:t>
      </w:r>
      <w:r>
        <w:rPr>
          <w:sz w:val="28"/>
          <w:szCs w:val="28"/>
          <w:shd w:val="clear" w:color="FFFFFF" w:fill="FFFFFF"/>
        </w:rPr>
        <w:t xml:space="preserve"> висвітлюється на офіційному вебсайті </w:t>
      </w:r>
      <w:r>
        <w:rPr>
          <w:sz w:val="28"/>
          <w:szCs w:val="28"/>
          <w:shd w:val="clear" w:color="FFFFFF" w:fill="FFFFFF"/>
          <w:lang w:val="uk-UA"/>
        </w:rPr>
        <w:t xml:space="preserve">міськ</w:t>
      </w:r>
      <w:r>
        <w:rPr>
          <w:sz w:val="28"/>
          <w:szCs w:val="28"/>
          <w:shd w:val="clear" w:color="FFFFFF" w:fill="FFFFFF"/>
        </w:rPr>
        <w:t xml:space="preserve">ої ради.</w:t>
      </w:r>
      <w:r>
        <w:rPr>
          <w:sz w:val="28"/>
          <w:szCs w:val="28"/>
          <w:shd w:val="clear" w:color="FFFFFF" w:fill="FFFFFF"/>
        </w:rPr>
      </w:r>
      <w:r>
        <w:rPr>
          <w:sz w:val="28"/>
          <w:shd w:val="clear" w:color="FFFFFF" w:fill="FFFFFF"/>
        </w:rPr>
      </w:r>
    </w:p>
    <w:p>
      <w:pPr>
        <w:ind w:firstLine="567"/>
        <w:jc w:val="both"/>
        <w:widowControl w:val="off"/>
        <w:rPr>
          <w:sz w:val="28"/>
          <w:szCs w:val="28"/>
        </w:rPr>
        <w:suppressLineNumbers w:val="0"/>
      </w:pPr>
      <w:r>
        <w:rPr>
          <w:sz w:val="28"/>
          <w:szCs w:val="28"/>
          <w:shd w:val="clear" w:color="FFFFFF" w:fill="FFFFFF"/>
          <w:lang w:val="uk-UA"/>
        </w:rPr>
        <w:t xml:space="preserve">9</w:t>
      </w:r>
      <w:r>
        <w:rPr>
          <w:sz w:val="28"/>
          <w:szCs w:val="28"/>
          <w:shd w:val="clear" w:color="FFFFFF" w:fill="FFFFFF"/>
        </w:rPr>
        <w:t xml:space="preserve">. Видатки, пов’язані з </w:t>
      </w:r>
      <w:r>
        <w:rPr>
          <w:sz w:val="28"/>
          <w:szCs w:val="28"/>
          <w:shd w:val="clear" w:color="FFFFFF" w:fill="FFFFFF"/>
          <w:lang w:val="uk-UA"/>
        </w:rPr>
        <w:t xml:space="preserve">оголошенням Подяки</w:t>
      </w:r>
      <w:r>
        <w:rPr>
          <w:sz w:val="28"/>
          <w:szCs w:val="28"/>
          <w:shd w:val="clear" w:color="FFFFFF" w:fill="FFFFFF"/>
        </w:rPr>
        <w:t xml:space="preserve">, </w:t>
      </w:r>
      <w:r>
        <w:rPr>
          <w:sz w:val="28"/>
          <w:szCs w:val="28"/>
          <w:shd w:val="clear" w:color="FFFFFF" w:fill="FFFFFF"/>
          <w:lang w:val="uk-UA"/>
        </w:rPr>
        <w:t xml:space="preserve">передбачаються в міському бюджеті</w:t>
      </w:r>
      <w:r>
        <w:rPr>
          <w:sz w:val="28"/>
          <w:szCs w:val="28"/>
          <w:shd w:val="clear" w:color="FFFFFF" w:fill="FFFFFF"/>
          <w:lang w:val="uk-UA"/>
        </w:rPr>
        <w:t xml:space="preserve">.</w:t>
      </w:r>
      <w:r>
        <w:rPr>
          <w:sz w:val="28"/>
          <w:szCs w:val="28"/>
          <w:shd w:val="clear" w:color="FFFFFF" w:fill="FFFFFF"/>
        </w:rPr>
        <w:t xml:space="preserve"> </w:t>
      </w:r>
      <w:r>
        <w:rPr>
          <w:sz w:val="28"/>
          <w:shd w:val="clear" w:color="FFFFFF" w:fill="FFFFFF"/>
        </w:rPr>
      </w:r>
    </w:p>
    <w:p>
      <w:pPr>
        <w:ind w:firstLine="567"/>
        <w:jc w:val="both"/>
        <w:widowControl w:val="off"/>
        <w:rPr>
          <w:sz w:val="28"/>
          <w:szCs w:val="28"/>
        </w:rPr>
        <w:suppressLineNumbers w:val="0"/>
      </w:pPr>
      <w:r>
        <w:rPr>
          <w:sz w:val="28"/>
          <w:szCs w:val="28"/>
          <w:shd w:val="clear" w:color="FFFFFF" w:fill="FFFFFF"/>
          <w:lang w:val="uk-UA"/>
        </w:rPr>
        <w:t xml:space="preserve">10</w:t>
      </w:r>
      <w:r>
        <w:rPr>
          <w:sz w:val="28"/>
          <w:szCs w:val="28"/>
          <w:shd w:val="clear" w:color="FFFFFF" w:fill="FFFFFF"/>
        </w:rPr>
        <w:t xml:space="preserve">. Про </w:t>
      </w:r>
      <w:r>
        <w:rPr>
          <w:sz w:val="28"/>
          <w:szCs w:val="28"/>
          <w:shd w:val="clear" w:color="FFFFFF" w:fill="FFFFFF"/>
          <w:lang w:val="uk-UA"/>
        </w:rPr>
        <w:t xml:space="preserve">оголошення Подяки</w:t>
      </w:r>
      <w:r>
        <w:rPr>
          <w:sz w:val="28"/>
          <w:szCs w:val="28"/>
          <w:shd w:val="clear" w:color="FFFFFF" w:fill="FFFFFF"/>
        </w:rPr>
        <w:t xml:space="preserve"> </w:t>
      </w:r>
      <w:r>
        <w:rPr>
          <w:sz w:val="28"/>
          <w:szCs w:val="28"/>
          <w:shd w:val="clear" w:color="FFFFFF" w:fill="FFFFFF"/>
        </w:rPr>
        <w:t xml:space="preserve">у трудових книжках</w:t>
      </w:r>
      <w:r>
        <w:rPr>
          <w:sz w:val="28"/>
          <w:szCs w:val="28"/>
          <w:shd w:val="clear" w:color="FFFFFF" w:fill="FFFFFF"/>
          <w:lang w:val="uk-UA"/>
        </w:rPr>
        <w:t xml:space="preserve"> </w:t>
      </w:r>
      <w:r>
        <w:rPr>
          <w:sz w:val="28"/>
          <w:szCs w:val="28"/>
          <w:shd w:val="clear" w:color="FFFFFF" w:fill="FFFFFF"/>
        </w:rPr>
        <w:t xml:space="preserve">громадян</w:t>
      </w:r>
      <w:r>
        <w:rPr>
          <w:sz w:val="28"/>
          <w:szCs w:val="28"/>
          <w:shd w:val="clear" w:color="FFFFFF" w:fill="FFFFFF"/>
          <w:lang w:val="uk-UA"/>
        </w:rPr>
        <w:t xml:space="preserve">, </w:t>
      </w:r>
      <w:r>
        <w:rPr>
          <w:sz w:val="28"/>
          <w:szCs w:val="28"/>
          <w:shd w:val="clear" w:color="FFFFFF" w:fill="FFFFFF"/>
          <w:lang w:val="uk-UA"/>
        </w:rPr>
        <w:t xml:space="preserve">облікових документах військовослужбовців, </w:t>
      </w:r>
      <w:r>
        <w:rPr>
          <w:sz w:val="28"/>
          <w:szCs w:val="28"/>
          <w:shd w:val="clear" w:color="FFFFFF" w:fill="FFFFFF"/>
        </w:rPr>
        <w:t xml:space="preserve">робиться відповідний запис </w:t>
      </w:r>
      <w:r>
        <w:rPr>
          <w:sz w:val="28"/>
          <w:szCs w:val="28"/>
          <w:shd w:val="clear" w:color="FFFFFF" w:fill="FFFFFF"/>
        </w:rPr>
        <w:t xml:space="preserve">із зазначенням найменуван</w:t>
      </w:r>
      <w:r>
        <w:rPr>
          <w:sz w:val="28"/>
          <w:szCs w:val="28"/>
          <w:shd w:val="clear" w:color="FFFFFF" w:fill="FFFFFF"/>
        </w:rPr>
        <w:t xml:space="preserve">ня відзнаки, дати і номера розпорядження про нагородження.</w:t>
      </w:r>
      <w:r>
        <w:rPr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none"/>
          <w:shd w:val="clear" w:color="FFFFFF" w:fill="FFFFFF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11.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Особи, які від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значені Подякою, можуть бути представлені повторно до неї не раніше як через три роки.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Начальник відділу документування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та забезпечення діяльності апарату ради</w:t>
        <w:tab/>
        <w:tab/>
        <w:tab/>
        <w:t xml:space="preserve">Альона ЖУРАКОВСЬКА</w:t>
      </w:r>
      <w:r>
        <w:rPr>
          <w:rFonts w:ascii="Times New Roman" w:hAnsi="Times New Roman" w:cs="Times New Roman"/>
          <w:sz w:val="28"/>
          <w:szCs w:val="28"/>
        </w:rPr>
      </w:r>
      <w:r/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  <w:rPr>
        <w:rStyle w:val="911"/>
      </w:rPr>
      <w:framePr w:wrap="around" w:vAnchor="text" w:hAnchor="margin" w:xAlign="center" w:y="1"/>
    </w:pPr>
    <w:r>
      <w:rPr>
        <w:rStyle w:val="911"/>
      </w:rPr>
      <w:fldChar w:fldCharType="begin"/>
    </w:r>
    <w:r>
      <w:rPr>
        <w:rStyle w:val="911"/>
      </w:rPr>
      <w:instrText xml:space="preserve">PAGE  </w:instrText>
    </w:r>
    <w:r>
      <w:rPr>
        <w:rStyle w:val="911"/>
      </w:rPr>
      <w:fldChar w:fldCharType="separate"/>
    </w:r>
    <w:r>
      <w:rPr>
        <w:rStyle w:val="911"/>
      </w:rPr>
      <w:t xml:space="preserve">4</w:t>
    </w:r>
    <w:r>
      <w:rPr>
        <w:rStyle w:val="911"/>
      </w:rPr>
      <w:fldChar w:fldCharType="end"/>
    </w:r>
    <w:r/>
  </w:p>
  <w:p>
    <w:pPr>
      <w:pStyle w:val="761"/>
      <w:jc w:val="center"/>
      <w:rPr>
        <w:i/>
        <w:sz w:val="24"/>
        <w:highlight w:val="none"/>
      </w:rPr>
    </w:pPr>
    <w:r>
      <w:t xml:space="preserve">                                                           </w:t>
    </w:r>
    <w:r>
      <w:rPr>
        <w:i/>
        <w:sz w:val="24"/>
      </w:rPr>
      <w:t xml:space="preserve">                                                                       продовження додатку</w:t>
    </w:r>
    <w:r>
      <w:rPr>
        <w:i/>
        <w:sz w:val="24"/>
      </w:rPr>
    </w:r>
    <w:r/>
  </w:p>
  <w:p>
    <w:pPr>
      <w:pStyle w:val="761"/>
      <w:jc w:val="center"/>
    </w:pPr>
    <w:r>
      <w:rPr>
        <w:highlight w:val="none"/>
      </w:rPr>
    </w:r>
    <w:r>
      <w:rPr>
        <w:highlight w:val="none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  <w:rPr>
        <w:rStyle w:val="911"/>
      </w:rPr>
      <w:framePr w:wrap="around" w:vAnchor="text" w:hAnchor="margin" w:xAlign="center" w:y="1"/>
    </w:pPr>
    <w:r>
      <w:rPr>
        <w:rStyle w:val="911"/>
      </w:rPr>
      <w:fldChar w:fldCharType="begin"/>
    </w:r>
    <w:r>
      <w:rPr>
        <w:rStyle w:val="911"/>
      </w:rPr>
      <w:instrText xml:space="preserve">PAGE  </w:instrText>
    </w:r>
    <w:r>
      <w:rPr>
        <w:rStyle w:val="911"/>
      </w:rPr>
      <w:fldChar w:fldCharType="end"/>
    </w:r>
    <w:r/>
  </w:p>
  <w:p>
    <w:pPr>
      <w:pStyle w:val="76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  <w:jc w:val="center"/>
    </w:pPr>
    <w:r/>
    <w:r/>
  </w:p>
  <w:p>
    <w:pPr>
      <w:pStyle w:val="76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420"/>
        <w:tabs>
          <w:tab w:val="num" w:pos="114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1">
    <w:name w:val="table of figures"/>
    <w:basedOn w:val="729"/>
    <w:next w:val="729"/>
    <w:uiPriority w:val="99"/>
    <w:unhideWhenUsed/>
    <w:pPr>
      <w:spacing w:after="0" w:afterAutospacing="0"/>
    </w:pPr>
  </w:style>
  <w:style w:type="character" w:styleId="712">
    <w:name w:val="Heading 1 Char"/>
    <w:basedOn w:val="739"/>
    <w:link w:val="730"/>
    <w:uiPriority w:val="9"/>
    <w:rPr>
      <w:rFonts w:ascii="Arial" w:hAnsi="Arial" w:cs="Arial" w:eastAsia="Arial"/>
      <w:sz w:val="40"/>
      <w:szCs w:val="40"/>
    </w:rPr>
  </w:style>
  <w:style w:type="character" w:styleId="713">
    <w:name w:val="Heading 2 Char"/>
    <w:basedOn w:val="739"/>
    <w:link w:val="731"/>
    <w:uiPriority w:val="9"/>
    <w:rPr>
      <w:rFonts w:ascii="Arial" w:hAnsi="Arial" w:cs="Arial" w:eastAsia="Arial"/>
      <w:sz w:val="34"/>
    </w:rPr>
  </w:style>
  <w:style w:type="character" w:styleId="714">
    <w:name w:val="Heading 3 Char"/>
    <w:basedOn w:val="739"/>
    <w:link w:val="732"/>
    <w:uiPriority w:val="9"/>
    <w:rPr>
      <w:rFonts w:ascii="Arial" w:hAnsi="Arial" w:cs="Arial" w:eastAsia="Arial"/>
      <w:sz w:val="30"/>
      <w:szCs w:val="30"/>
    </w:rPr>
  </w:style>
  <w:style w:type="character" w:styleId="715">
    <w:name w:val="Heading 4 Char"/>
    <w:basedOn w:val="739"/>
    <w:link w:val="733"/>
    <w:uiPriority w:val="9"/>
    <w:rPr>
      <w:rFonts w:ascii="Arial" w:hAnsi="Arial" w:cs="Arial" w:eastAsia="Arial"/>
      <w:b/>
      <w:bCs/>
      <w:sz w:val="26"/>
      <w:szCs w:val="26"/>
    </w:rPr>
  </w:style>
  <w:style w:type="character" w:styleId="716">
    <w:name w:val="Heading 5 Char"/>
    <w:basedOn w:val="739"/>
    <w:link w:val="734"/>
    <w:uiPriority w:val="9"/>
    <w:rPr>
      <w:rFonts w:ascii="Arial" w:hAnsi="Arial" w:cs="Arial" w:eastAsia="Arial"/>
      <w:b/>
      <w:bCs/>
      <w:sz w:val="24"/>
      <w:szCs w:val="24"/>
    </w:rPr>
  </w:style>
  <w:style w:type="character" w:styleId="717">
    <w:name w:val="Heading 6 Char"/>
    <w:basedOn w:val="739"/>
    <w:link w:val="735"/>
    <w:uiPriority w:val="9"/>
    <w:rPr>
      <w:rFonts w:ascii="Arial" w:hAnsi="Arial" w:cs="Arial" w:eastAsia="Arial"/>
      <w:b/>
      <w:bCs/>
      <w:sz w:val="22"/>
      <w:szCs w:val="22"/>
    </w:rPr>
  </w:style>
  <w:style w:type="character" w:styleId="718">
    <w:name w:val="Heading 7 Char"/>
    <w:basedOn w:val="739"/>
    <w:link w:val="7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>
    <w:name w:val="Heading 8 Char"/>
    <w:basedOn w:val="739"/>
    <w:link w:val="737"/>
    <w:uiPriority w:val="9"/>
    <w:rPr>
      <w:rFonts w:ascii="Arial" w:hAnsi="Arial" w:cs="Arial" w:eastAsia="Arial"/>
      <w:i/>
      <w:iCs/>
      <w:sz w:val="22"/>
      <w:szCs w:val="22"/>
    </w:rPr>
  </w:style>
  <w:style w:type="character" w:styleId="720">
    <w:name w:val="Heading 9 Char"/>
    <w:basedOn w:val="739"/>
    <w:link w:val="738"/>
    <w:uiPriority w:val="9"/>
    <w:rPr>
      <w:rFonts w:ascii="Arial" w:hAnsi="Arial" w:cs="Arial" w:eastAsia="Arial"/>
      <w:i/>
      <w:iCs/>
      <w:sz w:val="21"/>
      <w:szCs w:val="21"/>
    </w:rPr>
  </w:style>
  <w:style w:type="character" w:styleId="721">
    <w:name w:val="Title Char"/>
    <w:basedOn w:val="739"/>
    <w:link w:val="753"/>
    <w:uiPriority w:val="10"/>
    <w:rPr>
      <w:sz w:val="48"/>
      <w:szCs w:val="48"/>
    </w:rPr>
  </w:style>
  <w:style w:type="character" w:styleId="722">
    <w:name w:val="Subtitle Char"/>
    <w:basedOn w:val="739"/>
    <w:link w:val="755"/>
    <w:uiPriority w:val="11"/>
    <w:rPr>
      <w:sz w:val="24"/>
      <w:szCs w:val="24"/>
    </w:rPr>
  </w:style>
  <w:style w:type="character" w:styleId="723">
    <w:name w:val="Quote Char"/>
    <w:link w:val="757"/>
    <w:uiPriority w:val="29"/>
    <w:rPr>
      <w:i/>
    </w:rPr>
  </w:style>
  <w:style w:type="character" w:styleId="724">
    <w:name w:val="Intense Quote Char"/>
    <w:link w:val="759"/>
    <w:uiPriority w:val="30"/>
    <w:rPr>
      <w:i/>
    </w:rPr>
  </w:style>
  <w:style w:type="character" w:styleId="725">
    <w:name w:val="Header Char"/>
    <w:basedOn w:val="739"/>
    <w:link w:val="761"/>
    <w:uiPriority w:val="99"/>
  </w:style>
  <w:style w:type="character" w:styleId="726">
    <w:name w:val="Caption Char"/>
    <w:basedOn w:val="765"/>
    <w:link w:val="763"/>
    <w:uiPriority w:val="99"/>
  </w:style>
  <w:style w:type="character" w:styleId="727">
    <w:name w:val="Footnote Text Char"/>
    <w:link w:val="894"/>
    <w:uiPriority w:val="99"/>
    <w:rPr>
      <w:sz w:val="18"/>
    </w:rPr>
  </w:style>
  <w:style w:type="character" w:styleId="728">
    <w:name w:val="Endnote Text Char"/>
    <w:link w:val="897"/>
    <w:uiPriority w:val="99"/>
    <w:rPr>
      <w:sz w:val="20"/>
    </w:rPr>
  </w:style>
  <w:style w:type="paragraph" w:styleId="729" w:default="1">
    <w:name w:val="Normal"/>
    <w:qFormat/>
    <w:rPr>
      <w:lang w:val="ru-RU" w:eastAsia="zh-CN"/>
    </w:rPr>
  </w:style>
  <w:style w:type="paragraph" w:styleId="730">
    <w:name w:val="Heading 1"/>
    <w:basedOn w:val="729"/>
    <w:next w:val="729"/>
    <w:link w:val="742"/>
    <w:rPr>
      <w:b/>
      <w:sz w:val="32"/>
    </w:rPr>
    <w:pPr>
      <w:jc w:val="center"/>
      <w:keepNext/>
      <w:outlineLvl w:val="0"/>
    </w:pPr>
  </w:style>
  <w:style w:type="paragraph" w:styleId="731">
    <w:name w:val="Heading 2"/>
    <w:basedOn w:val="729"/>
    <w:next w:val="729"/>
    <w:link w:val="743"/>
    <w:rPr>
      <w:b/>
      <w:sz w:val="28"/>
    </w:rPr>
    <w:pPr>
      <w:keepNext/>
      <w:outlineLvl w:val="1"/>
    </w:pPr>
  </w:style>
  <w:style w:type="paragraph" w:styleId="732">
    <w:name w:val="Heading 3"/>
    <w:basedOn w:val="729"/>
    <w:next w:val="729"/>
    <w:link w:val="744"/>
    <w:rPr>
      <w:sz w:val="28"/>
    </w:rPr>
    <w:pPr>
      <w:jc w:val="both"/>
      <w:keepNext/>
      <w:outlineLvl w:val="2"/>
    </w:pPr>
  </w:style>
  <w:style w:type="paragraph" w:styleId="733">
    <w:name w:val="Heading 4"/>
    <w:link w:val="745"/>
    <w:qFormat/>
    <w:uiPriority w:val="9"/>
    <w:unhideWhenUsed/>
    <w:rPr>
      <w:rFonts w:ascii="Arial" w:hAnsi="Arial" w:cs="Arial" w:eastAsia="Arial"/>
      <w:b/>
      <w:bCs/>
      <w:sz w:val="26"/>
      <w:szCs w:val="26"/>
      <w:lang w:val="ru-RU" w:eastAsia="zh-CN"/>
    </w:rPr>
    <w:pPr>
      <w:keepLines/>
      <w:keepNext/>
      <w:spacing w:after="200" w:before="320"/>
      <w:outlineLvl w:val="3"/>
    </w:pPr>
  </w:style>
  <w:style w:type="paragraph" w:styleId="734">
    <w:name w:val="Heading 5"/>
    <w:link w:val="746"/>
    <w:qFormat/>
    <w:uiPriority w:val="9"/>
    <w:unhideWhenUsed/>
    <w:rPr>
      <w:rFonts w:ascii="Arial" w:hAnsi="Arial" w:cs="Arial" w:eastAsia="Arial"/>
      <w:b/>
      <w:bCs/>
      <w:sz w:val="24"/>
      <w:szCs w:val="24"/>
      <w:lang w:val="ru-RU" w:eastAsia="zh-CN"/>
    </w:rPr>
    <w:pPr>
      <w:keepLines/>
      <w:keepNext/>
      <w:spacing w:after="200" w:before="320"/>
      <w:outlineLvl w:val="4"/>
    </w:pPr>
  </w:style>
  <w:style w:type="paragraph" w:styleId="735">
    <w:name w:val="Heading 6"/>
    <w:link w:val="747"/>
    <w:qFormat/>
    <w:uiPriority w:val="9"/>
    <w:unhideWhenUsed/>
    <w:rPr>
      <w:rFonts w:ascii="Arial" w:hAnsi="Arial" w:cs="Arial" w:eastAsia="Arial"/>
      <w:b/>
      <w:bCs/>
      <w:sz w:val="22"/>
      <w:szCs w:val="22"/>
      <w:lang w:val="ru-RU" w:eastAsia="zh-CN"/>
    </w:rPr>
    <w:pPr>
      <w:keepLines/>
      <w:keepNext/>
      <w:spacing w:after="200" w:before="320"/>
      <w:outlineLvl w:val="5"/>
    </w:pPr>
  </w:style>
  <w:style w:type="paragraph" w:styleId="736">
    <w:name w:val="Heading 7"/>
    <w:link w:val="74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ru-RU" w:eastAsia="zh-CN"/>
    </w:rPr>
    <w:pPr>
      <w:keepLines/>
      <w:keepNext/>
      <w:spacing w:after="200" w:before="320"/>
      <w:outlineLvl w:val="6"/>
    </w:pPr>
  </w:style>
  <w:style w:type="paragraph" w:styleId="737">
    <w:name w:val="Heading 8"/>
    <w:link w:val="749"/>
    <w:qFormat/>
    <w:uiPriority w:val="9"/>
    <w:unhideWhenUsed/>
    <w:rPr>
      <w:rFonts w:ascii="Arial" w:hAnsi="Arial" w:cs="Arial" w:eastAsia="Arial"/>
      <w:i/>
      <w:iCs/>
      <w:sz w:val="22"/>
      <w:szCs w:val="22"/>
      <w:lang w:val="ru-RU" w:eastAsia="zh-CN"/>
    </w:rPr>
    <w:pPr>
      <w:keepLines/>
      <w:keepNext/>
      <w:spacing w:after="200" w:before="320"/>
      <w:outlineLvl w:val="7"/>
    </w:pPr>
  </w:style>
  <w:style w:type="paragraph" w:styleId="738">
    <w:name w:val="Heading 9"/>
    <w:link w:val="750"/>
    <w:qFormat/>
    <w:uiPriority w:val="9"/>
    <w:unhideWhenUsed/>
    <w:rPr>
      <w:rFonts w:ascii="Arial" w:hAnsi="Arial" w:cs="Arial" w:eastAsia="Arial"/>
      <w:i/>
      <w:iCs/>
      <w:sz w:val="21"/>
      <w:szCs w:val="21"/>
      <w:lang w:val="ru-RU" w:eastAsia="zh-CN"/>
    </w:rPr>
    <w:pPr>
      <w:keepLines/>
      <w:keepNext/>
      <w:spacing w:after="200" w:before="320"/>
      <w:outlineLvl w:val="8"/>
    </w:pPr>
  </w:style>
  <w:style w:type="character" w:styleId="739" w:default="1">
    <w:name w:val="Default Paragraph Font"/>
    <w:uiPriority w:val="1"/>
    <w:semiHidden/>
    <w:unhideWhenUsed/>
  </w:style>
  <w:style w:type="table" w:styleId="7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1" w:default="1">
    <w:name w:val="No List"/>
    <w:uiPriority w:val="99"/>
    <w:semiHidden/>
    <w:unhideWhenUsed/>
  </w:style>
  <w:style w:type="character" w:styleId="742" w:customStyle="1">
    <w:name w:val="Заголовок 1 Знак"/>
    <w:link w:val="730"/>
    <w:uiPriority w:val="9"/>
    <w:rPr>
      <w:rFonts w:ascii="Arial" w:hAnsi="Arial" w:cs="Arial" w:eastAsia="Arial"/>
      <w:sz w:val="40"/>
      <w:szCs w:val="40"/>
    </w:rPr>
  </w:style>
  <w:style w:type="character" w:styleId="743" w:customStyle="1">
    <w:name w:val="Заголовок 2 Знак"/>
    <w:link w:val="731"/>
    <w:uiPriority w:val="9"/>
    <w:rPr>
      <w:rFonts w:ascii="Arial" w:hAnsi="Arial" w:cs="Arial" w:eastAsia="Arial"/>
      <w:sz w:val="34"/>
    </w:rPr>
  </w:style>
  <w:style w:type="character" w:styleId="744" w:customStyle="1">
    <w:name w:val="Заголовок 3 Знак"/>
    <w:link w:val="732"/>
    <w:uiPriority w:val="9"/>
    <w:rPr>
      <w:rFonts w:ascii="Arial" w:hAnsi="Arial" w:cs="Arial" w:eastAsia="Arial"/>
      <w:sz w:val="30"/>
      <w:szCs w:val="30"/>
    </w:rPr>
  </w:style>
  <w:style w:type="character" w:styleId="745" w:customStyle="1">
    <w:name w:val="Заголовок 4 Знак"/>
    <w:link w:val="733"/>
    <w:uiPriority w:val="9"/>
    <w:rPr>
      <w:rFonts w:ascii="Arial" w:hAnsi="Arial" w:cs="Arial" w:eastAsia="Arial"/>
      <w:b/>
      <w:bCs/>
      <w:sz w:val="26"/>
      <w:szCs w:val="26"/>
    </w:rPr>
  </w:style>
  <w:style w:type="character" w:styleId="746" w:customStyle="1">
    <w:name w:val="Заголовок 5 Знак"/>
    <w:link w:val="734"/>
    <w:uiPriority w:val="9"/>
    <w:rPr>
      <w:rFonts w:ascii="Arial" w:hAnsi="Arial" w:cs="Arial" w:eastAsia="Arial"/>
      <w:b/>
      <w:bCs/>
      <w:sz w:val="24"/>
      <w:szCs w:val="24"/>
    </w:rPr>
  </w:style>
  <w:style w:type="character" w:styleId="747" w:customStyle="1">
    <w:name w:val="Заголовок 6 Знак"/>
    <w:link w:val="735"/>
    <w:uiPriority w:val="9"/>
    <w:rPr>
      <w:rFonts w:ascii="Arial" w:hAnsi="Arial" w:cs="Arial" w:eastAsia="Arial"/>
      <w:b/>
      <w:bCs/>
      <w:sz w:val="22"/>
      <w:szCs w:val="22"/>
    </w:rPr>
  </w:style>
  <w:style w:type="character" w:styleId="748" w:customStyle="1">
    <w:name w:val="Заголовок 7 Знак"/>
    <w:link w:val="7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9" w:customStyle="1">
    <w:name w:val="Заголовок 8 Знак"/>
    <w:link w:val="737"/>
    <w:uiPriority w:val="9"/>
    <w:rPr>
      <w:rFonts w:ascii="Arial" w:hAnsi="Arial" w:cs="Arial" w:eastAsia="Arial"/>
      <w:i/>
      <w:iCs/>
      <w:sz w:val="22"/>
      <w:szCs w:val="22"/>
    </w:rPr>
  </w:style>
  <w:style w:type="character" w:styleId="750" w:customStyle="1">
    <w:name w:val="Заголовок 9 Знак"/>
    <w:link w:val="738"/>
    <w:uiPriority w:val="9"/>
    <w:rPr>
      <w:rFonts w:ascii="Arial" w:hAnsi="Arial" w:cs="Arial" w:eastAsia="Arial"/>
      <w:i/>
      <w:iCs/>
      <w:sz w:val="21"/>
      <w:szCs w:val="21"/>
    </w:rPr>
  </w:style>
  <w:style w:type="paragraph" w:styleId="751">
    <w:name w:val="List Paragraph"/>
    <w:qFormat/>
    <w:uiPriority w:val="34"/>
    <w:rPr>
      <w:lang w:val="ru-RU" w:eastAsia="zh-CN"/>
    </w:rPr>
    <w:pPr>
      <w:contextualSpacing w:val="true"/>
      <w:ind w:left="720"/>
    </w:pPr>
  </w:style>
  <w:style w:type="paragraph" w:styleId="752">
    <w:name w:val="No Spacing"/>
    <w:qFormat/>
    <w:uiPriority w:val="1"/>
    <w:rPr>
      <w:lang w:val="ru-RU" w:eastAsia="zh-CN"/>
    </w:rPr>
  </w:style>
  <w:style w:type="paragraph" w:styleId="753">
    <w:name w:val="Title"/>
    <w:link w:val="754"/>
    <w:qFormat/>
    <w:uiPriority w:val="10"/>
    <w:rPr>
      <w:sz w:val="48"/>
      <w:szCs w:val="48"/>
      <w:lang w:val="ru-RU" w:eastAsia="zh-CN"/>
    </w:rPr>
    <w:pPr>
      <w:contextualSpacing w:val="true"/>
      <w:spacing w:after="200" w:before="300"/>
    </w:pPr>
  </w:style>
  <w:style w:type="character" w:styleId="754" w:customStyle="1">
    <w:name w:val="Название Знак"/>
    <w:link w:val="753"/>
    <w:uiPriority w:val="10"/>
    <w:rPr>
      <w:sz w:val="48"/>
      <w:szCs w:val="48"/>
    </w:rPr>
  </w:style>
  <w:style w:type="paragraph" w:styleId="755">
    <w:name w:val="Subtitle"/>
    <w:link w:val="756"/>
    <w:qFormat/>
    <w:uiPriority w:val="11"/>
    <w:rPr>
      <w:sz w:val="24"/>
      <w:szCs w:val="24"/>
      <w:lang w:val="ru-RU" w:eastAsia="zh-CN"/>
    </w:rPr>
    <w:pPr>
      <w:spacing w:after="200" w:before="200"/>
    </w:pPr>
  </w:style>
  <w:style w:type="character" w:styleId="756" w:customStyle="1">
    <w:name w:val="Подзаголовок Знак"/>
    <w:link w:val="755"/>
    <w:uiPriority w:val="11"/>
    <w:rPr>
      <w:sz w:val="24"/>
      <w:szCs w:val="24"/>
    </w:rPr>
  </w:style>
  <w:style w:type="paragraph" w:styleId="757">
    <w:name w:val="Quote"/>
    <w:link w:val="758"/>
    <w:qFormat/>
    <w:uiPriority w:val="29"/>
    <w:rPr>
      <w:i/>
      <w:lang w:val="ru-RU" w:eastAsia="zh-CN"/>
    </w:rPr>
    <w:pPr>
      <w:ind w:left="720" w:right="720"/>
    </w:pPr>
  </w:style>
  <w:style w:type="character" w:styleId="758" w:customStyle="1">
    <w:name w:val="Цитата 2 Знак"/>
    <w:link w:val="757"/>
    <w:uiPriority w:val="29"/>
    <w:rPr>
      <w:i/>
    </w:rPr>
  </w:style>
  <w:style w:type="paragraph" w:styleId="759">
    <w:name w:val="Intense Quote"/>
    <w:link w:val="760"/>
    <w:qFormat/>
    <w:uiPriority w:val="30"/>
    <w:rPr>
      <w:i/>
      <w:lang w:val="ru-RU" w:eastAsia="zh-CN"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0" w:customStyle="1">
    <w:name w:val="Выделенная цитата Знак"/>
    <w:link w:val="759"/>
    <w:uiPriority w:val="30"/>
    <w:rPr>
      <w:i/>
    </w:rPr>
  </w:style>
  <w:style w:type="paragraph" w:styleId="761">
    <w:name w:val="Header"/>
    <w:basedOn w:val="729"/>
    <w:link w:val="762"/>
    <w:pPr>
      <w:tabs>
        <w:tab w:val="center" w:pos="4677" w:leader="none"/>
        <w:tab w:val="right" w:pos="9355" w:leader="none"/>
      </w:tabs>
    </w:pPr>
  </w:style>
  <w:style w:type="character" w:styleId="762" w:customStyle="1">
    <w:name w:val="Верхний колонтитул Знак"/>
    <w:link w:val="761"/>
    <w:uiPriority w:val="99"/>
  </w:style>
  <w:style w:type="paragraph" w:styleId="763">
    <w:name w:val="Footer"/>
    <w:link w:val="766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character" w:styleId="764" w:customStyle="1">
    <w:name w:val="Footer Char"/>
    <w:uiPriority w:val="99"/>
  </w:style>
  <w:style w:type="paragraph" w:styleId="765">
    <w:name w:val="Caption"/>
    <w:qFormat/>
    <w:uiPriority w:val="35"/>
    <w:semiHidden/>
    <w:unhideWhenUsed/>
    <w:rPr>
      <w:b/>
      <w:bCs/>
      <w:color w:val="4F81BD"/>
      <w:sz w:val="18"/>
      <w:szCs w:val="18"/>
      <w:lang w:val="ru-RU" w:eastAsia="zh-CN"/>
    </w:rPr>
    <w:pPr>
      <w:spacing w:lineRule="auto" w:line="276"/>
    </w:pPr>
  </w:style>
  <w:style w:type="character" w:styleId="766" w:customStyle="1">
    <w:name w:val="Нижний колонтитул Знак"/>
    <w:link w:val="763"/>
    <w:uiPriority w:val="99"/>
  </w:style>
  <w:style w:type="table" w:styleId="767">
    <w:name w:val="Table Grid"/>
    <w:uiPriority w:val="59"/>
    <w:rPr>
      <w:lang w:val="ru-RU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Table Grid Light"/>
    <w:uiPriority w:val="59"/>
    <w:rPr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>
    <w:name w:val="Plain Table 1"/>
    <w:uiPriority w:val="59"/>
    <w:rPr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>
    <w:name w:val="Plain Table 2"/>
    <w:uiPriority w:val="59"/>
    <w:rPr>
      <w:lang w:val="ru-RU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>
    <w:name w:val="Plain Table 3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2">
    <w:name w:val="Plain Table 4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3">
    <w:name w:val="Plain Table 5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4">
    <w:name w:val="Grid Table 1 Light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>
    <w:name w:val="Grid Table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>
    <w:name w:val="Grid Table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>
    <w:name w:val="Grid Table 4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4 - Accent 1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4 - Accent 2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4 - Accent 3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4 - Accent 4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4 - Accent 5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4 - Accent 6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>
    <w:name w:val="Grid Table 5 Dark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5 Dark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5 Dark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09">
    <w:name w:val="Grid Table 6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>
    <w:name w:val="Grid Table 7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>
    <w:name w:val="List Table 1 Light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0">
    <w:name w:val="List Table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>
    <w:name w:val="List Table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>
    <w:name w:val="List Table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4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4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4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4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4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4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>
    <w:name w:val="List Table 5 Dark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5 Dark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5 Dark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58">
    <w:name w:val="List Table 6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>
    <w:name w:val="List Table 7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Bordered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Bordered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93">
    <w:name w:val="Hyperlink"/>
    <w:uiPriority w:val="99"/>
    <w:unhideWhenUsed/>
    <w:rPr>
      <w:color w:val="0000FF"/>
      <w:u w:val="single"/>
    </w:rPr>
  </w:style>
  <w:style w:type="paragraph" w:styleId="894">
    <w:name w:val="footnote text"/>
    <w:link w:val="895"/>
    <w:uiPriority w:val="99"/>
    <w:semiHidden/>
    <w:unhideWhenUsed/>
    <w:rPr>
      <w:sz w:val="18"/>
      <w:lang w:val="ru-RU" w:eastAsia="zh-CN"/>
    </w:rPr>
    <w:pPr>
      <w:spacing w:after="40"/>
    </w:pPr>
  </w:style>
  <w:style w:type="character" w:styleId="895" w:customStyle="1">
    <w:name w:val="Текст сноски Знак"/>
    <w:link w:val="894"/>
    <w:uiPriority w:val="99"/>
    <w:rPr>
      <w:sz w:val="18"/>
    </w:rPr>
  </w:style>
  <w:style w:type="character" w:styleId="896">
    <w:name w:val="footnote reference"/>
    <w:uiPriority w:val="99"/>
    <w:unhideWhenUsed/>
    <w:rPr>
      <w:vertAlign w:val="superscript"/>
    </w:rPr>
  </w:style>
  <w:style w:type="paragraph" w:styleId="897">
    <w:name w:val="endnote text"/>
    <w:link w:val="898"/>
    <w:uiPriority w:val="99"/>
    <w:semiHidden/>
    <w:unhideWhenUsed/>
    <w:rPr>
      <w:lang w:val="ru-RU" w:eastAsia="zh-CN"/>
    </w:rPr>
  </w:style>
  <w:style w:type="character" w:styleId="898" w:customStyle="1">
    <w:name w:val="Текст концевой сноски Знак"/>
    <w:link w:val="897"/>
    <w:uiPriority w:val="99"/>
    <w:rPr>
      <w:sz w:val="20"/>
    </w:rPr>
  </w:style>
  <w:style w:type="character" w:styleId="899">
    <w:name w:val="endnote reference"/>
    <w:uiPriority w:val="99"/>
    <w:semiHidden/>
    <w:unhideWhenUsed/>
    <w:rPr>
      <w:vertAlign w:val="superscript"/>
    </w:rPr>
  </w:style>
  <w:style w:type="paragraph" w:styleId="900">
    <w:name w:val="toc 1"/>
    <w:uiPriority w:val="39"/>
    <w:unhideWhenUsed/>
    <w:rPr>
      <w:lang w:val="ru-RU" w:eastAsia="zh-CN"/>
    </w:rPr>
    <w:pPr>
      <w:spacing w:after="57"/>
    </w:pPr>
  </w:style>
  <w:style w:type="paragraph" w:styleId="901">
    <w:name w:val="toc 2"/>
    <w:uiPriority w:val="39"/>
    <w:unhideWhenUsed/>
    <w:rPr>
      <w:lang w:val="ru-RU" w:eastAsia="zh-CN"/>
    </w:rPr>
    <w:pPr>
      <w:ind w:left="283"/>
      <w:spacing w:after="57"/>
    </w:pPr>
  </w:style>
  <w:style w:type="paragraph" w:styleId="902">
    <w:name w:val="toc 3"/>
    <w:uiPriority w:val="39"/>
    <w:unhideWhenUsed/>
    <w:rPr>
      <w:lang w:val="ru-RU" w:eastAsia="zh-CN"/>
    </w:rPr>
    <w:pPr>
      <w:ind w:left="567"/>
      <w:spacing w:after="57"/>
    </w:pPr>
  </w:style>
  <w:style w:type="paragraph" w:styleId="903">
    <w:name w:val="toc 4"/>
    <w:uiPriority w:val="39"/>
    <w:unhideWhenUsed/>
    <w:rPr>
      <w:lang w:val="ru-RU" w:eastAsia="zh-CN"/>
    </w:rPr>
    <w:pPr>
      <w:ind w:left="850"/>
      <w:spacing w:after="57"/>
    </w:pPr>
  </w:style>
  <w:style w:type="paragraph" w:styleId="904">
    <w:name w:val="toc 5"/>
    <w:uiPriority w:val="39"/>
    <w:unhideWhenUsed/>
    <w:rPr>
      <w:lang w:val="ru-RU" w:eastAsia="zh-CN"/>
    </w:rPr>
    <w:pPr>
      <w:ind w:left="1134"/>
      <w:spacing w:after="57"/>
    </w:pPr>
  </w:style>
  <w:style w:type="paragraph" w:styleId="905">
    <w:name w:val="toc 6"/>
    <w:uiPriority w:val="39"/>
    <w:unhideWhenUsed/>
    <w:rPr>
      <w:lang w:val="ru-RU" w:eastAsia="zh-CN"/>
    </w:rPr>
    <w:pPr>
      <w:ind w:left="1417"/>
      <w:spacing w:after="57"/>
    </w:pPr>
  </w:style>
  <w:style w:type="paragraph" w:styleId="906">
    <w:name w:val="toc 7"/>
    <w:uiPriority w:val="39"/>
    <w:unhideWhenUsed/>
    <w:rPr>
      <w:lang w:val="ru-RU" w:eastAsia="zh-CN"/>
    </w:rPr>
    <w:pPr>
      <w:ind w:left="1701"/>
      <w:spacing w:after="57"/>
    </w:pPr>
  </w:style>
  <w:style w:type="paragraph" w:styleId="907">
    <w:name w:val="toc 8"/>
    <w:uiPriority w:val="39"/>
    <w:unhideWhenUsed/>
    <w:rPr>
      <w:lang w:val="ru-RU" w:eastAsia="zh-CN"/>
    </w:rPr>
    <w:pPr>
      <w:ind w:left="1984"/>
      <w:spacing w:after="57"/>
    </w:pPr>
  </w:style>
  <w:style w:type="paragraph" w:styleId="908">
    <w:name w:val="toc 9"/>
    <w:uiPriority w:val="39"/>
    <w:unhideWhenUsed/>
    <w:rPr>
      <w:lang w:val="ru-RU" w:eastAsia="zh-CN"/>
    </w:rPr>
    <w:pPr>
      <w:ind w:left="2268"/>
      <w:spacing w:after="57"/>
    </w:pPr>
  </w:style>
  <w:style w:type="paragraph" w:styleId="909">
    <w:name w:val="TOC Heading"/>
    <w:uiPriority w:val="39"/>
    <w:unhideWhenUsed/>
    <w:rPr>
      <w:lang w:val="ru-RU" w:eastAsia="zh-CN"/>
    </w:rPr>
  </w:style>
  <w:style w:type="paragraph" w:styleId="910">
    <w:name w:val="Body Text"/>
    <w:basedOn w:val="729"/>
    <w:rPr>
      <w:b/>
      <w:sz w:val="28"/>
    </w:rPr>
    <w:pPr>
      <w:jc w:val="both"/>
    </w:pPr>
  </w:style>
  <w:style w:type="character" w:styleId="911">
    <w:name w:val="page number"/>
    <w:basedOn w:val="739"/>
  </w:style>
  <w:style w:type="paragraph" w:styleId="912">
    <w:name w:val="Balloon Text"/>
    <w:basedOn w:val="729"/>
    <w:semiHidden/>
    <w:rPr>
      <w:rFonts w:ascii="Tahoma" w:hAnsi="Tahoma"/>
      <w:sz w:val="16"/>
      <w:szCs w:val="16"/>
    </w:rPr>
  </w:style>
  <w:style w:type="character" w:styleId="913" w:customStyle="1">
    <w:name w:val="apple-converted-space"/>
    <w:basedOn w:val="739"/>
  </w:style>
  <w:style w:type="paragraph" w:styleId="914">
    <w:name w:val="Normal (Web)"/>
    <w:basedOn w:val="729"/>
    <w:rPr>
      <w:sz w:val="24"/>
      <w:szCs w:val="24"/>
    </w:rPr>
    <w:pPr>
      <w:spacing w:after="100" w:afterAutospacing="1" w:before="100" w:beforeAutospacing="1"/>
    </w:pPr>
  </w:style>
  <w:style w:type="character" w:styleId="915">
    <w:name w:val="Strong"/>
    <w:rPr>
      <w:b/>
      <w:bCs/>
    </w:rPr>
  </w:style>
  <w:style w:type="paragraph" w:styleId="916" w:customStyle="1">
    <w:name w:val="Знак Знак"/>
    <w:basedOn w:val="729"/>
    <w:rPr>
      <w:rFonts w:ascii="Verdana" w:hAnsi="Verdana"/>
      <w:lang w:val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СТАЛЬНИЧЕНКО Юрій Валерійович</cp:lastModifiedBy>
  <cp:revision>8</cp:revision>
  <dcterms:created xsi:type="dcterms:W3CDTF">2021-09-08T08:52:00Z</dcterms:created>
  <dcterms:modified xsi:type="dcterms:W3CDTF">2021-11-27T11:24:17Z</dcterms:modified>
</cp:coreProperties>
</file>