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1</w:t>
      </w:r>
      <w:r/>
    </w:p>
    <w:p>
      <w:pPr>
        <w:pStyle w:val="873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  <w:lang w:val="en-US"/>
        </w:rPr>
        <w:t xml:space="preserve">14</w:t>
      </w:r>
      <w:r>
        <w:rPr>
          <w:color w:val="000000"/>
          <w:sz w:val="28"/>
          <w:szCs w:val="28"/>
        </w:rPr>
        <w:t xml:space="preserve"> сесії Менської міської ради 8 скликання </w:t>
      </w:r>
      <w:r/>
    </w:p>
    <w:p>
      <w:pPr>
        <w:pStyle w:val="873"/>
        <w:ind w:left="567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  <w:lang w:val="en-US"/>
        </w:rPr>
        <w:t xml:space="preserve">25 листопада</w:t>
      </w:r>
      <w:r>
        <w:rPr>
          <w:color w:val="000000"/>
          <w:sz w:val="28"/>
          <w:szCs w:val="28"/>
        </w:rPr>
        <w:t xml:space="preserve"> 2021 року №</w:t>
      </w:r>
      <w:bookmarkEnd w:id="0"/>
      <w:r>
        <w:t xml:space="preserve"> 676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r/>
    </w:p>
    <w:tbl>
      <w:tblPr>
        <w:tblStyle w:val="867"/>
        <w:tblW w:w="973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651"/>
        <w:gridCol w:w="3676"/>
      </w:tblGrid>
      <w:tr>
        <w:trPr>
          <w:tblHeader/>
        </w:trPr>
        <w:tc>
          <w:tcPr>
            <w:tcW w:w="567" w:type="dxa"/>
            <w:textDirection w:val="lrTb"/>
            <w:noWrap w:val="false"/>
          </w:tcPr>
          <w:p>
            <w:pPr>
              <w:ind w:left="-21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bookmarkStart w:id="1" w:name="_Hlk86133283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Номер послуги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03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Ідентифікатор послуги відповідно до Гіду з державних послуг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відділ «Ц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» Менської міської ради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Правові підстави для надання адміністративної послуги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І Реєстрація бізнесу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00050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створення юридичної особи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реєстрацію юридичних осіб, фізичних осіб - підприємців та громадських формувань"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00054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змін до відомостей про юридичну особу (крім громадського формування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та релігійної організації),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00052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включе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реєстрацію юридичних осіб, фізичних осіб - підприємців та громадських формувань"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00056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00057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реєстрацію юридичних осіб, фізичних осіб - підприємців та громадських формувань"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00094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зміни складу комісії з припинення (комісії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реорганізації, ліквідаційної комісії) юридичної особи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00097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припинення юридичної особи в результаті її ліквідації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00100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припинення юридичної особи в результаті її реорганізації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00073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рішення про припинення юридичної особи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00083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00234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витягу з Єдиного державного реєстру юридичних осіб, фізичних осіб - підприємців та громадських формувань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реєстрацію юридичних осіб, фізичних осіб - підприємців та громадських формувань"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01179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Виправлення помилок, допущених у відомостях Єдиного державного реєстру юридичних осіб, фізичних осіб - підприємців та громадських формувань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00683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Підтвердження відомостей про кінцевого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бенефіціарного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власника юридичної особи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00058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рішення про виділ юридичної особи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00087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створення відокремленого підрозділу юридичної особи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00090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змін до відомостей про відокремлений підрозділ юридичної особи (крім 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00092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припинення відокремленого підрозділу юридичної особи (крім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громадського формування та релігійної організації)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18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00106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фізичної особи - підприємця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19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00109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00108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00107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припинення підприємницької діяльності фізичної особи - підприємця за її рішенням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реєстрацію юридичних осіб, фізичних осіб - підприємців та громадських формувань"</w:t>
            </w:r>
            <w:bookmarkEnd w:id="1"/>
            <w:r/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2 Реєстрація нерухомості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00041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права власності на нерухоме майно, права довірчої власності як способу забезпечення виконання зобов'язання на нерухоме майно, об'єкт незавершеного будівництва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реєстрацію речових прав на нерухоме майно та їх обтяжень"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00042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речового права, похідного від права власності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00048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обтяжень речових прав на нерухоме майно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Взяття на облік безхазяйного нерухомого майна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00046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Внесення змін до записів Державного реєстру речових прав на нерухоме майно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інформації з Державного реєстру речових прав на нерухоме майно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реєстрацію речових прав на нерухоме майно та їх обтяжень"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01174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Заборона вчинення реєстраційних дій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3 Реєстрація місця проживання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bookmarkStart w:id="2" w:name="_Hlk86215909"/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проживання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свободу пересування та вільний вибір місця проживання в Україні"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01217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проживання дитини до 14 років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Зняття з реєстрації місця проживання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00038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довідки про реєстрацію місця проживання або місця перебування особи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довідки про зняття з реєстрації місця проживання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перебування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bookmarkEnd w:id="2"/>
            <w:r/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4 Паспортні послуги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00026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Вклеювання до паспорта громадянина України (зразка 1994 року) фотокартки при досягненні 25- і 45-річного віку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Постанова Верховної Ради України від 26 червня 1992 р. N 2503-XII "Про затвердження положень про паспорт громадянина України та про паспорт громадянина України для виїзду за кордон"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/>
            <w:bookmarkStart w:id="3" w:name="_Hlk86215933"/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00029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Внесення 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свободу пересування та вільний вибір місця проживання в Україні"</w:t>
            </w:r>
            <w:bookmarkEnd w:id="3"/>
            <w:r/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5 Послуги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Держгеокадастру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ділянку, з відомостями про речові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обтяження, одержаними в порядку інформаційної взаємодії з державного реєстру речових прав на нерухоме майно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01 січня 2013р.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00081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Виправлення технічної помилки у відомостях Державного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земельного кадастру не з вини органу, що здійснює його ведення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01254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довідки про осіб, які отримали доступ до інформації про суб'єкта речового права у Державному земельному кадастрі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00059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00061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відомостей з Державного земельного кадастру у формі довідки, що містить узагальнену інформацію про землі (території)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00062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.09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00080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ведення,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витягу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00072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витягу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довідки про наявність та розмір земельної частки (паю)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.14.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00079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витягу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00070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00071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Внесення до Державного земельного кадастру відомостей (змін до них) про земельну ділянку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витягу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00074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00075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витягу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.17.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земельної ділянки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витягу з Державного земельного кадастру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00078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Державна реєстрація обмежень у використанні земель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витягу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.19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00068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витягу з технічної документації про нормативну грошову оцінку земельної ділянки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оцінку земель"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6 Комплексна послуга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єМалятко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»</w:t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6.</w:t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01369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Комплексна послуга 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єМалятко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":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1) державна реєстрація народження та визначення походження дитини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реєстрацію актів цивільного стану"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2) реєстрація місця проживання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свободу пересування та вільний вибір місця проживання в Україні"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3) призначення допомоги при народженні дитини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допомогу сім'ям з дітьми"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4) призначення допомоги на дітей, які виховуються у багатодітних сім'ях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5) внесення відомостей про дитину до Реєстру пацієнтів, що ведеться у центральній базі даних електронної системи охорони здоров'я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державні фінансові гарантії медичного обслуговування населення"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6) реєстрація у Державному реєстрі фізичних осіб - платників податків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Податковий кодекс України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7) видача посвідчень батьків багатодітної сім'ї та дитини з багатодітної сім'ї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8) визначення належності новонародженої дитини до громадянства України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громадянство України"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9) 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Єдиний державний демографічний реєстр та документи, що підтверджують громадянство України, посвідчують особу чи її спеціальний статус"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10) надання одноразової натуральної допомоги "пакунок малюка" за місцем проживання або перебування її отримувача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державну допомогу сім'ям з дітьми"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11) надання грошової компенсації вартості одноразової натуральної допомоги "пакунок малюка"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від 30 вересня 2020 р. N 930-IX "Про внесення змін до Закону України "Про державну допомогу сім'ям з дітьми" щодо надання при народженні дитини одноразової натуральної допомоги "пакунок малюка"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7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Адміністративні послуги соціального характеру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"Про житлово-комунальні послуги"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пільги на придбання палива, у тому числі рідкого, скрапленого балонного газу для побутових потреб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"Про статус ветеранів війни, гарантії їх соціального захисту", "Про жертви нацистських переслідувань", "Про статус і соціальний захист громадян, які постраждали внаслідок Чорнобильської катастрофи", "Про охорону дитинства"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01974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пільги на оплату житла, комунальних послуг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"Про статус і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ціальний захист громадян, які постраждали внаслідок Чорнобильської катастрофи", "Про соціальний і правовий захист військовослужбовців та членів їх сімей", "Про статус ветеранів війни, гарантії їх соціального захисту", "Про жертви нацистських переслідувань"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Сімейний кодекс України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00135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одноразової винагороди жінкам, яким присвоєно почесне звання України „Мати-героїня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"Про державні нагороди України"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для отримання пільг особам з інвалідністю, які не мають права на пенсію чи соціальну допомогу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00133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державної соціальної допомоги малозабезпеченим сім’ям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соціальну допомогу малозабезпеченим сім’ям”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державної допомоги у зв’язку з вагітністю та пологами жінкам, які не застраховані в системі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загальнообов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язкового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 державного соціального страхування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державної допомоги при народженні дитини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01227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одноразової натуральної допомоги „пакунок малюка”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державної допомоги при усиновленні дитини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допомоги на дітей, над якими встановлено опіку чи піклування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допомоги на дітей одиноким матерям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00959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допомоги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одному з батьків,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усиновлювачам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опікунам, піклувальникам, одному з прийомних батьків, батькам-вихователям, які доглядають за хворою дитиною, якій не встановлено інвалідність 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00960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допомоги на дітей, які виховуються у багатодітних сім’ях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охорону дитинства”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соціальної допомоги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особам з інвалідністю з дитинства або дітям з інвалідністю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надбавки на догляд за особами з інвалідністю з дитинства та дітьми з інвалідністю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00096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соціальної допомоги особам, які не мають права на пенсію, та особам з інвалідністю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України „Про державну соціальну допомогу особам, які не мають права на пенсію, та особам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00099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соціальної допомоги на догляд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України „Про державну соціальну допомогу особам, які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мають права на пенсію, та особам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00101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соціальні послуги”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02025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Закон України „Про загальнообов’язкове державне пенсійне страхування” від 09.07.2003 № 1058-IV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Постанова Кабінету Міністрів України від 27.12.2017 № 1098 „Про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00103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грошової допомоги особі, яка проживає разом з особою з інвалідністю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психіатричну допомогу”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00112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70"/>
                <w:rFonts w:ascii="Times New Roman" w:hAnsi="Times New Roman" w:cs="Times New Roman"/>
                <w:sz w:val="24"/>
                <w:szCs w:val="24"/>
              </w:rPr>
              <w:t xml:space="preserve">Призначення одноразової грошової / матеріальної допомоги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особам з інвалідністю та дітям з інвалідністю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основи соціальної захищеності осіб з інвалідністю в Україні”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00172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01191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одноразової компенсації дружинам (чоловікам), якщо та (той) не одружилися вдруге, померлих гро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00171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00232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компенсацій та допомоги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00170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01255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ветеранів війни, гарантії їх соціального захисту”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особам з інвалідністю замість санаторно-курортної путівки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спинального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реабілітацію осіб з інвалідністю в Україні"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вартості самостійного санаторно-курортного лікування осіб з інвалідністю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hyperlink r:id="rId14" w:tooltip="http://zakon3.rada.gov.ua/laws/show/796-12" w:history="1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Закон України „Про статус і соціальний захист громадян, які постраждали внаслідок Чорнобильської катастрофи” 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Закони України ,,Про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01255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ветеранів війни, гарантії соціального захисту”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7.35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00168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fill="FFFFFF" w:color="auto"/>
              </w:rPr>
              <w:t xml:space="preserve">Закон України ,,Про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00117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Закони України ,,Про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00119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направлення на забезпечення технічними та іншими засобами реабілітації осіб з інвалідністю та дітей з інвалідністю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„Про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00121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Установлення статусу, видача посвідчень батькам багатодітної сім’ї та дитини з багатодітної сім’ї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„Про охорону дитинства”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00230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00242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посвідчень особам з інвалідністю та особам з інвалідністю з дитинства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„Про державну соціальну допомогу особам з інвалідністю з дитинства та дітям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00751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Установлення статусу, видача посвідчень ветеранам праці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01197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Установлення статусу, видача посвідчень жертвам нацистських переслідувань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жертви нацистських переслідувань”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Взяття на облік для забезпечення санаторно-курортним лікуванням (путівками) осіб з інвалідністю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"Про реабілітацію осіб з інвалідністю в Україні"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00228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ветеранів війни, гарантії соціального захисту”, „Про жертви нацистських переслідувань”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796-ХІІ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00104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забезпечення прав і свобод внутрішньо переміщених осіб”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.47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01386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Призначення і виплата державної соціальної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01405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Оплата послуг патронатного вихователя та виплата соціальної допомоги на утримання дитини в сім'ї патронатного вихователя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Сімейний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00243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Виплата одноразової матеріальної допомоги особам, які постраждали від торгівлі людьми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протидію торгівлі людьми"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50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01194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дубліката посвідчення батьків багатодітної сім'ї та дитини з багатодітної сім'ї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01196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Продовження строку дії посвідчень батьків багатодітної сім'ї та дитини з багатодітної сім'ї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bookmarkStart w:id="4" w:name="_Hlk86069500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8. Служба у справах дітей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00122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Видача особі подання про можливість призначення її опікуном або піклувальником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повнолітньої недієздатної особи або особи, цивільна дієздатність якої обмежена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Цивільний кодекс України; Цивільний процесуальний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01981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відмови від майнових прав підопічного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00126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стосовно укладення договорів щодо іншого цінного майна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видання письмових зобов'язань від імені підопічного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01980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00131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посвідчення та (або) державній реєстрації, у тому числі щодо поділу або обміну житлового будинку, квартири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для надання згоди особі, дієздатність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якої обмежена, на вчинення правочинів щодо видання письмових зобов'язань від імені підопічного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01265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психіатричну допомогу"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1262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Надання статусу дитини, яка постраждала внаслідок воєнних дій та збройних конфліктів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01225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встановлення опіки, піклування над дитиною-сиротою або дитиною, позбавленою батьківського піклування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Сімейний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кодекс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02074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надання дозволу на спілкування батьками з дитиною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1755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надання неповнолітнім особам повної цивільної дієздатності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01836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утворення прийомної сім’ї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01837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створення та забезпечення функціонування дитячого будинку сімейного типу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02040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припинення функціонування прийомної сім’ї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02041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продовження функціонування прийомної сім’ї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8.21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1224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Прийняття рішення про визначення місця проживання (перебування) дитини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Закон України “Про органи і служби у справах дітей та спеціальні установи для дітей”.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Сімейний Кодекс України.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Цивільний Кодекс України.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8.22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01754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Прийняття рішення про доцільність цілодобового перебування дитини в закладі, який здійснює інституційний догляд і виховання дітей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Постанова КМУ від 01.06.2020 №586 "Деякі питання захисту дітей в умовах боротьби з наслідками гострої респіраторної хвороби COVID-19, спричиненої коронавірусом SARS-CoV-2"</w:t>
            </w:r>
            <w:bookmarkEnd w:id="4"/>
            <w:r/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9.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Земельні питання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00207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дозволу на розроблення проекту землеустрою щодо відведення земельної ділянки для послідуючого продажу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00199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дозволу на розроблення проекту землеустрою щодо відведення земельної ділянки у користування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00198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згоди на передачу орендованої земельної ділянки в суборенду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оренду землі"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00213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права користування чужою земельною ділянкою для забудови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суперфіцій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01161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Перелік документів дозвільного характеру у сфері господарської діяльності"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00175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рішення</w:t>
            </w:r>
            <w:r>
              <w:rPr>
                <w:rFonts w:ascii="Times New Roman" w:hAnsi="Times New Roman" w:cs="Times New Roman" w:eastAsia="Times New Roman"/>
                <w:strike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00174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рішення про продаж земельних ділянок державної та комунальної власності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Перелік документів дозвільного характеру у сфері господарської діяльності"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00176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дозволу надання дозволу на розроблення проекту землеустрою щодо відведення земельної ділянки у межах безоплатної приватизації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00217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проекту землеустрою щодо відведення земельної ділянки у разі зміни її цільового призначення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00180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технічної документації з бонітування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грунтів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00179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документації з нормативної грошової оцінки земельної ділянки у межах населених пунктів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00182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проекту землеустрою щодо відведення земельної ділянки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00176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 землеустрою щодо відведення земельної ділянки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00192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Припинення права оренди земельної ділянки або її частини у разі добровільної відмови орендаря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00202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00203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технічної документації із землеустрою щодо встановлення (відновлення) меж земельних ділянок в натурі (на місцевості)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01161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 укладання договору оренди землі на новий строк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оренду землі"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00204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Внесення змін до договорів оренди землі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оренду землі"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00178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дозволу на виготовлення технічної документації із землеустрою щодо поділ та об’єднання земельних ділянок комунальної власності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00178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технічної документації із землеустрою щодо поділ та об’єднання земельних ділянок комунальної власності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00176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дозволу на виготовлення проекту землеустрою щодо відведення земельної ділянки у разі зміни її цільового призначення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01454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пасіки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бджільництво"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01784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у користування водних об'єктів на умовах оренди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оренду землі"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01785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Поновлення договору оренди водних об'єктів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 внесення змін та доповнень до рішень Менської міської ради з метою врегулювання земельних відносин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 122 Земельного кодексу України, Закон України «Про землеустрій», п.34 ст. 26 Закону України «Про місцеве самоврядування в Україні»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10. Архітектура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і містобудування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bookmarkStart w:id="5" w:name="_Hlk86404646"/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00156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Видача будівельного паспорта забудови земельної ділянки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27).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01193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Внесення змін до будівельного паспорта забудови земельної ділянки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27).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01192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Надання дубліката будівельного паспорта забудови земельної ділянки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27).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00158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Надання містобудівних умов та обмежень забудови земельної ділянки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29).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01186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Внесення змін до містобудівних умов та обмежень забудови земельної ділянки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29).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01886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Скасування містобудівних умов та обмежень забудови земельної ділянки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29).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02057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Погодження місця розташування тимчасової споруди для провадження підприємницької діяльності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«Про регулювання містобудівної діяльності» із змінами , ст.28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00190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Оформлення паспорта прив’язки тимчасової споруди для провадження підприємницької діяльності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«Про регулювання містобудівної діяльності» із змінами , ст.28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02156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Переоформлення паспорту прив'язки тимчасової споруди для провадження підприємницької діяльності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«Про регулювання містобудівної діяльності» із змінами , ст.28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00183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на розміщення зовнішньої реклами у межах населеного пункту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рекламу» (стаття 16*).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00186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Продовження строку дії дозволу на розміщення зовнішньої реклами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рекламу» (стаття 16*).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00153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Присвоєння адреси об'єкту будівництва після отримання права на виконання будівельних 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00153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Присвоєння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адреси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закінченому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будівництвом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об'єкту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після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прийняття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експлуатацію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263)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01952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Присвоєння адреси самочинно збудованому об’єкту нерухомого майна, на яке визнано право власності за рішенням суду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01240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Зміна адреси об’єкта нерухомого майна (окремої частини об’єкта нерухомого майна) (зміна в адміністративно-територіальному устрої, зміна назви адміністративно-територіальної одиниці, вулиці, іншої назви (вказати), об’єднання вулиць, упорядкування нумерації)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01240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Зміна адреси щодо закінченого будівництвом об’єкта у разі його об’єднання, поділу або виділення частки з об’єкта нерухомого майна (крім квартири, житлового або нежитлового приміщення тощо)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02113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Коригування адреси об’єкту будівництва у зв’язку з коригуванням проектної документації, що впливає на визначення адреси об’єкта нового будівництва (зміна розташування об’єкта, головного входу, зміна кількості об’єктів тощо)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02211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Повідомлення про погодження намірів щодо влаштування засобів безперешкодного доступу осіб з інвалідністю та інших маломобільних груп населення до об’єктів або їх розумного пристосування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Закон України “Про місцеве самоврядування в Україні”, Закон України „Про звернення громадян”, Закон України «Про регулювання містобудівної діяльності».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01923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викопіювання з генеральних планів, топографо-геодезичних планів населених пунктів територіальної громади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Закони України «Про місцеве самоврядування в Україні»; «Про засади державної регуляторної політики у сфері господарської діяльності»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01326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Надання витягу з плану зонування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bookmarkEnd w:id="5"/>
            <w:r/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11. Архітектура (ДІАМ)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00134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повідомлення про початок виконання підготовчих 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регулювання містобудівної діяльності"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00145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Внесення змін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повідомлення про початок виконання підготовчих 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регулювання містобудівної діяльності"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01190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Припинення права на початок виконання підготовчих робіт, набутого на підставі повідомлення, за заявою заявника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регулювання містобудівної діяльності"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01189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несення змін до декларації про початок виконання підготовчих 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ab/>
              <w:t xml:space="preserve">повідомлення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ab/>
              <w:t xml:space="preserve">про початок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ab/>
              <w:t xml:space="preserve">виконання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ab/>
              <w:t xml:space="preserve">будівельних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ab/>
              <w:t xml:space="preserve">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00146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несення змін до повідомлення про початок виконання будівельних 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01188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рипинення права на початок виконання будівельних робіт, набутого на підставі повідомлення, за заявою замовника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01902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несення змін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деклараціі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про початок виконання будівельних 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11.09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00137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идач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дозволу на виконання будівельних робіт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11.12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01376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00138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01263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декларації про готовність об’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кта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експлуатаціі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11.13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01873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 декларації про готовність об’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кта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експлуатаціі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 (відповідно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до пункту 9 розділу V «Прикінцеві положен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uk-UA" w:eastAsia="uk-UA"/>
              </w:rPr>
              <w:t xml:space="preserve">я» Закону України «Про регулювання містобудівної діяльності»)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11.14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00140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несення змін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деклараціі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про готовність об’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кта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експлуатаціі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11.15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00140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несення змін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деклараціі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про готовність об’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кта до експлуатації (відповідно до пункту 9 розділу V «Прикінцеві положен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я» Закону України «Про регулювання містобудівної діяльності»)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12. ЖКГ і благоустрій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Видача ордера на видалення зелених насаджень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благоустрій населених пунктів» від 06.09.2005 р. № 2807-IV (статті 10, 28)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00194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Надання дозволу на порушення об’єктів благоустрою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благоустрій населених пунктів» від 06.09.2005 р. (стаття 26-1).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Прийняття рішення про переведення житлового будинку або житлового приміщення у нежитлові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Житловий кодекс Української РСР (статті 7, 8).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Цивільний кодекс України (статті 319, 320, 383).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00194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4"/>
                <w:szCs w:val="24"/>
              </w:rPr>
              <w:t xml:space="preserve">Надання дозволу на підключення об’єктів до централізованої системи водопостачання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00257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Видача свідоцтва про право власності на житло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Житловий кодекс Української РСР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«Про приватизацію державного житлового фонду», «Про забезпечення реалізації житлових прав мешканців гуртожитків», «Про внесення змін до деяких законодавчих актів України щодо забезпечення реалізації житлових прав мешканців гуртожитків»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01246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Видача довідки про перебування на квартирному обліку за місцем вимоги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Житловий кодекс Української РСР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Правила обліку громадян, як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і потребують поліпшення житлових умов, і надання їм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(із змінами та доповненнями)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Взяття на квартирний облік громадян, які потребують поліпшення житлових умов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Житловий кодекс Української РСР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Правила обліку громадян, які потребують поліпшення житлових умов, і надання їм Постанова Ради Міністрів Української РСР від 4 лютого 1988 р. №37 «Про службові жилі приміщення» жилих приміщень в Українській РСР,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затверджені постановою Ради Міністрів Української  РСР і Української республіканської ради професійних спілок від 11 грудня  1984 року № 470 (із змінами та доповненнями)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Видача ордера на службове жиле приміщення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Житловий кодекс Української РСР , Постанова Ради Міністрів Української РСР від 4 лютого 1988 р. №37 «Про службові жилі приміщення»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13.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Держпродспоживслужба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00654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Видача експлуатаційного дозволу для провадження діяльності: 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потужностях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 (об’єктах) з переробки неїстівних продуктів тваринного походження, 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потужностях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 (об’єктах) з виробництва, змішування та приготування кормових добавок,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преміксів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 і кормів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ветеринарну медицину», ст. 50-53;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перелік документів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адміністративні послуги» ст. 8.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13.02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01399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Отримання експлуатаційного дозволу оператором ринку, що провадить діяльність пов’язану з виробництвом та/або зберіганням харчових продуктів тваринного походження, та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агропродовольчих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ринків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основні принципи та вимоги безпечності та якості харчових продуктів», ст. 23,24;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перелік документів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адміністративні послуги» ст. 8.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14.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Держпраця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14.01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00757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Реєстрація декларації відповідності матеріально-технічної бази вимогам законодавства з питань охорони праці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Закон України "Про охорону праці"</w:t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14.02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01451</w:t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Реєстрація зміни відомостей у декларації відповідності матеріально-технічної бази вимогам законодавства з питань охорони праці</w:t>
            </w:r>
            <w:r/>
          </w:p>
        </w:tc>
        <w:tc>
          <w:tcPr>
            <w:tcW w:w="3676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14.03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00863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Видача дозволу на виконання робіт підвищеної небезпеки та на експлуатацію (застосування) машин, механізмів, устатковання підвищеної небезпеки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Закони України "Про охорону праці", "Про Перелік документів дозвільного характеру у сфері господарської діяльності"</w:t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14.04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01446</w:t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Продовження строку дії дозволу на виконання робіт підвищеної небезпеки та на експлуатацію (застосування) машин, механізмів, устатковання підвищеної небезпеки</w:t>
            </w:r>
            <w:r/>
          </w:p>
        </w:tc>
        <w:tc>
          <w:tcPr>
            <w:tcW w:w="3676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14.05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00728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Анулювання дозволу на виконання робіт підвищеної небезпеки та на експлуатацію (застосування) машин, механізмів, устатковання підвищеної небезпеки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" -</w:t>
            </w:r>
            <w:r/>
          </w:p>
        </w:tc>
      </w:tr>
      <w:tr>
        <w:trPr/>
        <w:tc>
          <w:tcPr>
            <w:gridSpan w:val="5"/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/>
            <w:bookmarkStart w:id="6" w:name="_Hlk86236892"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15. Послуги місцевого значення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bookmarkStart w:id="7" w:name="_Hlk86216031"/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00201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про зареєстрованих у житловому приміщенні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00201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Verdan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Verdana"/>
                <w:bCs/>
                <w:sz w:val="24"/>
                <w:szCs w:val="24"/>
              </w:rPr>
              <w:t xml:space="preserve">Видача витягу з реєстру територіальної громади про зареєстрованих у житловому приміщенні/будинку осіб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«Про свободу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пересування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вільний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вибір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11.12.2003 № 1382-ІV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місцеве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21.05.1997 № 280/97-ВР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01213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Виписка із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погосподарської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книги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Україні»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«Інструкція з ведення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обліку в сільських, селищних, міських радах»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00244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Довідка про наявність у фізичної особи земельних ділянок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Податковий кодекс,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Наказ ЦОВВ від 17.01.2014 №32 "Про затвердження Порядку видачі довідки про наявність у фізичної 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земельних ділянок та її форми"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01297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Видача довідки-характеристики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02022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Видача довідки про членство в особистому селянському господарстві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Україні» Закон України "Про особисте селянське господарство"</w:t>
            </w:r>
            <w:bookmarkEnd w:id="7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Прийняття рішення щодо надання соціальних послуг комунальною установою „Менський міський центр соціальних служб” Менської міської ради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Закони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України„Про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 соціальні послуги”; „Про місцеве самоврядування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00139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Прийняття рішення щодо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надання соціальних послуг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комунальною установою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«Територіальний центр соціального 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Менської міської ради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Закони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України„Про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 соціальні послуги”; „Про місцеве самоврядування в Україні”</w:t>
            </w:r>
            <w:bookmarkEnd w:id="6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одноразової грошової матеріальної допомоги жителям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Менської територіальної громади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пільг хворим з хронічною нирковою недостатністю, що отримують програмний гемодіаліз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Бюджетний кодекс України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України: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місцеве самоврядування в Україні”;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основи соціальної захищеності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матеріальної допомоги учасникам АТО/ООС та членам їх сімей, сім’ям загиблих учасників АТО/ООС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пільг на житлово-комунальні послуги, тверде паливо та скраплений газ особам з інвалідністю по зору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ІІ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гр., сім’ям загиблих воїнів-інтернаціоналістів та сім’ям загиблих(померлих) учасників антитерористичної операції, операції об’єднаних сил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Бюджетний кодекс України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України: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місцеве самоврядування в Україні”;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статус ветеранів війни, гарантії їх соціального захисту”;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основи соціальної захищеності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Надання одноразової грошової допомоги при народженні дитини жителям Менської міської територіальної громади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матеріальної допомоги на поховання деяких категорій громадян Менської міської територіальної громади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України», Закон України «Про поховання та похоронну справу»</w:t>
            </w:r>
            <w:r/>
          </w:p>
        </w:tc>
      </w:tr>
    </w:tbl>
    <w:p>
      <w:pPr>
        <w:ind w:left="-567" w:right="0" w:firstLine="0"/>
        <w:spacing w:lineRule="auto" w:line="240" w:after="0" w:afterAutospacing="0" w:before="330"/>
        <w:rPr>
          <w:rFonts w:ascii="Times New Roman" w:hAnsi="Times New Roman" w:cs="Times New Roman" w:eastAsia="Times New Roman"/>
          <w:sz w:val="28"/>
        </w:rPr>
        <w:outlineLvl w:val="1"/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“Центр надання</w:t>
      </w:r>
      <w:r/>
    </w:p>
    <w:p>
      <w:pPr>
        <w:ind w:left="-567" w:right="0" w:firstLine="0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outlineLvl w:val="1"/>
      </w:pPr>
      <w:r>
        <w:rPr>
          <w:rFonts w:ascii="Times New Roman" w:hAnsi="Times New Roman" w:cs="Times New Roman" w:eastAsia="Times New Roman"/>
          <w:sz w:val="28"/>
        </w:rPr>
        <w:t xml:space="preserve">адміністративних послуг” </w:t>
        <w:tab/>
        <w:t xml:space="preserve">Валерій РАЧКОВ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2"/>
    <w:next w:val="862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8">
    <w:name w:val="Heading 1 Char"/>
    <w:basedOn w:val="863"/>
    <w:link w:val="687"/>
    <w:uiPriority w:val="9"/>
    <w:rPr>
      <w:rFonts w:ascii="Arial" w:hAnsi="Arial" w:cs="Arial" w:eastAsia="Arial"/>
      <w:sz w:val="40"/>
      <w:szCs w:val="40"/>
    </w:rPr>
  </w:style>
  <w:style w:type="paragraph" w:styleId="689">
    <w:name w:val="Heading 2"/>
    <w:basedOn w:val="862"/>
    <w:next w:val="862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0">
    <w:name w:val="Heading 2 Char"/>
    <w:basedOn w:val="863"/>
    <w:link w:val="689"/>
    <w:uiPriority w:val="9"/>
    <w:rPr>
      <w:rFonts w:ascii="Arial" w:hAnsi="Arial" w:cs="Arial" w:eastAsia="Arial"/>
      <w:sz w:val="34"/>
    </w:rPr>
  </w:style>
  <w:style w:type="paragraph" w:styleId="691">
    <w:name w:val="Heading 3"/>
    <w:basedOn w:val="862"/>
    <w:next w:val="862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2">
    <w:name w:val="Heading 3 Char"/>
    <w:basedOn w:val="863"/>
    <w:link w:val="691"/>
    <w:uiPriority w:val="9"/>
    <w:rPr>
      <w:rFonts w:ascii="Arial" w:hAnsi="Arial" w:cs="Arial" w:eastAsia="Arial"/>
      <w:sz w:val="30"/>
      <w:szCs w:val="30"/>
    </w:rPr>
  </w:style>
  <w:style w:type="paragraph" w:styleId="693">
    <w:name w:val="Heading 4"/>
    <w:basedOn w:val="862"/>
    <w:next w:val="862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3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2"/>
    <w:next w:val="862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3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2"/>
    <w:next w:val="862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3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2"/>
    <w:next w:val="862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3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2"/>
    <w:next w:val="862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2"/>
    <w:next w:val="862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3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No Spacing"/>
    <w:qFormat/>
    <w:uiPriority w:val="1"/>
    <w:pPr>
      <w:spacing w:lineRule="auto" w:line="240" w:after="0" w:before="0"/>
    </w:pPr>
  </w:style>
  <w:style w:type="paragraph" w:styleId="706">
    <w:name w:val="Title"/>
    <w:basedOn w:val="862"/>
    <w:next w:val="862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>
    <w:name w:val="Title Char"/>
    <w:basedOn w:val="863"/>
    <w:link w:val="706"/>
    <w:uiPriority w:val="10"/>
    <w:rPr>
      <w:sz w:val="48"/>
      <w:szCs w:val="48"/>
    </w:rPr>
  </w:style>
  <w:style w:type="paragraph" w:styleId="708">
    <w:name w:val="Subtitle"/>
    <w:basedOn w:val="862"/>
    <w:next w:val="862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>
    <w:name w:val="Subtitle Char"/>
    <w:basedOn w:val="863"/>
    <w:link w:val="708"/>
    <w:uiPriority w:val="11"/>
    <w:rPr>
      <w:sz w:val="24"/>
      <w:szCs w:val="24"/>
    </w:rPr>
  </w:style>
  <w:style w:type="paragraph" w:styleId="710">
    <w:name w:val="Quote"/>
    <w:basedOn w:val="862"/>
    <w:next w:val="862"/>
    <w:link w:val="711"/>
    <w:qFormat/>
    <w:uiPriority w:val="29"/>
    <w:rPr>
      <w:i/>
    </w:rPr>
    <w:pPr>
      <w:ind w:left="720" w:right="720"/>
    </w:p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2"/>
    <w:next w:val="862"/>
    <w:link w:val="71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2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Header Char"/>
    <w:basedOn w:val="863"/>
    <w:link w:val="714"/>
    <w:uiPriority w:val="99"/>
  </w:style>
  <w:style w:type="paragraph" w:styleId="716">
    <w:name w:val="Footer"/>
    <w:basedOn w:val="862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Footer Char"/>
    <w:basedOn w:val="863"/>
    <w:link w:val="716"/>
    <w:uiPriority w:val="99"/>
  </w:style>
  <w:style w:type="paragraph" w:styleId="718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716"/>
    <w:uiPriority w:val="99"/>
  </w:style>
  <w:style w:type="table" w:styleId="720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List Paragraph"/>
    <w:basedOn w:val="862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67">
    <w:name w:val="Table Grid"/>
    <w:basedOn w:val="864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68">
    <w:name w:val="Hyperlink"/>
    <w:unhideWhenUsed/>
    <w:rPr>
      <w:color w:val="0563C1" w:themeColor="hyperlink"/>
      <w:u w:val="single"/>
    </w:rPr>
  </w:style>
  <w:style w:type="character" w:styleId="869" w:customStyle="1">
    <w:name w:val="rvts23"/>
    <w:basedOn w:val="863"/>
    <w:rPr>
      <w:rFonts w:cs="Times New Roman"/>
    </w:rPr>
  </w:style>
  <w:style w:type="character" w:styleId="870" w:customStyle="1">
    <w:name w:val="rvts0"/>
    <w:basedOn w:val="863"/>
  </w:style>
  <w:style w:type="character" w:styleId="871">
    <w:name w:val="Strong"/>
    <w:qFormat/>
    <w:rPr>
      <w:rFonts w:cs="Times New Roman"/>
      <w:b/>
      <w:bCs/>
    </w:rPr>
  </w:style>
  <w:style w:type="character" w:styleId="872" w:customStyle="1">
    <w:name w:val="dat"/>
  </w:style>
  <w:style w:type="paragraph" w:styleId="873" w:customStyle="1">
    <w:name w:val="docdata"/>
    <w:basedOn w:val="86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zakon3.rada.gov.ua/laws/show/796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19</cp:revision>
  <dcterms:created xsi:type="dcterms:W3CDTF">2021-05-14T12:33:00Z</dcterms:created>
  <dcterms:modified xsi:type="dcterms:W3CDTF">2021-11-27T08:24:31Z</dcterms:modified>
</cp:coreProperties>
</file>