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1"/>
        <w:jc w:val="center"/>
        <w:rPr>
          <w:color w:val="000000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color w:val="000000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29768" cy="603504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429768" cy="603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3.8pt;height:47.5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</w:rPr>
      </w:r>
      <w:r/>
    </w:p>
    <w:p>
      <w:pPr>
        <w:pStyle w:val="821"/>
        <w:jc w:val="center"/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21"/>
        <w:jc w:val="center"/>
        <w:rPr>
          <w:rFonts w:ascii="Times New Roman" w:hAnsi="Times New Roman"/>
          <w:b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МЕНСЬКА МІСЬКА РАДА</w:t>
      </w:r>
      <w:r>
        <w:rPr>
          <w:rFonts w:ascii="Times New Roman" w:hAnsi="Times New Roman"/>
          <w:b/>
          <w:color w:val="000000"/>
          <w:sz w:val="28"/>
          <w:szCs w:val="28"/>
        </w:rPr>
      </w:r>
      <w:r/>
    </w:p>
    <w:p>
      <w:pPr>
        <w:pStyle w:val="816"/>
        <w:jc w:val="center"/>
        <w:widowControl w:val="off"/>
        <w:rPr>
          <w:rFonts w:ascii="Times New Roman" w:hAnsi="Times New Roman"/>
          <w:color w:val="000000"/>
          <w:sz w:val="16"/>
          <w:szCs w:val="16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16"/>
          <w:szCs w:val="16"/>
        </w:rPr>
      </w:r>
      <w:r/>
    </w:p>
    <w:p>
      <w:pPr>
        <w:pStyle w:val="816"/>
        <w:jc w:val="center"/>
        <w:widowControl w:val="off"/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РОЗПОРЯДЖЕННЯ </w:t>
      </w: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6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6"/>
        <w:jc w:val="both"/>
        <w:widowControl w:val="off"/>
        <w:tabs>
          <w:tab w:val="left" w:pos="4395" w:leader="none"/>
          <w:tab w:val="left" w:pos="8364" w:leader="none"/>
          <w:tab w:val="left" w:pos="9498" w:leader="none"/>
        </w:tabs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  <w:lang w:val="ru-RU" w:bidi="hi-IN" w:eastAsia="hi-IN"/>
        </w:rPr>
        <w:t xml:space="preserve">24 листопада</w:t>
      </w:r>
      <w:r>
        <w:rPr>
          <w:rFonts w:ascii="Times New Roman" w:hAnsi="Times New Roman"/>
          <w:color w:val="000000"/>
          <w:sz w:val="28"/>
          <w:szCs w:val="28"/>
          <w:lang w:val="ru-RU" w:bidi="hi-IN" w:eastAsia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2021 року</w:t>
        <w:tab/>
        <w:t xml:space="preserve">м.</w:t>
      </w:r>
      <w:r>
        <w:rPr>
          <w:rFonts w:ascii="Times New Roman" w:hAnsi="Times New Roman"/>
          <w:color w:val="000000"/>
          <w:sz w:val="28"/>
          <w:szCs w:val="28"/>
          <w:lang w:val="ru-RU" w:bidi="hi-IN" w:eastAsia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Мена</w:t>
        <w:tab/>
        <w:t xml:space="preserve">№ 421</w:t>
      </w: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816"/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816"/>
        <w:ind w:right="4960"/>
        <w:jc w:val="both"/>
        <w:rPr>
          <w:rFonts w:ascii="Times New Roman" w:hAnsi="Times New Roman"/>
          <w:b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b/>
          <w:sz w:val="28"/>
          <w:szCs w:val="28"/>
        </w:rPr>
        <w:t xml:space="preserve">Про створення комісії по </w:t>
      </w:r>
      <w:r>
        <w:rPr>
          <w:rFonts w:ascii="Times New Roman" w:hAnsi="Times New Roman"/>
          <w:b/>
          <w:sz w:val="28"/>
          <w:szCs w:val="28"/>
        </w:rPr>
        <w:t xml:space="preserve">інвентаризації земель лісового фонду та лісових ресурсів</w:t>
      </w: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816"/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816"/>
        <w:ind w:firstLine="567"/>
        <w:jc w:val="both"/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  <w:t xml:space="preserve">Враховуючи розпорядження голови Чернігівської обласної державної адміністрації </w:t>
      </w:r>
      <w:r>
        <w:rPr>
          <w:rFonts w:ascii="Times New Roman" w:hAnsi="Times New Roman"/>
          <w:sz w:val="28"/>
          <w:szCs w:val="28"/>
        </w:rPr>
        <w:t xml:space="preserve">від 29.07.2021 № 806 «Про утворення комісії з інвентаризації земель водного та лісового фондів, водних об’єктів, лісових ресурсів, об’єктів державної та комунальної власності», керуючись пунктом 24 Розділу Х «Перехідні положення» Земельного кодексу України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(зі змінами), статтею 42 Закону України </w:t>
      </w:r>
      <w:r>
        <w:rPr>
          <w:rFonts w:ascii="Times New Roman" w:hAnsi="Times New Roman"/>
          <w:sz w:val="28"/>
          <w:szCs w:val="28"/>
        </w:rPr>
        <w:t xml:space="preserve">«Про місцеве самоврядування в Україні</w:t>
      </w:r>
      <w:r>
        <w:rPr>
          <w:rFonts w:ascii="Times New Roman" w:hAnsi="Times New Roman"/>
          <w:sz w:val="28"/>
          <w:szCs w:val="28"/>
        </w:rPr>
        <w:t xml:space="preserve">»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820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  <w:t xml:space="preserve">Створити </w:t>
      </w:r>
      <w:r>
        <w:rPr>
          <w:rFonts w:ascii="Times New Roman" w:hAnsi="Times New Roman"/>
          <w:sz w:val="28"/>
          <w:szCs w:val="28"/>
        </w:rPr>
        <w:t xml:space="preserve">комісію по інвентаризації з</w:t>
      </w:r>
      <w:r>
        <w:rPr>
          <w:rFonts w:ascii="Times New Roman" w:hAnsi="Times New Roman"/>
          <w:sz w:val="28"/>
          <w:szCs w:val="28"/>
        </w:rPr>
        <w:t xml:space="preserve">емель лісового фонду та лісових ресурсів Менської територіальної громади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у складі:</w:t>
      </w:r>
      <w:r>
        <w:rPr>
          <w:rFonts w:ascii="Times New Roman" w:hAnsi="Times New Roman"/>
          <w:sz w:val="28"/>
          <w:szCs w:val="28"/>
        </w:rPr>
      </w:r>
      <w:r/>
    </w:p>
    <w:tbl>
      <w:tblPr>
        <w:tblW w:w="0" w:type="auto"/>
        <w:tblInd w:w="-34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686"/>
        <w:gridCol w:w="5919"/>
      </w:tblGrid>
      <w:tr>
        <w:trPr>
          <w:trHeight w:val="372"/>
        </w:trP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20"/>
              <w:ind w:left="0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ГНИП </w:t>
              <w:br/>
              <w:t xml:space="preserve">Володимир Іванович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820"/>
              <w:numPr>
                <w:ilvl w:val="0"/>
                <w:numId w:val="3"/>
              </w:numPr>
              <w:ind w:left="0" w:firstLine="213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заступник міського голови з питань діяльності виконавчих органів ради, голова комісії;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20"/>
              <w:ind w:left="0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КРАВЦОВ</w:t>
              <w:br/>
              <w:t xml:space="preserve">Валерій Ми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хайлович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820"/>
              <w:numPr>
                <w:ilvl w:val="0"/>
                <w:numId w:val="2"/>
              </w:numPr>
              <w:ind w:left="69" w:firstLine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відділу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житлово-комунального господарства, енергоефективності та комунального майна</w:t>
            </w:r>
            <w:bookmarkStart w:id="0" w:name="_GoBack"/>
            <w:r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, заступник голови комісії;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2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МОРОЗ</w:t>
              <w:br/>
              <w:t xml:space="preserve">Тетяна Олексіївна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820"/>
              <w:numPr>
                <w:ilvl w:val="0"/>
                <w:numId w:val="2"/>
              </w:numPr>
              <w:ind w:left="30" w:hanging="3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провідний спеціаліст відділу земельних відносин, агропромислового комплексу та екології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секретар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комісії;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22"/>
              <w:spacing w:after="0" w:afterAutospacing="0" w:before="0" w:before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МАРЦЕВА</w:t>
              <w:br/>
              <w:t xml:space="preserve">Тетяна Іванівна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820"/>
              <w:numPr>
                <w:ilvl w:val="0"/>
                <w:numId w:val="2"/>
              </w:numPr>
              <w:ind w:left="30" w:hanging="3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заступник начальника юридичного відділу, член комісії;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2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ТЕРЕНТІЄВ</w:t>
            </w:r>
            <w:r/>
          </w:p>
          <w:p>
            <w:pPr>
              <w:pStyle w:val="82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 Олександрович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820"/>
              <w:numPr>
                <w:ilvl w:val="0"/>
                <w:numId w:val="2"/>
              </w:numPr>
              <w:ind w:left="-52" w:firstLine="52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відділу земельних відносин, агропромислового комплексу та екології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член комісії;</w:t>
            </w:r>
            <w:r/>
          </w:p>
        </w:tc>
      </w:tr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686" w:type="dxa"/>
            <w:vAlign w:val="top"/>
            <w:textDirection w:val="lrTb"/>
            <w:noWrap w:val="false"/>
          </w:tcPr>
          <w:p>
            <w:pPr>
              <w:pStyle w:val="82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БУРДУКАЛО</w:t>
              <w:br/>
              <w:t xml:space="preserve">Сергій Володимирович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5919" w:type="dxa"/>
            <w:vAlign w:val="top"/>
            <w:textDirection w:val="lrTb"/>
            <w:noWrap w:val="false"/>
          </w:tcPr>
          <w:p>
            <w:pPr>
              <w:pStyle w:val="820"/>
              <w:numPr>
                <w:ilvl w:val="0"/>
                <w:numId w:val="2"/>
              </w:numPr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  <w:pBdr>
                <w:left w:val="none" w:color="000000" w:sz="0" w:space="0"/>
                <w:top w:val="none" w:color="000000" w:sz="0" w:space="0"/>
                <w:right w:val="none" w:color="000000" w:sz="0" w:space="0"/>
                <w:bottom w:val="none" w:color="000000" w:sz="0" w:space="0"/>
                <w:between w:val="none" w:color="000000" w:sz="0" w:space="0"/>
              </w:pBd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помічник лісничого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ДП «Менарайагролісництво», член комісії (за згодою).</w:t>
            </w: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</w:tbl>
    <w:p>
      <w:pPr>
        <w:pStyle w:val="820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  <w:t xml:space="preserve">Комісії забезпечити організацію та проведення інвентаризації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 лісового фонду та лісових ресурсів</w:t>
      </w:r>
      <w:r>
        <w:rPr>
          <w:rFonts w:ascii="Times New Roman" w:hAnsi="Times New Roman"/>
          <w:sz w:val="28"/>
          <w:szCs w:val="28"/>
        </w:rPr>
        <w:t xml:space="preserve"> Менської територіальної громади. </w:t>
      </w:r>
      <w:r/>
    </w:p>
    <w:p>
      <w:pPr>
        <w:pStyle w:val="820"/>
        <w:numPr>
          <w:ilvl w:val="0"/>
          <w:numId w:val="1"/>
        </w:numPr>
        <w:ind w:left="0" w:firstLine="567"/>
        <w:jc w:val="both"/>
        <w:tabs>
          <w:tab w:val="left" w:pos="851" w:leader="none"/>
        </w:tabs>
        <w:rPr>
          <w:rFonts w:ascii="Times New Roman" w:hAnsi="Times New Roman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sz w:val="28"/>
          <w:szCs w:val="28"/>
        </w:rPr>
        <w:t xml:space="preserve">Контроль за виконанням даного розпорядження залишаю за собою.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816"/>
        <w:jc w:val="both"/>
        <w:tabs>
          <w:tab w:val="left" w:pos="709" w:leader="none"/>
          <w:tab w:val="left" w:pos="6804" w:leader="none"/>
        </w:tabs>
        <w:rPr>
          <w:rFonts w:ascii="Times New Roman" w:hAnsi="Times New Roman"/>
          <w:color w:val="000000"/>
          <w:sz w:val="28"/>
          <w:szCs w:val="28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color w:val="000000"/>
          <w:sz w:val="28"/>
          <w:szCs w:val="28"/>
          <w:highlight w:val="none"/>
        </w:rPr>
      </w:r>
      <w:r/>
    </w:p>
    <w:p>
      <w:pPr>
        <w:pStyle w:val="816"/>
        <w:jc w:val="both"/>
        <w:tabs>
          <w:tab w:val="left" w:pos="709" w:leader="none"/>
          <w:tab w:val="left" w:pos="6520" w:leader="none"/>
          <w:tab w:val="left" w:pos="6804" w:leader="none"/>
        </w:tabs>
        <w:rPr>
          <w:rFonts w:ascii="Times New Roman" w:hAnsi="Times New Roman"/>
          <w:color w:val="000000"/>
          <w:sz w:val="28"/>
          <w:szCs w:val="28"/>
          <w:highlight w:val="none"/>
        </w:rPr>
        <w:pBdr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between w:val="none" w:color="000000" w:sz="0" w:space="0"/>
        </w:pBd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 </w:t>
        <w:tab/>
        <w:t xml:space="preserve">Юрій СТАЛЬНИЧЕНКО</w:t>
      </w:r>
      <w:r/>
    </w:p>
    <w:sectPr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6"/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816"/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816"/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816"/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816"/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816"/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816"/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816"/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816"/>
        <w:ind w:left="6828" w:hanging="180"/>
      </w:pPr>
    </w:lvl>
  </w:abstractNum>
  <w:abstractNum w:abstractNumId="1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16"/>
        <w:ind w:left="432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16"/>
        <w:ind w:left="1152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6"/>
        <w:ind w:left="1872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6"/>
        <w:ind w:left="2592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6"/>
        <w:ind w:left="3312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6"/>
        <w:ind w:left="4032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6"/>
        <w:ind w:left="4752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6"/>
        <w:ind w:left="5472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6"/>
        <w:ind w:left="6192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816"/>
        <w:ind w:left="720" w:hanging="360"/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16"/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16"/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16"/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16"/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16"/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16"/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16"/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16"/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link w:val="641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41">
    <w:name w:val="Heading 1 Char"/>
    <w:link w:val="640"/>
    <w:uiPriority w:val="9"/>
    <w:rPr>
      <w:rFonts w:ascii="Arial" w:hAnsi="Arial" w:cs="Arial" w:eastAsia="Arial"/>
      <w:sz w:val="40"/>
      <w:szCs w:val="40"/>
    </w:rPr>
  </w:style>
  <w:style w:type="paragraph" w:styleId="642">
    <w:name w:val="Heading 2"/>
    <w:link w:val="643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43">
    <w:name w:val="Heading 2 Char"/>
    <w:link w:val="642"/>
    <w:uiPriority w:val="9"/>
    <w:rPr>
      <w:rFonts w:ascii="Arial" w:hAnsi="Arial" w:cs="Arial" w:eastAsia="Arial"/>
      <w:sz w:val="34"/>
    </w:rPr>
  </w:style>
  <w:style w:type="paragraph" w:styleId="644">
    <w:name w:val="Heading 3"/>
    <w:link w:val="64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45">
    <w:name w:val="Heading 3 Char"/>
    <w:link w:val="644"/>
    <w:uiPriority w:val="9"/>
    <w:rPr>
      <w:rFonts w:ascii="Arial" w:hAnsi="Arial" w:cs="Arial" w:eastAsia="Arial"/>
      <w:sz w:val="30"/>
      <w:szCs w:val="30"/>
    </w:rPr>
  </w:style>
  <w:style w:type="paragraph" w:styleId="646">
    <w:name w:val="Heading 4"/>
    <w:link w:val="647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7">
    <w:name w:val="Heading 4 Char"/>
    <w:link w:val="646"/>
    <w:uiPriority w:val="9"/>
    <w:rPr>
      <w:rFonts w:ascii="Arial" w:hAnsi="Arial" w:cs="Arial" w:eastAsia="Arial"/>
      <w:b/>
      <w:bCs/>
      <w:sz w:val="26"/>
      <w:szCs w:val="26"/>
    </w:rPr>
  </w:style>
  <w:style w:type="paragraph" w:styleId="648">
    <w:name w:val="Heading 5"/>
    <w:link w:val="64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9">
    <w:name w:val="Heading 5 Char"/>
    <w:link w:val="648"/>
    <w:uiPriority w:val="9"/>
    <w:rPr>
      <w:rFonts w:ascii="Arial" w:hAnsi="Arial" w:cs="Arial" w:eastAsia="Arial"/>
      <w:b/>
      <w:bCs/>
      <w:sz w:val="24"/>
      <w:szCs w:val="24"/>
    </w:rPr>
  </w:style>
  <w:style w:type="paragraph" w:styleId="650">
    <w:name w:val="Heading 6"/>
    <w:link w:val="651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51">
    <w:name w:val="Heading 6 Char"/>
    <w:link w:val="650"/>
    <w:uiPriority w:val="9"/>
    <w:rPr>
      <w:rFonts w:ascii="Arial" w:hAnsi="Arial" w:cs="Arial" w:eastAsia="Arial"/>
      <w:b/>
      <w:bCs/>
      <w:sz w:val="22"/>
      <w:szCs w:val="22"/>
    </w:rPr>
  </w:style>
  <w:style w:type="paragraph" w:styleId="652">
    <w:name w:val="Heading 7"/>
    <w:link w:val="65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53">
    <w:name w:val="Heading 7 Char"/>
    <w:link w:val="65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54">
    <w:name w:val="Heading 8"/>
    <w:link w:val="65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55">
    <w:name w:val="Heading 8 Char"/>
    <w:link w:val="654"/>
    <w:uiPriority w:val="9"/>
    <w:rPr>
      <w:rFonts w:ascii="Arial" w:hAnsi="Arial" w:cs="Arial" w:eastAsia="Arial"/>
      <w:i/>
      <w:iCs/>
      <w:sz w:val="22"/>
      <w:szCs w:val="22"/>
    </w:rPr>
  </w:style>
  <w:style w:type="paragraph" w:styleId="656">
    <w:name w:val="Heading 9"/>
    <w:link w:val="65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7">
    <w:name w:val="Heading 9 Char"/>
    <w:link w:val="656"/>
    <w:uiPriority w:val="9"/>
    <w:rPr>
      <w:rFonts w:ascii="Arial" w:hAnsi="Arial" w:cs="Arial" w:eastAsia="Arial"/>
      <w:i/>
      <w:iCs/>
      <w:sz w:val="21"/>
      <w:szCs w:val="21"/>
    </w:rPr>
  </w:style>
  <w:style w:type="paragraph" w:styleId="658">
    <w:name w:val="Title"/>
    <w:link w:val="65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9">
    <w:name w:val="Title Char"/>
    <w:link w:val="658"/>
    <w:uiPriority w:val="10"/>
    <w:rPr>
      <w:sz w:val="48"/>
      <w:szCs w:val="48"/>
    </w:rPr>
  </w:style>
  <w:style w:type="paragraph" w:styleId="660">
    <w:name w:val="Subtitle"/>
    <w:link w:val="661"/>
    <w:qFormat/>
    <w:uiPriority w:val="11"/>
    <w:rPr>
      <w:sz w:val="24"/>
      <w:szCs w:val="24"/>
    </w:rPr>
    <w:pPr>
      <w:spacing w:after="200" w:before="200"/>
    </w:pPr>
  </w:style>
  <w:style w:type="character" w:styleId="661">
    <w:name w:val="Subtitle Char"/>
    <w:link w:val="660"/>
    <w:uiPriority w:val="11"/>
    <w:rPr>
      <w:sz w:val="24"/>
      <w:szCs w:val="24"/>
    </w:rPr>
  </w:style>
  <w:style w:type="paragraph" w:styleId="662">
    <w:name w:val="Quote"/>
    <w:link w:val="663"/>
    <w:qFormat/>
    <w:uiPriority w:val="29"/>
    <w:rPr>
      <w:i/>
    </w:rPr>
    <w:pPr>
      <w:ind w:left="720" w:right="720"/>
    </w:pPr>
  </w:style>
  <w:style w:type="character" w:styleId="663">
    <w:name w:val="Quote Char"/>
    <w:link w:val="662"/>
    <w:uiPriority w:val="29"/>
    <w:rPr>
      <w:i/>
    </w:rPr>
  </w:style>
  <w:style w:type="paragraph" w:styleId="664">
    <w:name w:val="Intense Quote"/>
    <w:link w:val="66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5">
    <w:name w:val="Intense Quote Char"/>
    <w:link w:val="664"/>
    <w:uiPriority w:val="30"/>
    <w:rPr>
      <w:i/>
    </w:rPr>
  </w:style>
  <w:style w:type="paragraph" w:styleId="666">
    <w:name w:val="Header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7">
    <w:name w:val="Header Char"/>
    <w:link w:val="666"/>
    <w:uiPriority w:val="99"/>
  </w:style>
  <w:style w:type="paragraph" w:styleId="668">
    <w:name w:val="Footer"/>
    <w:link w:val="67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9">
    <w:name w:val="Footer Char"/>
    <w:link w:val="668"/>
    <w:uiPriority w:val="99"/>
  </w:style>
  <w:style w:type="paragraph" w:styleId="670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71">
    <w:name w:val="Caption Char"/>
    <w:basedOn w:val="670"/>
    <w:link w:val="668"/>
    <w:uiPriority w:val="99"/>
  </w:style>
  <w:style w:type="table" w:styleId="672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9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7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8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9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0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01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02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03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4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5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6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7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08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10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11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12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13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14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6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7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8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9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32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33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4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5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6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7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8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9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40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41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42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4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5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6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7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8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9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70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1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2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3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4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5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6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7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78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79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0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1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2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83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84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785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786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787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788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789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790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791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92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93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4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5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6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7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link w:val="800"/>
    <w:uiPriority w:val="99"/>
    <w:semiHidden/>
    <w:unhideWhenUsed/>
    <w:rPr>
      <w:sz w:val="18"/>
    </w:rPr>
    <w:pPr>
      <w:spacing w:lineRule="auto" w:line="240" w:after="40"/>
    </w:p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uiPriority w:val="99"/>
    <w:unhideWhenUsed/>
    <w:rPr>
      <w:vertAlign w:val="superscript"/>
    </w:rPr>
  </w:style>
  <w:style w:type="paragraph" w:styleId="802">
    <w:name w:val="endnote text"/>
    <w:link w:val="803"/>
    <w:uiPriority w:val="99"/>
    <w:semiHidden/>
    <w:unhideWhenUsed/>
    <w:rPr>
      <w:sz w:val="20"/>
    </w:rPr>
    <w:pPr>
      <w:spacing w:lineRule="auto" w:line="240" w:after="0"/>
    </w:p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uiPriority w:val="99"/>
    <w:semiHidden/>
    <w:unhideWhenUsed/>
    <w:rPr>
      <w:vertAlign w:val="superscript"/>
    </w:rPr>
  </w:style>
  <w:style w:type="paragraph" w:styleId="805">
    <w:name w:val="toc 1"/>
    <w:uiPriority w:val="39"/>
    <w:unhideWhenUsed/>
    <w:pPr>
      <w:ind w:left="0" w:right="0" w:firstLine="0"/>
      <w:spacing w:after="57"/>
    </w:pPr>
  </w:style>
  <w:style w:type="paragraph" w:styleId="806">
    <w:name w:val="toc 2"/>
    <w:uiPriority w:val="39"/>
    <w:unhideWhenUsed/>
    <w:pPr>
      <w:ind w:left="283" w:right="0" w:firstLine="0"/>
      <w:spacing w:after="57"/>
    </w:pPr>
  </w:style>
  <w:style w:type="paragraph" w:styleId="807">
    <w:name w:val="toc 3"/>
    <w:uiPriority w:val="39"/>
    <w:unhideWhenUsed/>
    <w:pPr>
      <w:ind w:left="567" w:right="0" w:firstLine="0"/>
      <w:spacing w:after="57"/>
    </w:pPr>
  </w:style>
  <w:style w:type="paragraph" w:styleId="808">
    <w:name w:val="toc 4"/>
    <w:uiPriority w:val="39"/>
    <w:unhideWhenUsed/>
    <w:pPr>
      <w:ind w:left="850" w:right="0" w:firstLine="0"/>
      <w:spacing w:after="57"/>
    </w:pPr>
  </w:style>
  <w:style w:type="paragraph" w:styleId="809">
    <w:name w:val="toc 5"/>
    <w:uiPriority w:val="39"/>
    <w:unhideWhenUsed/>
    <w:pPr>
      <w:ind w:left="1134" w:right="0" w:firstLine="0"/>
      <w:spacing w:after="57"/>
    </w:pPr>
  </w:style>
  <w:style w:type="paragraph" w:styleId="810">
    <w:name w:val="toc 6"/>
    <w:uiPriority w:val="39"/>
    <w:unhideWhenUsed/>
    <w:pPr>
      <w:ind w:left="1417" w:right="0" w:firstLine="0"/>
      <w:spacing w:after="57"/>
    </w:pPr>
  </w:style>
  <w:style w:type="paragraph" w:styleId="811">
    <w:name w:val="toc 7"/>
    <w:uiPriority w:val="39"/>
    <w:unhideWhenUsed/>
    <w:pPr>
      <w:ind w:left="1701" w:right="0" w:firstLine="0"/>
      <w:spacing w:after="57"/>
    </w:pPr>
  </w:style>
  <w:style w:type="paragraph" w:styleId="812">
    <w:name w:val="toc 8"/>
    <w:uiPriority w:val="39"/>
    <w:unhideWhenUsed/>
    <w:pPr>
      <w:ind w:left="1984" w:right="0" w:firstLine="0"/>
      <w:spacing w:after="57"/>
    </w:pPr>
  </w:style>
  <w:style w:type="paragraph" w:styleId="813">
    <w:name w:val="toc 9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uiPriority w:val="99"/>
    <w:unhideWhenUsed/>
    <w:pPr>
      <w:spacing w:after="0" w:afterAutospacing="0"/>
    </w:pPr>
  </w:style>
  <w:style w:type="paragraph" w:styleId="816">
    <w:name w:val="Обычный"/>
    <w:next w:val="816"/>
    <w:link w:val="816"/>
    <w:rPr>
      <w:rFonts w:ascii="Calibri" w:hAnsi="Calibri"/>
      <w:sz w:val="22"/>
      <w:szCs w:val="22"/>
      <w:lang w:val="uk-UA" w:bidi="ar-SA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817">
    <w:name w:val="Основной шрифт абзаца"/>
    <w:next w:val="817"/>
    <w:link w:val="816"/>
    <w:semiHidden/>
  </w:style>
  <w:style w:type="table" w:styleId="818">
    <w:name w:val="Обычная таблица"/>
    <w:next w:val="818"/>
    <w:link w:val="816"/>
    <w:semiHidden/>
    <w:tblPr/>
  </w:style>
  <w:style w:type="numbering" w:styleId="819">
    <w:name w:val="Нет списка"/>
    <w:next w:val="819"/>
    <w:link w:val="816"/>
    <w:semiHidden/>
  </w:style>
  <w:style w:type="paragraph" w:styleId="820">
    <w:name w:val="List Paragraph"/>
    <w:next w:val="820"/>
    <w:link w:val="816"/>
    <w:rPr>
      <w:rFonts w:ascii="Calibri" w:hAnsi="Calibri"/>
      <w:sz w:val="22"/>
      <w:szCs w:val="22"/>
      <w:lang w:val="uk-UA" w:bidi="ar-SA" w:eastAsia="en-US"/>
    </w:rPr>
    <w:pPr>
      <w:contextualSpacing w:val="true"/>
      <w:ind w:left="7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21">
    <w:name w:val="No Spacing"/>
    <w:next w:val="821"/>
    <w:link w:val="816"/>
    <w:rPr>
      <w:rFonts w:ascii="Calibri" w:hAnsi="Calibri"/>
      <w:sz w:val="22"/>
      <w:szCs w:val="22"/>
      <w:lang w:val="uk-UA" w:bidi="ar-SA" w:eastAsia="en-US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22">
    <w:name w:val="Обычный (веб)"/>
    <w:basedOn w:val="816"/>
    <w:next w:val="822"/>
    <w:link w:val="816"/>
    <w:semiHidden/>
    <w:rPr>
      <w:rFonts w:ascii="Times New Roman" w:hAnsi="Times New Roman" w:eastAsia="Calibri"/>
      <w:sz w:val="24"/>
      <w:szCs w:val="24"/>
      <w:lang w:eastAsia="uk-UA"/>
    </w:rPr>
    <w:pPr>
      <w:spacing w:after="100" w:afterAutospacing="1" w:before="100" w:beforeAutospacing="1"/>
      <w:pBdr>
        <w:left w:val="none" w:color="000000" w:sz="0" w:space="0"/>
        <w:top w:val="none" w:color="000000" w:sz="0" w:space="0"/>
        <w:right w:val="none" w:color="000000" w:sz="0" w:space="0"/>
        <w:bottom w:val="none" w:color="000000" w:sz="0" w:space="0"/>
        <w:between w:val="none" w:color="000000" w:sz="0" w:space="0"/>
      </w:pBdr>
    </w:pPr>
  </w:style>
  <w:style w:type="character" w:styleId="823" w:default="1">
    <w:name w:val="Default Paragraph Font"/>
    <w:uiPriority w:val="1"/>
    <w:semiHidden/>
    <w:unhideWhenUsed/>
  </w:style>
  <w:style w:type="numbering" w:styleId="824" w:default="1">
    <w:name w:val="No List"/>
    <w:uiPriority w:val="99"/>
    <w:semiHidden/>
    <w:unhideWhenUsed/>
  </w:style>
  <w:style w:type="paragraph" w:styleId="825" w:default="1">
    <w:name w:val="Normal"/>
    <w:qFormat/>
  </w:style>
  <w:style w:type="table" w:styleId="826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Гречуха Ольга Петрівна</cp:lastModifiedBy>
  <cp:revision>3</cp:revision>
  <dcterms:modified xsi:type="dcterms:W3CDTF">2021-11-25T08:45:43Z</dcterms:modified>
</cp:coreProperties>
</file>