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bidi="en-US"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bidi="en-US" w:eastAsia="ar-S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bidi="en-US"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bidi="en-US"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16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val="uk-UA" w:bidi="en-US" w:eastAsia="ar-SA"/>
        </w:rPr>
      </w: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ВИКОНАВЧИЙ КОМІТЕТ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РІШЕННЯ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23 листопада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  20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                  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  м. Мена  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 377</w:t>
      </w:r>
      <w:r/>
    </w:p>
    <w:p>
      <w:pPr>
        <w:jc w:val="both"/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Times New Roman"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</w:r>
      <w:r/>
    </w:p>
    <w:p>
      <w:pPr>
        <w:ind w:left="0" w:right="5669" w:firstLine="0"/>
        <w:jc w:val="both"/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Batang"/>
          <w:b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Batang"/>
          <w:b/>
          <w:sz w:val="28"/>
          <w:szCs w:val="28"/>
          <w:lang w:val="uk-UA" w:bidi="en-US" w:eastAsia="ru-RU"/>
        </w:rPr>
        <w:t xml:space="preserve">Про </w:t>
      </w:r>
      <w:r>
        <w:rPr>
          <w:rFonts w:ascii="Times New Roman" w:hAnsi="Times New Roman" w:cs="Times New Roman" w:eastAsia="Batang"/>
          <w:b/>
          <w:sz w:val="28"/>
          <w:szCs w:val="28"/>
          <w:lang w:val="uk-UA" w:bidi="en-US" w:eastAsia="ru-RU"/>
        </w:rPr>
        <w:t xml:space="preserve">пого</w:t>
      </w:r>
      <w:r>
        <w:rPr>
          <w:rFonts w:ascii="Times New Roman" w:hAnsi="Times New Roman" w:cs="Times New Roman" w:eastAsia="Batang"/>
          <w:b/>
          <w:sz w:val="28"/>
          <w:szCs w:val="28"/>
          <w:lang w:val="uk-UA" w:bidi="en-US" w:eastAsia="ru-RU"/>
        </w:rPr>
        <w:t xml:space="preserve">дження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uk-UA"/>
        </w:rPr>
        <w:t xml:space="preserve">Програми розвитку культури Менської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uk-UA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uk-UA"/>
        </w:rPr>
        <w:t xml:space="preserve">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bidi="en-US" w:eastAsia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uk-UA"/>
        </w:rPr>
        <w:t xml:space="preserve">-202</w:t>
      </w:r>
      <w:r>
        <w:rPr>
          <w:rFonts w:ascii="Times New Roman" w:hAnsi="Times New Roman" w:cs="Times New Roman" w:eastAsia="Times New Roman"/>
          <w:b/>
          <w:sz w:val="28"/>
          <w:szCs w:val="28"/>
          <w:lang w:bidi="en-US" w:eastAsia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uk-UA"/>
        </w:rPr>
        <w:t xml:space="preserve"> роки</w:t>
      </w:r>
      <w:r/>
    </w:p>
    <w:p>
      <w:pPr>
        <w:jc w:val="both"/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З метою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забезпечення сприятливих умов для здійснення комплексу організаційних та економічних заходів, спрямованих на підвищення ролі культури, збереження історико-культурної спадщини, обслуговування населення культурними послугами на сучасному рівні,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що сприятиме формуванню закладами культури позитивного іміджу громади, 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відповідно до Законів України «Про культуру»,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керуючись ст. 52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виконавчий комітет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и</w:t>
      </w:r>
      <w:r/>
    </w:p>
    <w:p>
      <w:pPr>
        <w:jc w:val="both"/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Batang"/>
          <w:bCs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Batang"/>
          <w:bCs/>
          <w:sz w:val="28"/>
          <w:szCs w:val="28"/>
          <w:lang w:val="uk-UA" w:bidi="en-US" w:eastAsia="ru-RU"/>
        </w:rPr>
        <w:t xml:space="preserve">ВИРІШИ</w:t>
      </w:r>
      <w:r>
        <w:rPr>
          <w:rFonts w:ascii="Times New Roman" w:hAnsi="Times New Roman" w:cs="Times New Roman" w:eastAsia="Batang"/>
          <w:bCs/>
          <w:sz w:val="28"/>
          <w:szCs w:val="28"/>
          <w:lang w:val="uk-UA" w:bidi="en-US" w:eastAsia="ru-RU"/>
        </w:rPr>
        <w:t xml:space="preserve">В</w:t>
      </w:r>
      <w:r>
        <w:rPr>
          <w:rFonts w:ascii="Times New Roman" w:hAnsi="Times New Roman" w:cs="Times New Roman" w:eastAsia="Batang"/>
          <w:bCs/>
          <w:sz w:val="28"/>
          <w:szCs w:val="28"/>
          <w:lang w:val="uk-UA" w:bidi="en-US" w:eastAsia="ru-RU"/>
        </w:rPr>
        <w:t xml:space="preserve">:</w:t>
      </w:r>
      <w:r/>
    </w:p>
    <w:p>
      <w:pPr>
        <w:jc w:val="both"/>
        <w:spacing w:lineRule="auto" w:line="240" w:after="0"/>
        <w:tabs>
          <w:tab w:val="left" w:pos="567" w:leader="none"/>
          <w:tab w:val="left" w:pos="6096" w:leader="none"/>
        </w:tabs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ab/>
        <w:t xml:space="preserve">1. </w:t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Пого</w:t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дити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проєкт Програм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и розвитку культури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 на 202</w:t>
      </w:r>
      <w:r>
        <w:rPr>
          <w:rFonts w:ascii="Times New Roman" w:hAnsi="Times New Roman" w:cs="Times New Roman" w:eastAsia="Times New Roman"/>
          <w:sz w:val="28"/>
          <w:szCs w:val="28"/>
          <w:lang w:bidi="en-US"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-202</w:t>
      </w:r>
      <w:r>
        <w:rPr>
          <w:rFonts w:ascii="Times New Roman" w:hAnsi="Times New Roman" w:cs="Times New Roman" w:eastAsia="Times New Roman"/>
          <w:sz w:val="28"/>
          <w:szCs w:val="28"/>
          <w:lang w:bidi="en-US"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 w:eastAsia="uk-UA"/>
        </w:rPr>
        <w:t xml:space="preserve"> роки</w:t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 (далі Програма), що додається.</w:t>
      </w:r>
      <w:r/>
    </w:p>
    <w:p>
      <w:pPr>
        <w:pStyle w:val="825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ab/>
        <w:t xml:space="preserve">2</w:t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. Подати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проєкт даної Програми для розгляду на сесію  міської ради.</w:t>
      </w:r>
      <w:r/>
    </w:p>
    <w:p>
      <w:pPr>
        <w:pStyle w:val="825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Batang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ab/>
        <w:t xml:space="preserve">3</w:t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. </w:t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В.В. Прищепу.</w:t>
      </w:r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</w:r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t xml:space="preserve">Міський голова</w:t>
      </w:r>
      <w:r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t xml:space="preserve">                                                      </w:t>
      </w:r>
      <w:r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t xml:space="preserve">                 </w:t>
      </w:r>
      <w:r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t xml:space="preserve">Г</w:t>
      </w:r>
      <w:r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t xml:space="preserve">еннадій ПРИМАКОВ</w:t>
      </w:r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</w:r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</w:r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</w:r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</w:r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</w:r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</w:r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4" w:hanging="35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94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4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634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4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4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94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4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4" w:hanging="177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5"/>
    <w:next w:val="815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6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5"/>
    <w:next w:val="815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6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5"/>
    <w:next w:val="815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6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6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6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5"/>
    <w:next w:val="815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6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5"/>
    <w:next w:val="815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6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5"/>
    <w:next w:val="815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6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5"/>
    <w:next w:val="815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6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5"/>
    <w:next w:val="815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6"/>
    <w:link w:val="660"/>
    <w:uiPriority w:val="10"/>
    <w:rPr>
      <w:sz w:val="48"/>
      <w:szCs w:val="48"/>
    </w:rPr>
  </w:style>
  <w:style w:type="paragraph" w:styleId="662">
    <w:name w:val="Subtitle"/>
    <w:basedOn w:val="815"/>
    <w:next w:val="815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6"/>
    <w:link w:val="662"/>
    <w:uiPriority w:val="11"/>
    <w:rPr>
      <w:sz w:val="24"/>
      <w:szCs w:val="24"/>
    </w:rPr>
  </w:style>
  <w:style w:type="paragraph" w:styleId="664">
    <w:name w:val="Quote"/>
    <w:basedOn w:val="815"/>
    <w:next w:val="815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5"/>
    <w:next w:val="815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character" w:styleId="668">
    <w:name w:val="Header Char"/>
    <w:basedOn w:val="816"/>
    <w:link w:val="820"/>
    <w:uiPriority w:val="99"/>
  </w:style>
  <w:style w:type="character" w:styleId="669">
    <w:name w:val="Footer Char"/>
    <w:basedOn w:val="816"/>
    <w:link w:val="822"/>
    <w:uiPriority w:val="99"/>
  </w:style>
  <w:style w:type="paragraph" w:styleId="670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822"/>
    <w:uiPriority w:val="99"/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table" w:styleId="819">
    <w:name w:val="Table Grid"/>
    <w:basedOn w:val="817"/>
    <w:uiPriority w:val="39"/>
    <w:rPr>
      <w:rFonts w:ascii="Calibri" w:hAnsi="Calibri" w:cs="Calibri" w:eastAsia="Calibri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20">
    <w:name w:val="Header"/>
    <w:basedOn w:val="815"/>
    <w:link w:val="82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1" w:customStyle="1">
    <w:name w:val="Верхний колонтитул Знак"/>
    <w:basedOn w:val="816"/>
    <w:link w:val="820"/>
    <w:uiPriority w:val="99"/>
  </w:style>
  <w:style w:type="paragraph" w:styleId="822">
    <w:name w:val="Footer"/>
    <w:basedOn w:val="815"/>
    <w:link w:val="82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3" w:customStyle="1">
    <w:name w:val="Нижний колонтитул Знак"/>
    <w:basedOn w:val="816"/>
    <w:link w:val="822"/>
    <w:uiPriority w:val="99"/>
  </w:style>
  <w:style w:type="paragraph" w:styleId="824">
    <w:name w:val="No Spacing"/>
    <w:qFormat/>
    <w:uiPriority w:val="1"/>
    <w:pPr>
      <w:spacing w:lineRule="auto" w:line="240" w:after="0"/>
    </w:pPr>
  </w:style>
  <w:style w:type="paragraph" w:styleId="825">
    <w:name w:val="List Paragraph"/>
    <w:basedOn w:val="815"/>
    <w:qFormat/>
    <w:uiPriority w:val="34"/>
    <w:pPr>
      <w:contextualSpacing w:val="true"/>
      <w:ind w:left="720"/>
    </w:pPr>
  </w:style>
  <w:style w:type="paragraph" w:styleId="826" w:customStyle="1">
    <w:name w:val="docdata"/>
    <w:basedOn w:val="815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27" w:customStyle="1">
    <w:name w:val="5729"/>
    <w:basedOn w:val="816"/>
  </w:style>
  <w:style w:type="character" w:styleId="828" w:customStyle="1">
    <w:name w:val="2024"/>
    <w:basedOn w:val="81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СТАРОДУБ Людмила Олександрівна</cp:lastModifiedBy>
  <cp:revision>8</cp:revision>
  <dcterms:created xsi:type="dcterms:W3CDTF">2021-11-11T10:30:00Z</dcterms:created>
  <dcterms:modified xsi:type="dcterms:W3CDTF">2021-11-27T16:52:57Z</dcterms:modified>
</cp:coreProperties>
</file>