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 w:after="0"/>
        <w:rPr>
          <w:rFonts w:ascii="Times New Roman" w:hAnsi="Times New Roman" w:eastAsia="Times New Roman"/>
          <w:sz w:val="24"/>
          <w:highlight w:val="none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Batang"/>
          <w:sz w:val="20"/>
          <w:szCs w:val="20"/>
          <w:lang w:eastAsia="ru-RU"/>
        </w:rPr>
        <w:t xml:space="preserve">                                                                                     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descr="C:\Users\Usher\AppData\Local\Microsoft\Windows\INetCache\Content.MSO\3D013FC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Usher\AppData\Local\Microsoft\Windows\INetCache\Content.MSO\3D013FC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49" cy="63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sz w:val="28"/>
          <w:szCs w:val="24"/>
          <w:lang w:eastAsia="uk-UA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r>
      <w:r/>
      <w:r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r>
      <w:r>
        <w:rPr>
          <w:rFonts w:ascii="Times New Roman" w:hAnsi="Times New Roman" w:eastAsia="Times New Roman"/>
          <w:sz w:val="28"/>
          <w:szCs w:val="24"/>
        </w:rPr>
      </w:r>
      <w:r>
        <w:rPr>
          <w:rFonts w:ascii="Times New Roman" w:hAnsi="Times New Roman" w:eastAsia="Times New Roman"/>
          <w:sz w:val="28"/>
          <w:szCs w:val="24"/>
          <w:highlight w:val="none"/>
        </w:rPr>
      </w:r>
    </w:p>
    <w:p>
      <w:pPr>
        <w:jc w:val="left"/>
        <w:spacing w:lineRule="auto" w:line="240" w:after="0"/>
        <w:rPr>
          <w:rFonts w:ascii="Times New Roman" w:hAnsi="Times New Roman" w:eastAsia="Times New Roman"/>
          <w:sz w:val="28"/>
          <w:szCs w:val="24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16"/>
          <w:szCs w:val="24"/>
          <w:lang w:eastAsia="uk-UA"/>
        </w:rPr>
      </w:r>
      <w:r>
        <w:rPr>
          <w:rFonts w:ascii="Times New Roman" w:hAnsi="Times New Roman" w:eastAsia="Times New Roman"/>
          <w:sz w:val="16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ВИКОНАВЧИЙ КОМІТЕТ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r/>
      <w:r/>
    </w:p>
    <w:p>
      <w:pPr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23 </w:t>
      </w:r>
      <w:r>
        <w:rPr>
          <w:color w:val="000000"/>
          <w:sz w:val="28"/>
        </w:rPr>
        <w:t xml:space="preserve">листопада  2021</w:t>
      </w:r>
      <w:r>
        <w:rPr>
          <w:color w:val="000000"/>
          <w:sz w:val="28"/>
        </w:rPr>
        <w:t xml:space="preserve"> року</w:t>
      </w:r>
      <w:r>
        <w:rPr>
          <w:color w:val="000000"/>
          <w:sz w:val="28"/>
          <w:lang w:val="uk-UA"/>
        </w:rPr>
        <w:t xml:space="preserve">     </w:t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м. Мена        </w:t>
      </w:r>
      <w:r>
        <w:rPr>
          <w:color w:val="000000"/>
          <w:sz w:val="28"/>
          <w:lang w:val="uk-UA"/>
        </w:rPr>
        <w:t xml:space="preserve">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   </w:t>
      </w:r>
      <w:r>
        <w:rPr>
          <w:color w:val="000000"/>
          <w:sz w:val="28"/>
        </w:rPr>
        <w:t xml:space="preserve">           № 366</w:t>
      </w:r>
      <w:r/>
    </w:p>
    <w:p>
      <w:pPr>
        <w:jc w:val="center"/>
        <w:spacing w:lineRule="auto" w:line="240" w:after="0"/>
        <w:rPr>
          <w:rFonts w:eastAsia="Batang"/>
          <w:color w:val="000000"/>
          <w:sz w:val="20"/>
          <w:szCs w:val="20"/>
        </w:rPr>
      </w:pPr>
      <w:r>
        <w:rPr>
          <w:rFonts w:eastAsia="Batang"/>
          <w:color w:val="000000"/>
          <w:sz w:val="20"/>
          <w:szCs w:val="20"/>
        </w:rPr>
      </w:r>
      <w:r/>
    </w:p>
    <w:p>
      <w:pPr>
        <w:ind w:left="0" w:right="6003" w:firstLine="0"/>
        <w:jc w:val="both"/>
        <w:keepNext/>
        <w:spacing w:lineRule="auto" w:line="240" w:after="0"/>
        <w:rPr>
          <w:b/>
          <w:bCs/>
          <w:color w:val="000000"/>
          <w:sz w:val="28"/>
          <w:szCs w:val="28"/>
        </w:rPr>
        <w:outlineLvl w:val="1"/>
      </w:pP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Про </w:t>
      </w: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погодження </w:t>
      </w:r>
      <w:bookmarkStart w:id="0" w:name="_GoBack"/>
      <w:r/>
      <w:bookmarkEnd w:id="0"/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Calibri"/>
          <w:b/>
          <w:bCs/>
          <w:iCs/>
          <w:color w:val="000000" w:themeColor="text1"/>
          <w:sz w:val="28"/>
          <w:szCs w:val="28"/>
          <w:lang w:val="uk-UA" w:eastAsia="uk-UA"/>
        </w:rPr>
        <w:t xml:space="preserve">Програми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національно-патріотичного виховання на 2022-2024 роки </w:t>
      </w:r>
      <w:r/>
    </w:p>
    <w:p>
      <w:pPr>
        <w:ind w:right="4535"/>
        <w:jc w:val="both"/>
        <w:keepNext/>
        <w:spacing w:lineRule="auto" w:line="240" w:after="0"/>
        <w:rPr>
          <w:rFonts w:eastAsia="Calibri"/>
          <w:b/>
          <w:bCs/>
          <w:iCs/>
          <w:color w:val="000000"/>
          <w:sz w:val="28"/>
          <w:szCs w:val="28"/>
        </w:rPr>
        <w:outlineLvl w:val="1"/>
      </w:pPr>
      <w:r>
        <w:rPr>
          <w:rFonts w:eastAsia="Calibri"/>
          <w:b/>
          <w:bCs/>
          <w:iCs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eastAsia="Calibri"/>
          <w:color w:val="000000"/>
          <w:sz w:val="28"/>
          <w:szCs w:val="28"/>
          <w:lang w:val="uk-UA" w:eastAsia="ar-SA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Відповідно до Законів України «Про освіту», «Про повну загальну середню освіту», статті 6 Закону України «Про основи національного </w:t>
      </w:r>
      <w:r>
        <w:rPr>
          <w:color w:val="000000" w:themeColor="text1"/>
          <w:sz w:val="28"/>
          <w:szCs w:val="28"/>
          <w:lang w:val="uk-UA" w:eastAsia="ru-RU"/>
        </w:rPr>
        <w:t xml:space="preserve">спротиву</w:t>
      </w:r>
      <w:r>
        <w:rPr>
          <w:color w:val="000000" w:themeColor="text1"/>
          <w:sz w:val="28"/>
          <w:szCs w:val="28"/>
          <w:lang w:val="uk-UA" w:eastAsia="ru-RU"/>
        </w:rPr>
        <w:t xml:space="preserve">», 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Указу Президента України від 18.05.2019 № 286/2019 «Про Стратегію національн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о-патріотичного виховання», Положення про Всеукраїнську дитячо-юнацьку військово-патріотичну гру «Сокіл» («Джура»), затвердженого постановою Кабінету Міністрів України від 17.10.2018 № 845 «Деякі питання дитячо-юнацького військово-патріотичного виховання»,</w:t>
      </w:r>
      <w:r>
        <w:rPr>
          <w:color w:val="000000" w:themeColor="text1"/>
          <w:sz w:val="28"/>
          <w:szCs w:val="28"/>
          <w:lang w:val="uk-UA" w:eastAsia="ru-RU"/>
        </w:rPr>
        <w:t xml:space="preserve"> наказу Міністерства освіти і науки України від 16.06.2015 № 641 «Про затвердження Концепції національно-патріотичного в</w:t>
      </w:r>
      <w:r>
        <w:rPr>
          <w:color w:val="000000" w:themeColor="text1"/>
          <w:sz w:val="28"/>
          <w:szCs w:val="28"/>
          <w:lang w:val="uk-UA" w:eastAsia="ru-RU"/>
        </w:rPr>
        <w:t xml:space="preserve">иховання дітей і молоді та методичних рекомендацій щодо національно-патріотичного виховання у загальноосвітніх навчальних закладах» (зі змінами), наказу Міністерства освіти і науки України від 04.10.2021 №1063 «Про проведення у 2021-2022 навчальному році 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Всеукраїнської дитячо-юнацької військово-патріотичної гри «Сокіл» («Джура»)</w:t>
      </w:r>
      <w:r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та з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 метою дальшого розвитку в сусп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ільстві національної свідомості, формування почуття патріотизму на засадах духовності та моральності, популяризації духовно-культурної спадщини Українського народу, а також активізації взаємодії органів державної влади, органів місцевого самоврядування та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закладів освіти громади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 у питаннях національно-патріотичного</w:t>
      </w:r>
      <w:r>
        <w:rPr>
          <w:color w:val="333333"/>
          <w:shd w:val="clear" w:fill="FFFFFF" w:color="auto"/>
          <w:lang w:val="uk-UA"/>
        </w:rPr>
        <w:t xml:space="preserve">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виховання,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керуючись ст.ст.27, 52  Закону України «Про місцеве самоврядування в Україні»</w:t>
      </w:r>
      <w:r>
        <w:rPr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виконавчий комітет Менської міської ради</w:t>
      </w:r>
      <w:r/>
    </w:p>
    <w:p>
      <w:pPr>
        <w:jc w:val="both"/>
        <w:spacing w:lineRule="auto" w:line="240" w:after="0"/>
        <w:rPr>
          <w:b w:val="false"/>
          <w:sz w:val="28"/>
          <w:szCs w:val="28"/>
        </w:rPr>
      </w:pPr>
      <w:r>
        <w:rPr>
          <w:b w:val="false"/>
          <w:color w:val="000000"/>
          <w:sz w:val="28"/>
          <w:szCs w:val="28"/>
          <w:lang w:val="uk-UA"/>
        </w:rPr>
        <w:t xml:space="preserve">ВИРІШИВ</w:t>
      </w:r>
      <w:r>
        <w:rPr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ind w:left="0" w:right="-1" w:firstLine="567"/>
        <w:jc w:val="both"/>
        <w:keepNext/>
        <w:spacing w:lineRule="auto" w:line="240" w:after="0"/>
        <w:tabs>
          <w:tab w:val="left" w:pos="3969" w:leader="none"/>
          <w:tab w:val="left" w:pos="4395" w:leader="none"/>
        </w:tabs>
        <w:rPr>
          <w:sz w:val="28"/>
          <w:szCs w:val="28"/>
          <w:lang w:val="uk-UA"/>
        </w:rPr>
        <w:outlineLvl w:val="1"/>
      </w:pPr>
      <w:r>
        <w:rPr>
          <w:sz w:val="28"/>
          <w:szCs w:val="28"/>
          <w:lang w:val="uk-UA"/>
        </w:rPr>
        <w:t xml:space="preserve">1. Погодити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bCs/>
          <w:iCs/>
          <w:color w:val="000000" w:themeColor="text1"/>
          <w:sz w:val="28"/>
          <w:szCs w:val="28"/>
          <w:lang w:val="uk-UA" w:eastAsia="uk-UA"/>
        </w:rPr>
        <w:t xml:space="preserve">Програми 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національно-патріотичного виховання на 2022-2024 роки (далі Програма), що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додається.</w:t>
      </w:r>
      <w:r/>
    </w:p>
    <w:p>
      <w:pPr>
        <w:pStyle w:val="832"/>
        <w:ind w:left="0" w:right="-1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Подати проект даної Програми на розгляд на сесію міської ради. </w:t>
      </w:r>
      <w:r/>
    </w:p>
    <w:p>
      <w:pPr>
        <w:pStyle w:val="832"/>
        <w:ind w:left="0" w:right="-1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>
        <w:rPr>
          <w:rFonts w:eastAsia="Batang"/>
          <w:b/>
          <w:color w:val="000000"/>
          <w:sz w:val="28"/>
          <w:szCs w:val="28"/>
          <w:lang w:val="uk-UA" w:eastAsia="ru-RU"/>
        </w:rPr>
      </w:r>
      <w:r/>
    </w:p>
    <w:p>
      <w:pPr>
        <w:pStyle w:val="832"/>
        <w:ind w:left="0" w:right="-1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p>
      <w:pPr>
        <w:spacing w:lineRule="auto" w:line="240" w:after="0"/>
        <w:rPr>
          <w:b w:val="false"/>
        </w:rPr>
      </w:pPr>
      <w:r>
        <w:rPr>
          <w:rFonts w:eastAsia="Batang"/>
          <w:b w:val="false"/>
          <w:color w:val="000000" w:themeColor="text1"/>
          <w:sz w:val="28"/>
          <w:szCs w:val="28"/>
          <w:lang w:val="uk-UA" w:eastAsia="ru-RU"/>
        </w:rPr>
        <w:t xml:space="preserve">Міський голова                                                                    Геннадій ПРИМАКОВ</w:t>
      </w:r>
      <w:r>
        <w:rPr>
          <w:b w:val="false"/>
        </w:rPr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95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jc w:val="left"/>
    </w:pPr>
    <w:r/>
    <w:r/>
  </w:p>
  <w:p>
    <w:pPr>
      <w:pStyle w:val="67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8"/>
    <w:next w:val="828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9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8"/>
    <w:next w:val="828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9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8"/>
    <w:next w:val="828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9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8"/>
    <w:next w:val="828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basedOn w:val="829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8"/>
    <w:next w:val="828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basedOn w:val="829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8"/>
    <w:next w:val="828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basedOn w:val="829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8"/>
    <w:next w:val="828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basedOn w:val="829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8"/>
    <w:next w:val="828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basedOn w:val="829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8"/>
    <w:next w:val="828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basedOn w:val="829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List Paragraph"/>
    <w:basedOn w:val="828"/>
    <w:qFormat/>
    <w:uiPriority w:val="34"/>
    <w:pPr>
      <w:contextualSpacing w:val="true"/>
      <w:ind w:left="720"/>
    </w:pPr>
  </w:style>
  <w:style w:type="paragraph" w:styleId="669">
    <w:name w:val="No Spacing"/>
    <w:qFormat/>
    <w:uiPriority w:val="1"/>
    <w:pPr>
      <w:spacing w:lineRule="auto" w:line="240" w:after="0" w:before="0"/>
    </w:pPr>
  </w:style>
  <w:style w:type="paragraph" w:styleId="670">
    <w:name w:val="Title"/>
    <w:basedOn w:val="828"/>
    <w:next w:val="828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basedOn w:val="829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basedOn w:val="829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9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9"/>
    <w:link w:val="680"/>
    <w:uiPriority w:val="99"/>
  </w:style>
  <w:style w:type="paragraph" w:styleId="682">
    <w:name w:val="Caption"/>
    <w:basedOn w:val="828"/>
    <w:next w:val="8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4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5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6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7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8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9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rPr>
      <w:sz w:val="20"/>
    </w:rPr>
    <w:pPr>
      <w:spacing w:lineRule="auto" w:line="240" w:after="0"/>
    </w:p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rPr>
      <w:rFonts w:ascii="Times New Roman" w:hAnsi="Times New Roman" w:cs="Times New Roman" w:eastAsia="Times New Roman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 w:customStyle="1">
    <w:name w:val="Абзац списку1"/>
    <w:basedOn w:val="828"/>
    <w:rPr>
      <w:rFonts w:ascii="Calibri" w:hAnsi="Calibri" w:eastAsia="Calibri"/>
      <w:sz w:val="20"/>
      <w:lang w:bidi="en-US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9</cp:revision>
  <dcterms:created xsi:type="dcterms:W3CDTF">2021-11-09T12:35:00Z</dcterms:created>
  <dcterms:modified xsi:type="dcterms:W3CDTF">2021-11-27T16:11:37Z</dcterms:modified>
</cp:coreProperties>
</file>