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15"/>
        <w:jc w:val="center"/>
        <w:spacing w:lineRule="auto" w:line="240"/>
        <w:rPr>
          <w:color w:val="000000"/>
          <w:highlight w:val="none"/>
          <w:lang w:val="en-US"/>
        </w:rPr>
      </w:pPr>
      <w:r>
        <w:rPr>
          <w:color w:val="000000" w:themeColor="text1"/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6245" cy="605790"/>
                <wp:effectExtent l="0" t="0" r="1905" b="381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624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4pt;height:47.7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pacing w:lineRule="auto" w:line="240" w:after="0" w:afterAutospacing="0"/>
        <w:widowControl w:val="off"/>
        <w:rPr>
          <w:rFonts w:cs="Mangal" w:eastAsia="Lucida Sans Unicode"/>
          <w:color w:val="000000"/>
        </w:rPr>
      </w:pPr>
      <w:r>
        <w:rPr>
          <w:rFonts w:cs="Mangal" w:eastAsia="Lucida Sans Unicode"/>
          <w:bCs/>
          <w:color w:val="000000"/>
          <w:sz w:val="28"/>
          <w:szCs w:val="28"/>
        </w:rPr>
      </w:r>
      <w:r>
        <w:rPr>
          <w:rFonts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 w:afterAutospacing="0"/>
        <w:widowControl w:val="off"/>
        <w:rPr>
          <w:rFonts w:cs="Mangal" w:eastAsia="Lucida Sans Unicode"/>
          <w:b/>
          <w:color w:val="000000" w:themeColor="text1"/>
          <w:sz w:val="28"/>
          <w:highlight w:val="none"/>
          <w:lang w:bidi="hi-IN" w:eastAsia="hi-IN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cs="Mangal" w:eastAsia="Lucida Sans Unicode"/>
          <w:b/>
          <w:color w:val="000000"/>
          <w:sz w:val="28"/>
          <w:szCs w:val="28"/>
        </w:rPr>
      </w:r>
      <w:r/>
      <w:r>
        <w:rPr>
          <w:rFonts w:cs="Mangal" w:eastAsia="Lucida Sans Unicode"/>
          <w:b/>
          <w:color w:val="000000"/>
          <w:sz w:val="16"/>
          <w:szCs w:val="28"/>
        </w:rPr>
      </w: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spacing w:lineRule="auto" w:line="240" w:after="0" w:afterAutospacing="0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rFonts w:cs="Mangal" w:eastAsia="Lucida Sans Unicode"/>
          <w:b/>
          <w:color w:val="000000"/>
          <w:sz w:val="16"/>
          <w:szCs w:val="28"/>
        </w:rPr>
      </w:r>
    </w:p>
    <w:p>
      <w:pPr>
        <w:jc w:val="center"/>
        <w:spacing w:lineRule="auto" w:line="240" w:after="0" w:afterAutospacing="0"/>
        <w:widowControl w:val="off"/>
        <w:rPr>
          <w:rFonts w:cs="Mangal" w:eastAsia="Lucida Sans Unicode"/>
          <w:color w:val="000000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>
        <w:rPr>
          <w:rFonts w:cs="Mangal" w:eastAsia="Lucida Sans Unicode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 w:afterAutospacing="0"/>
        <w:widowControl w:val="off"/>
        <w:tabs>
          <w:tab w:val="left" w:pos="4535" w:leader="none"/>
        </w:tabs>
        <w:rPr>
          <w:rFonts w:cs="Mangal" w:eastAsia="Lucida Sans Unicode"/>
          <w:color w:val="000000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cs="Mangal" w:eastAsia="Lucida Sans Unicode"/>
          <w:b/>
          <w:color w:val="000000"/>
          <w:sz w:val="28"/>
          <w:szCs w:val="28"/>
        </w:rPr>
      </w:r>
      <w:r/>
    </w:p>
    <w:p>
      <w:pPr>
        <w:jc w:val="both"/>
        <w:spacing w:lineRule="auto" w:line="240" w:after="0" w:afterAutospacing="0"/>
        <w:widowControl w:val="off"/>
        <w:tabs>
          <w:tab w:val="left" w:pos="7228" w:leader="none"/>
          <w:tab w:val="left" w:pos="7370" w:leader="none"/>
        </w:tabs>
        <w:rPr>
          <w:rFonts w:cs="Mangal" w:eastAsia="Lucida Sans Unicode"/>
          <w:color w:val="000000"/>
          <w:sz w:val="28"/>
          <w:szCs w:val="28"/>
        </w:rPr>
      </w:pPr>
      <w:r>
        <w:rPr>
          <w:rFonts w:cs="Mangal" w:eastAsia="Lucida Sans Unicode"/>
          <w:color w:val="000000" w:themeColor="text1"/>
          <w:sz w:val="28"/>
          <w:szCs w:val="28"/>
          <w:highlight w:val="none"/>
          <w:lang w:bidi="hi-IN" w:eastAsia="hi-IN"/>
        </w:rPr>
      </w:r>
      <w:r>
        <w:rPr>
          <w:rFonts w:cs="Mangal" w:eastAsia="Lucida Sans Unicode"/>
          <w:color w:val="000000" w:themeColor="text1"/>
          <w:sz w:val="28"/>
          <w:szCs w:val="28"/>
          <w:highlight w:val="none"/>
          <w:lang w:bidi="hi-IN" w:eastAsia="hi-IN"/>
        </w:rPr>
      </w:r>
    </w:p>
    <w:p>
      <w:pPr>
        <w:jc w:val="both"/>
        <w:spacing w:lineRule="auto" w:line="240" w:after="0"/>
        <w:widowControl w:val="off"/>
        <w:tabs>
          <w:tab w:val="left" w:pos="7228" w:leader="none"/>
          <w:tab w:val="left" w:pos="7370" w:leader="none"/>
        </w:tabs>
        <w:rPr>
          <w:rFonts w:cs="Mangal" w:eastAsia="Lucida Sans Unicode"/>
          <w:color w:val="000000" w:themeColor="text1"/>
          <w:sz w:val="28"/>
          <w:szCs w:val="28"/>
          <w:highlight w:val="none"/>
          <w:lang w:bidi="hi-IN" w:eastAsia="hi-IN"/>
        </w:rPr>
      </w:pPr>
      <w:r>
        <w:rPr>
          <w:color w:val="000000"/>
          <w:sz w:val="28"/>
        </w:rPr>
        <w:t xml:space="preserve">23 </w:t>
      </w:r>
      <w:r>
        <w:rPr>
          <w:color w:val="000000"/>
          <w:sz w:val="28"/>
        </w:rPr>
        <w:t xml:space="preserve">листопада  2021</w:t>
      </w:r>
      <w:r>
        <w:rPr>
          <w:color w:val="000000"/>
          <w:sz w:val="28"/>
        </w:rPr>
        <w:t xml:space="preserve"> року</w:t>
      </w:r>
      <w:r>
        <w:rPr>
          <w:color w:val="000000"/>
          <w:sz w:val="28"/>
          <w:lang w:val="uk-UA"/>
        </w:rPr>
        <w:t xml:space="preserve">                  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    м. Мена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№ 359</w:t>
      </w:r>
      <w:r/>
    </w:p>
    <w:p>
      <w:pPr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left="0" w:right="6287" w:firstLine="0"/>
        <w:jc w:val="both"/>
        <w:keepNext/>
        <w:spacing w:lineRule="auto" w:line="240" w:after="0"/>
        <w:rPr>
          <w:b/>
          <w:bCs/>
          <w:color w:val="000000"/>
          <w:sz w:val="28"/>
          <w:szCs w:val="28"/>
          <w:lang w:val="uk-UA" w:eastAsia="ru-RU"/>
        </w:rPr>
        <w:outlineLvl w:val="1"/>
      </w:pPr>
      <w:r>
        <w:rPr>
          <w:rFonts w:eastAsia="Batang"/>
          <w:b/>
          <w:bCs/>
          <w:iCs/>
          <w:color w:val="000000" w:themeColor="text1"/>
          <w:sz w:val="28"/>
          <w:szCs w:val="28"/>
          <w:lang w:val="uk-UA" w:eastAsia="ru-RU"/>
        </w:rPr>
        <w:t xml:space="preserve">Про погодження </w:t>
      </w:r>
      <w:r>
        <w:rPr>
          <w:rFonts w:eastAsia="Calibri"/>
          <w:b/>
          <w:bCs/>
          <w:iCs/>
          <w:color w:val="000000" w:themeColor="text1"/>
          <w:sz w:val="28"/>
          <w:szCs w:val="28"/>
          <w:lang w:val="uk-UA" w:eastAsia="uk-UA"/>
        </w:rPr>
        <w:t xml:space="preserve">Програми </w:t>
      </w: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розвитку позашкільної освіти на 2022-2024 роки</w:t>
      </w:r>
      <w:r/>
    </w:p>
    <w:p>
      <w:pPr>
        <w:ind w:firstLine="567"/>
        <w:jc w:val="both"/>
        <w:spacing w:lineRule="auto" w:line="240" w:after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highlight w:val="none"/>
          <w:lang w:val="uk-UA"/>
        </w:rPr>
      </w:r>
      <w:r>
        <w:rPr>
          <w:color w:val="000000"/>
          <w:sz w:val="28"/>
          <w:szCs w:val="28"/>
          <w:highlight w:val="none"/>
          <w:lang w:val="uk-UA"/>
        </w:rPr>
      </w:r>
      <w:r/>
    </w:p>
    <w:p>
      <w:pPr>
        <w:ind w:firstLine="567"/>
        <w:jc w:val="both"/>
        <w:spacing w:lineRule="auto" w:line="240" w:after="0"/>
        <w:rPr>
          <w:color w:val="000000"/>
          <w:sz w:val="28"/>
          <w:szCs w:val="28"/>
          <w:highlight w:val="none"/>
          <w:lang w:val="uk-UA"/>
        </w:rPr>
      </w:pPr>
      <w:r>
        <w:rPr>
          <w:rFonts w:eastAsia="Batang"/>
          <w:sz w:val="28"/>
          <w:szCs w:val="28"/>
          <w:lang w:val="uk-UA" w:eastAsia="ru-RU"/>
        </w:rPr>
        <w:t xml:space="preserve">Відповідно до </w:t>
      </w:r>
      <w:r>
        <w:rPr>
          <w:rFonts w:eastAsia="Calibri"/>
          <w:color w:val="000000" w:themeColor="text1"/>
          <w:sz w:val="28"/>
          <w:szCs w:val="28"/>
          <w:lang w:val="uk-UA" w:eastAsia="ru-RU"/>
        </w:rPr>
        <w:t xml:space="preserve"> Законів України «Про освіту», «Про позашкільну освіту»,  Положення про мистецьку школу, </w:t>
      </w:r>
      <w:r>
        <w:rPr>
          <w:rStyle w:val="817"/>
          <w:bCs/>
          <w:sz w:val="28"/>
          <w:szCs w:val="28"/>
          <w:shd w:val="clear" w:fill="FFFFFF" w:color="auto"/>
          <w:lang w:val="uk-UA"/>
        </w:rPr>
        <w:t xml:space="preserve">затверджено наказом Міністерства культури України 09  серпня  2018 року № 686</w:t>
      </w:r>
      <w:r>
        <w:rPr>
          <w:rFonts w:eastAsia="Calibri"/>
          <w:color w:val="000000" w:themeColor="text1"/>
          <w:sz w:val="28"/>
          <w:szCs w:val="28"/>
          <w:lang w:val="uk-UA" w:eastAsia="ru-RU"/>
        </w:rPr>
        <w:t xml:space="preserve">,  з метою забезпечення рівного доступу до отримання дітьми якісної позашкільної осв</w:t>
      </w:r>
      <w:r>
        <w:rPr>
          <w:rFonts w:eastAsia="Calibri"/>
          <w:color w:val="000000" w:themeColor="text1"/>
          <w:sz w:val="28"/>
          <w:szCs w:val="28"/>
          <w:lang w:val="uk-UA" w:eastAsia="ru-RU"/>
        </w:rPr>
        <w:t xml:space="preserve">іти, поліпшення матеріально-технічної та навчальної бази закладів позашкільної освіти, формування інтелектуального потенціалу шляхом створення оптимальних умов для виявлення та підтримки обдарованої молоді, самореалізації їх творчої особистості, керуючись </w:t>
      </w:r>
      <w:r>
        <w:rPr>
          <w:rFonts w:eastAsia="Batang"/>
          <w:color w:val="000000" w:themeColor="text1"/>
          <w:sz w:val="28"/>
          <w:szCs w:val="28"/>
          <w:lang w:val="uk-UA" w:eastAsia="ru-RU"/>
        </w:rPr>
        <w:t xml:space="preserve">ст.27, ст.52  Закону України «Про місцеве самоврядування в Україні»,</w:t>
      </w:r>
      <w:r>
        <w:rPr>
          <w:color w:val="000000" w:themeColor="text1"/>
          <w:sz w:val="28"/>
          <w:szCs w:val="28"/>
          <w:lang w:val="uk-UA" w:eastAsia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виконавчий комітет Менської міської ради</w:t>
      </w:r>
      <w:r/>
    </w:p>
    <w:p>
      <w:pPr>
        <w:jc w:val="both"/>
        <w:spacing w:lineRule="auto" w:line="240" w:after="0"/>
        <w:rPr>
          <w:b w:val="false"/>
          <w:sz w:val="28"/>
          <w:szCs w:val="28"/>
        </w:rPr>
      </w:pPr>
      <w:r>
        <w:rPr>
          <w:b w:val="false"/>
          <w:color w:val="000000"/>
          <w:sz w:val="28"/>
          <w:szCs w:val="28"/>
          <w:lang w:val="uk-UA"/>
        </w:rPr>
        <w:t xml:space="preserve">ВИРІШИВ</w:t>
      </w:r>
      <w:r>
        <w:rPr>
          <w:b w:val="false"/>
          <w:sz w:val="28"/>
          <w:szCs w:val="28"/>
          <w:lang w:val="uk-UA"/>
        </w:rPr>
        <w:t xml:space="preserve">:</w:t>
      </w:r>
      <w:r>
        <w:rPr>
          <w:b w:val="false"/>
        </w:rPr>
      </w:r>
      <w:r/>
    </w:p>
    <w:p>
      <w:pPr>
        <w:ind w:firstLine="567"/>
        <w:jc w:val="both"/>
        <w:spacing w:lineRule="auto" w:line="240" w:after="0"/>
        <w:tabs>
          <w:tab w:val="left" w:pos="99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Погодити </w:t>
      </w:r>
      <w:r>
        <w:rPr>
          <w:sz w:val="28"/>
          <w:szCs w:val="28"/>
          <w:lang w:val="uk-UA"/>
        </w:rPr>
        <w:t xml:space="preserve">проєкт</w:t>
      </w:r>
      <w:r>
        <w:rPr>
          <w:sz w:val="28"/>
          <w:szCs w:val="28"/>
          <w:lang w:val="uk-UA"/>
        </w:rPr>
        <w:t xml:space="preserve"> «</w:t>
      </w:r>
      <w:r>
        <w:rPr>
          <w:rFonts w:eastAsia="Calibri"/>
          <w:bCs/>
          <w:iCs/>
          <w:color w:val="000000" w:themeColor="text1"/>
          <w:sz w:val="28"/>
          <w:szCs w:val="28"/>
          <w:lang w:val="uk-UA" w:eastAsia="uk-UA"/>
        </w:rPr>
        <w:t xml:space="preserve">Програми</w:t>
      </w:r>
      <w:r>
        <w:rPr>
          <w:bCs/>
          <w:color w:val="000000" w:themeColor="text1"/>
          <w:sz w:val="28"/>
          <w:szCs w:val="28"/>
          <w:lang w:val="uk-UA" w:eastAsia="ru-RU"/>
        </w:rPr>
        <w:t xml:space="preserve"> розвитку позашкільної освіти на 2022-2024 роки</w:t>
      </w:r>
      <w:r>
        <w:rPr>
          <w:sz w:val="28"/>
          <w:szCs w:val="28"/>
          <w:lang w:val="uk-UA"/>
        </w:rPr>
        <w:t xml:space="preserve">»  (далі – Програма) згідно додатку до даного рішення (додається).</w:t>
      </w:r>
      <w:r/>
    </w:p>
    <w:p>
      <w:pPr>
        <w:pStyle w:val="816"/>
        <w:ind w:left="0" w:firstLine="567"/>
        <w:jc w:val="both"/>
        <w:tabs>
          <w:tab w:val="left" w:pos="0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 Подати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</w:t>
      </w:r>
      <w:r>
        <w:rPr>
          <w:rFonts w:ascii="Times New Roman" w:hAnsi="Times New Roman"/>
          <w:sz w:val="28"/>
          <w:szCs w:val="28"/>
          <w:lang w:val="uk-UA"/>
        </w:rPr>
        <w:t xml:space="preserve"> даної Програми для розгляду на сесії міської ради.</w:t>
      </w:r>
      <w:r/>
    </w:p>
    <w:p>
      <w:pPr>
        <w:pStyle w:val="816"/>
        <w:ind w:left="0" w:firstLine="567"/>
        <w:jc w:val="both"/>
        <w:tabs>
          <w:tab w:val="left" w:pos="0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рішення покласти на заступника міського  голови з питань діяльності виконавчих органів ради  </w:t>
      </w:r>
      <w:r>
        <w:rPr>
          <w:rFonts w:ascii="Times New Roman" w:hAnsi="Times New Roman"/>
          <w:sz w:val="28"/>
          <w:szCs w:val="28"/>
          <w:lang w:val="uk-UA"/>
        </w:rPr>
        <w:t xml:space="preserve">Прищепу</w:t>
      </w:r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/>
    </w:p>
    <w:p>
      <w:pPr>
        <w:jc w:val="both"/>
        <w:spacing w:lineRule="auto" w:line="240" w:after="0"/>
        <w:tabs>
          <w:tab w:val="left" w:pos="99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spacing w:lineRule="auto" w:line="240" w:after="0"/>
        <w:shd w:val="clear" w:fill="FFFFFF" w:color="auto"/>
        <w:tabs>
          <w:tab w:val="left" w:pos="993" w:leader="none"/>
        </w:tabs>
        <w:rPr>
          <w:rFonts w:eastAsia="Batang"/>
          <w:color w:val="000000"/>
          <w:sz w:val="28"/>
          <w:szCs w:val="28"/>
        </w:rPr>
      </w:pPr>
      <w:r>
        <w:rPr>
          <w:rFonts w:eastAsia="Batang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237" w:leader="none"/>
        </w:tabs>
        <w:rPr>
          <w:b w:val="false"/>
          <w:color w:val="000000"/>
          <w:sz w:val="28"/>
          <w:szCs w:val="28"/>
        </w:rPr>
      </w:pPr>
      <w:r>
        <w:rPr>
          <w:rFonts w:eastAsia="Batang"/>
          <w:b w:val="false"/>
          <w:color w:val="000000" w:themeColor="text1"/>
          <w:sz w:val="28"/>
          <w:szCs w:val="28"/>
          <w:lang w:val="uk-UA" w:eastAsia="ru-RU"/>
        </w:rPr>
        <w:t xml:space="preserve">Міський голова                                                         </w:t>
        <w:tab/>
        <w:t xml:space="preserve">                                  Геннадій ПРИМАКОВ</w:t>
      </w:r>
      <w:r>
        <w:rPr>
          <w:b w:val="false"/>
        </w:rPr>
      </w:r>
      <w:r/>
    </w:p>
    <w:p>
      <w:r/>
      <w:r/>
    </w:p>
    <w:sectPr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Batang">
    <w:panose1 w:val="02020603020101020101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paragraph" w:styleId="653">
    <w:name w:val="Title"/>
    <w:basedOn w:val="811"/>
    <w:next w:val="811"/>
    <w:link w:val="6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4">
    <w:name w:val="Title Char"/>
    <w:basedOn w:val="812"/>
    <w:link w:val="653"/>
    <w:uiPriority w:val="10"/>
    <w:rPr>
      <w:sz w:val="48"/>
      <w:szCs w:val="48"/>
    </w:rPr>
  </w:style>
  <w:style w:type="paragraph" w:styleId="655">
    <w:name w:val="Subtitle"/>
    <w:basedOn w:val="811"/>
    <w:next w:val="811"/>
    <w:link w:val="656"/>
    <w:qFormat/>
    <w:uiPriority w:val="11"/>
    <w:rPr>
      <w:sz w:val="24"/>
      <w:szCs w:val="24"/>
    </w:rPr>
    <w:pPr>
      <w:spacing w:after="200" w:before="200"/>
    </w:pPr>
  </w:style>
  <w:style w:type="character" w:styleId="656">
    <w:name w:val="Subtitle Char"/>
    <w:basedOn w:val="812"/>
    <w:link w:val="655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qFormat/>
    <w:uiPriority w:val="29"/>
    <w:rPr>
      <w:i/>
    </w:rPr>
    <w:pPr>
      <w:ind w:left="720" w:right="720"/>
    </w:p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2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2"/>
    <w:link w:val="663"/>
    <w:uiPriority w:val="99"/>
  </w:style>
  <w:style w:type="paragraph" w:styleId="665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3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4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5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6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7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8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9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rPr>
      <w:rFonts w:ascii="Times New Roman" w:hAnsi="Times New Roman" w:cs="Times New Roman" w:eastAsia="Times New Roman"/>
      <w:lang w:val="ru-RU"/>
    </w:rPr>
    <w:pPr>
      <w:spacing w:lineRule="auto" w:line="276" w:after="200"/>
    </w:p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paragraph" w:styleId="816" w:customStyle="1">
    <w:name w:val="Абзац списку1"/>
    <w:basedOn w:val="811"/>
    <w:rPr>
      <w:rFonts w:ascii="Calibri" w:hAnsi="Calibri" w:eastAsia="Calibri"/>
      <w:sz w:val="20"/>
      <w:lang w:bidi="en-US"/>
    </w:rPr>
    <w:pPr>
      <w:contextualSpacing w:val="true"/>
      <w:ind w:left="720"/>
      <w:spacing w:lineRule="auto" w:line="240" w:after="0"/>
    </w:pPr>
  </w:style>
  <w:style w:type="character" w:styleId="817" w:customStyle="1">
    <w:name w:val="rvts9"/>
    <w:basedOn w:val="812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СТАРОДУБ Людмила Олександрівна</cp:lastModifiedBy>
  <cp:revision>7</cp:revision>
  <dcterms:created xsi:type="dcterms:W3CDTF">2021-11-12T10:52:00Z</dcterms:created>
  <dcterms:modified xsi:type="dcterms:W3CDTF">2021-11-27T15:27:23Z</dcterms:modified>
</cp:coreProperties>
</file>