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tabs>
          <w:tab w:val="left" w:pos="7370" w:leader="none"/>
        </w:tabs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2021 року</w:t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352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55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color w:val="000000"/>
          <w:sz w:val="28"/>
          <w:szCs w:val="28"/>
          <w:highlight w:val="none"/>
          <w:shd w:val="clear" w:color="FFFFFF" w:fill="FFFFFF"/>
        </w:rPr>
      </w:r>
      <w:r>
        <w:rPr>
          <w:color w:val="000000"/>
          <w:sz w:val="28"/>
          <w:szCs w:val="28"/>
          <w:highlight w:val="none"/>
          <w:shd w:val="clear" w:color="FFFFFF" w:fill="FFFFFF"/>
        </w:rPr>
      </w:r>
      <w:r/>
    </w:p>
    <w:p>
      <w:pPr>
        <w:pStyle w:val="655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погодження Програми </w:t>
      </w:r>
      <w:r>
        <w:rPr>
          <w:color w:val="000000"/>
          <w:sz w:val="28"/>
          <w:szCs w:val="28"/>
          <w:shd w:val="clear" w:color="FFFFFF" w:fill="FFFFFF"/>
        </w:rPr>
        <w:t xml:space="preserve">інформатизації Менської територіальної громади на 2022-2024 роки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after="0" w:afterAutospacing="0" w:before="0" w:beforeAutospacing="0"/>
        <w:shd w:val="clear" w:color="FFFFFF" w:fill="FFFFFF"/>
        <w:rPr>
          <w:rFonts w:eastAsia="Batang"/>
          <w:color w:val="000000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пункту 1 частини другої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статті 52, частини шостої статті 59  Закону України «Про місцеве самоврядування в Україні», керуючись Законом України «Про Національну програму інформатизації», Положенням про формування та виконання Національної програми інформатизації, затвердженого пос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тановою Кабінету  Міністрів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України ві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 31 серпня 1998 р. № 1352 (зі змінами), наказом Державного агентства з питань електронного урядування України від 14 травня 2019 р. № 35, обласною програмою інформатизації Чернігівської області, іншими нормативними документами органів влади вищого рівня, </w:t>
      </w:r>
      <w:r>
        <w:rPr>
          <w:sz w:val="28"/>
          <w:szCs w:val="28"/>
        </w:rPr>
        <w:t xml:space="preserve">виконавчий комітет </w:t>
      </w:r>
      <w:r>
        <w:rPr>
          <w:rFonts w:eastAsia="Batang"/>
          <w:color w:val="000000"/>
          <w:sz w:val="28"/>
          <w:szCs w:val="28"/>
        </w:rPr>
        <w:t xml:space="preserve">Менської</w:t>
      </w:r>
      <w:r>
        <w:rPr>
          <w:rFonts w:eastAsia="Batang"/>
          <w:color w:val="000000"/>
          <w:sz w:val="28"/>
          <w:szCs w:val="28"/>
        </w:rPr>
        <w:t xml:space="preserve"> міської</w:t>
      </w:r>
      <w:r>
        <w:rPr>
          <w:rFonts w:eastAsia="Batang"/>
          <w:color w:val="000000"/>
          <w:sz w:val="28"/>
          <w:szCs w:val="28"/>
        </w:rPr>
        <w:t xml:space="preserve"> ради</w:t>
      </w:r>
      <w:r>
        <w:rPr>
          <w:rFonts w:eastAsia="Batang"/>
          <w:color w:val="000000"/>
          <w:sz w:val="28"/>
          <w:szCs w:val="28"/>
        </w:rPr>
      </w:r>
      <w:r/>
    </w:p>
    <w:p>
      <w:pPr>
        <w:contextualSpacing w:val="true"/>
        <w:ind w:firstLine="0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ВИРІШИВ:</w:t>
      </w:r>
      <w:r>
        <w:rPr>
          <w:sz w:val="28"/>
          <w:szCs w:val="28"/>
        </w:rPr>
      </w:r>
      <w:r/>
    </w:p>
    <w:p>
      <w:pPr>
        <w:ind w:left="0" w:right="0" w:firstLine="567"/>
        <w:jc w:val="both"/>
        <w:spacing w:after="0" w:afterAutospacing="0" w:before="0" w:beforeAutospacing="0"/>
        <w:rPr>
          <w:color w:val="000000"/>
        </w:rPr>
      </w:pPr>
      <w:r>
        <w:rPr>
          <w:sz w:val="28"/>
          <w:szCs w:val="28"/>
        </w:rPr>
        <w:t xml:space="preserve">1.Погодити проєкт Програми </w:t>
      </w:r>
      <w:r>
        <w:rPr>
          <w:color w:val="000000"/>
          <w:sz w:val="28"/>
          <w:szCs w:val="28"/>
          <w:shd w:val="clear" w:color="FFFFFF" w:fill="FFFFFF"/>
        </w:rPr>
        <w:t xml:space="preserve">інформатизації Менської територіальної громади на 2022-2024 роки (далі Програма), що додається.</w:t>
      </w:r>
      <w:r>
        <w:rPr>
          <w:color w:val="000000"/>
          <w:sz w:val="28"/>
          <w:szCs w:val="28"/>
          <w:shd w:val="clear" w:color="FFFFFF" w:fill="FFFFFF"/>
        </w:rPr>
      </w:r>
      <w:r/>
    </w:p>
    <w:p>
      <w:pPr>
        <w:ind w:left="0" w:right="0" w:firstLine="567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Подати </w:t>
      </w:r>
      <w:r>
        <w:rPr>
          <w:color w:val="000000"/>
          <w:sz w:val="28"/>
        </w:rPr>
        <w:t xml:space="preserve">на сесію Менської міської ради </w:t>
      </w:r>
      <w:r>
        <w:rPr>
          <w:color w:val="000000"/>
          <w:sz w:val="28"/>
        </w:rPr>
        <w:t xml:space="preserve">проєкт</w:t>
      </w:r>
      <w:r>
        <w:rPr>
          <w:color w:val="000000"/>
          <w:sz w:val="28"/>
        </w:rPr>
        <w:t xml:space="preserve"> даної Програми для розгляду та затвердження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54"/>
        <w:ind w:left="0" w:right="0" w:firstLine="567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3.Контроль за виконанням рішення покласти на першого заступника міського голови О.Л. Неберу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40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12</cp:revision>
  <dcterms:created xsi:type="dcterms:W3CDTF">2019-03-29T20:09:00Z</dcterms:created>
  <dcterms:modified xsi:type="dcterms:W3CDTF">2021-11-26T16:20:14Z</dcterms:modified>
</cp:coreProperties>
</file>