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8"/>
        <w:contextualSpacing w:val="true"/>
        <w:ind w:left="595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Додаток </w:t>
      </w:r>
      <w:r/>
    </w:p>
    <w:p>
      <w:pPr>
        <w:pStyle w:val="878"/>
        <w:contextualSpacing w:val="true"/>
        <w:ind w:left="595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 рішення виконавчого </w:t>
      </w:r>
      <w:r>
        <w:rPr>
          <w:bCs/>
          <w:sz w:val="28"/>
          <w:szCs w:val="28"/>
          <w:lang w:val="uk-UA"/>
        </w:rPr>
        <w:t xml:space="preserve">комітету Менської міської ради </w:t>
      </w:r>
      <w:r/>
    </w:p>
    <w:p>
      <w:pPr>
        <w:pStyle w:val="878"/>
        <w:contextualSpacing w:val="true"/>
        <w:ind w:left="5954"/>
        <w:jc w:val="both"/>
        <w:tabs>
          <w:tab w:val="left" w:pos="5310" w:leader="none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23 </w:t>
      </w:r>
      <w:r>
        <w:rPr>
          <w:bCs/>
          <w:sz w:val="28"/>
          <w:szCs w:val="28"/>
          <w:lang w:val="uk-UA"/>
        </w:rPr>
        <w:t xml:space="preserve">листопада 2021 року № 343</w:t>
      </w:r>
      <w:r/>
    </w:p>
    <w:p>
      <w:pPr>
        <w:pStyle w:val="878"/>
        <w:contextualSpacing w:val="true"/>
        <w:ind w:left="3540" w:firstLine="70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 w:cs="Times New Roman"/>
          <w:b/>
          <w:sz w:val="28"/>
          <w:szCs w:val="28"/>
        </w:rPr>
      </w:pPr>
      <w:r/>
      <w:bookmarkStart w:id="0" w:name="_Hlk86921063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надання соціальної послуги «Соціальна пральня»</w:t>
      </w:r>
      <w:bookmarkEnd w:id="0"/>
      <w: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відділенні надання адресної та натуральної допомоги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«Територіальний центр соціального обслуговування (надання соціальних послуг)» Менської міської ради </w:t>
      </w:r>
      <w:r>
        <w:rPr>
          <w:b/>
        </w:rPr>
      </w:r>
      <w:r/>
    </w:p>
    <w:p>
      <w:pPr>
        <w:pStyle w:val="876"/>
        <w:numPr>
          <w:ilvl w:val="0"/>
          <w:numId w:val="4"/>
        </w:numPr>
        <w:jc w:val="center"/>
        <w:spacing w:lineRule="auto" w:line="240" w:after="0" w:afterAutospacing="0"/>
        <w:shd w:val="clear" w:fill="FFFFFF" w:color="auto"/>
        <w:rPr>
          <w:rFonts w:ascii="Times New Roman" w:hAnsi="Times New Roman"/>
          <w:b/>
          <w:bCs/>
          <w:sz w:val="28"/>
          <w:szCs w:val="28"/>
          <w:lang w:val="uk-UA" w:eastAsia="uk-UA"/>
        </w:rPr>
        <w:outlineLvl w:val="2"/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Загальні положення та завдання.</w:t>
      </w:r>
      <w:r/>
    </w:p>
    <w:p>
      <w:pPr>
        <w:contextualSpacing w:val="true"/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Послуга «Соціальна пральня» надається з метою підтримки соціально-незахищених верств населення, забезпечення надання якісних та доступних послуг з прання згідно з потребами жителів Менської міської територіальної громади.</w:t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Основне завдання «Соціальної пральні» - це створення 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мфортних умов для надання бі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льш якісної соціальної послуги з прання на рівні сучасних вимог та потреб, що дасть можливість громадянам похилого віку, особам з інвалідністю  та іншим соціально незахищеним громадянам Менської міської територіальної громади покращити якість свого життя. </w:t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Послуга надається відділенням  надання адресної натуральної допомоги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«Територіальний центр соціального обслуговування (надання соціальних послуг)» Менської міської ради, (далі - Установа), в приміщенні пральні.</w:t>
      </w:r>
      <w:r/>
    </w:p>
    <w:p>
      <w:pPr>
        <w:contextualSpacing w:val="true"/>
        <w:ind w:left="0" w:right="0" w:firstLine="567"/>
        <w:jc w:val="both"/>
        <w:spacing w:lineRule="auto" w:line="240"/>
        <w:shd w:val="clear" w:fill="FFFFFF" w:color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1.4.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Приймання замовлень проводяться як у приміщенні пральні, так і в помешканні замовника соціальним робітником Установи.</w:t>
      </w:r>
      <w:r/>
    </w:p>
    <w:p>
      <w:pPr>
        <w:contextualSpacing w:val="true"/>
        <w:ind w:left="0" w:right="0" w:firstLine="567"/>
        <w:jc w:val="both"/>
        <w:spacing w:lineRule="auto" w:line="240"/>
        <w:shd w:val="clear" w:fill="FFFFFF" w:color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1.5.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Відповідальна особа (соціальний робітник, що надає певну послугу) (далі - Виконавец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ь), повинен забезпечити високу професійну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етику обслуговування особи, яка звернулась за отриманням послуги (далі-Замовник): культуру мови, доброзичливе ставлення до особи, яка замовляє послугу,  професійну грамотність, ознайомити Замовника з порядком надання даної соціальної послуги.</w:t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1.6.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Скористатись даною соціальною послугою в першу чергу можуть особа\сім’я, яка належить до вразливих груп населення та\або перебуває у складних життєвих обставинах та перебуває на обліку в Комунальній установі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Територіальний центр соціального обслуговування (надання соціальних послуг)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Менської міської ради.</w:t>
      </w:r>
      <w:r>
        <w:rPr>
          <w:rFonts w:ascii="Times New Roman" w:hAnsi="Times New Roman" w:cs="Times New Roman"/>
          <w:sz w:val="28"/>
          <w:szCs w:val="28"/>
          <w:lang w:eastAsia="uk-UA"/>
        </w:rPr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t xml:space="preserve"> 1.7. Послуги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t xml:space="preserve">Соціальної пральні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t xml:space="preserve"> також можуть надаватись іншим категоріям населення за умови стовідсоткового охоплення послугою осіб, визначених у пункті 1.6 даного Порядку. У такому випадку послуга оплачується за окремо визначеним тарифом.</w:t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</w:r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</w:r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</w:p>
    <w:p>
      <w:pPr>
        <w:numPr>
          <w:ilvl w:val="0"/>
          <w:numId w:val="3"/>
        </w:numPr>
        <w:contextualSpacing w:val="true"/>
        <w:ind w:left="0" w:firstLine="0"/>
        <w:jc w:val="center"/>
        <w:spacing w:lineRule="auto" w:line="240" w:after="0"/>
        <w:shd w:val="clear" w:fill="FFFFFF" w:color="auto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outlineLvl w:val="2"/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Особливості приймання та оформлення замовлення.</w:t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Послуги «Соціальної пральні» надаються шляхом автоматичного прання  постільної білизни, рушників, одягу, ковдр тощо та прасування у формі відпарювання.</w:t>
      </w:r>
      <w:r/>
    </w:p>
    <w:p>
      <w:pPr>
        <w:contextualSpacing w:val="true"/>
        <w:ind w:left="0" w:right="0" w:firstLine="567"/>
        <w:jc w:val="both"/>
        <w:spacing w:lineRule="auto" w:line="240"/>
        <w:shd w:val="clear" w:fill="FFFFFF" w:color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Дані про замовлення заносяться в журнал обліку та квитанцію, яка видається замовнику. У разі, якщо послуга надається безплатно, у квитанції відображається складові (характеристика) наданої послуги та нульова вартість послуги.</w:t>
      </w:r>
      <w:r/>
    </w:p>
    <w:p>
      <w:pPr>
        <w:contextualSpacing w:val="true"/>
        <w:ind w:left="0" w:right="0" w:firstLine="567"/>
        <w:jc w:val="both"/>
        <w:spacing w:lineRule="auto" w:line="240"/>
        <w:shd w:val="clear" w:fill="FFFFFF" w:color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2.3.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примі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щенні, де проводяться приймання та видача замовлень, на                                      видному та доступному місці  розміщується інформація, яка повинна містити перелік допустимих прихованих дефектів після прання білизни згідно з діючими стандартами.</w:t>
      </w:r>
      <w:r/>
    </w:p>
    <w:p>
      <w:pPr>
        <w:contextualSpacing w:val="true"/>
        <w:ind w:left="0" w:right="0" w:firstLine="567"/>
        <w:jc w:val="both"/>
        <w:spacing w:lineRule="auto" w:line="240"/>
        <w:shd w:val="clear" w:fill="FFFFFF" w:color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2.4.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Під час приймання замовлення Виконавець повинен:</w:t>
      </w:r>
      <w:r/>
    </w:p>
    <w:p>
      <w:pPr>
        <w:contextualSpacing w:val="true"/>
        <w:ind w:firstLine="708"/>
        <w:jc w:val="both"/>
        <w:spacing w:lineRule="auto" w:line="240"/>
        <w:shd w:val="clear" w:fill="FFFFFF" w:color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оглянути кожний виріб у присутності Замовника з метою визначення можливості його обробки в умовах соціальної послуги «Соціальна пральня», установлення ступеня зносу, виявлення дефектів (плям), які неможливо усунути тощо;</w:t>
      </w:r>
      <w:r/>
    </w:p>
    <w:p>
      <w:pPr>
        <w:contextualSpacing w:val="true"/>
        <w:ind w:firstLine="708"/>
        <w:jc w:val="both"/>
        <w:spacing w:lineRule="auto" w:line="240"/>
        <w:shd w:val="clear" w:fill="FFFFFF" w:color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попередити Замовника про можливе проявлення після обробки прихованих дефектів.</w:t>
      </w:r>
      <w:r/>
    </w:p>
    <w:p>
      <w:pPr>
        <w:contextualSpacing w:val="true"/>
        <w:ind w:left="0" w:right="0" w:firstLine="567"/>
        <w:jc w:val="both"/>
        <w:spacing w:lineRule="auto" w:line="240"/>
        <w:shd w:val="clear" w:fill="FFFFFF" w:color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При оформленні замовлення Замовник своїм підписом підтверджує згоду щодо можливості проявлення прихованих дефектів та усадки виробу після обробки тощо.</w:t>
      </w:r>
      <w:r/>
    </w:p>
    <w:p>
      <w:pPr>
        <w:contextualSpacing w:val="true"/>
        <w:ind w:left="0" w:right="0" w:firstLine="567"/>
        <w:jc w:val="both"/>
        <w:spacing w:lineRule="auto" w:line="240"/>
        <w:shd w:val="clear" w:fill="FFFFFF" w:color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2.5. До прання білизна приймається за вагою або кількістю.</w:t>
      </w:r>
      <w:r/>
    </w:p>
    <w:p>
      <w:pPr>
        <w:contextualSpacing w:val="true"/>
        <w:ind w:left="0" w:right="0" w:firstLine="567"/>
        <w:jc w:val="both"/>
        <w:spacing w:lineRule="auto" w:line="240"/>
        <w:shd w:val="clear" w:fill="FFFFFF" w:color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2.6. За узгодженням із Замовником вироби можуть прийматися у неповне (прання, віджимання), повне (прання, віджимання, сушіння) та прасування шляхом відпарювання за допомогою парової праски  одягу. </w:t>
      </w:r>
      <w:r/>
    </w:p>
    <w:p>
      <w:pPr>
        <w:contextualSpacing w:val="true"/>
        <w:ind w:left="0" w:right="0" w:firstLine="567"/>
        <w:jc w:val="both"/>
        <w:spacing w:lineRule="auto" w:line="240"/>
        <w:shd w:val="clear" w:fill="FFFFFF" w:color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Терміни виконання замовлення узгоджуються із Замовником  і позначаються у журналі обліку та квитанції.</w:t>
      </w:r>
      <w:r/>
    </w:p>
    <w:p>
      <w:pPr>
        <w:contextualSpacing w:val="true"/>
        <w:jc w:val="both"/>
        <w:spacing w:lineRule="auto" w:line="240"/>
        <w:shd w:val="clear" w:fill="FFFFFF" w:color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</w:r>
      <w:r/>
    </w:p>
    <w:p>
      <w:pPr>
        <w:numPr>
          <w:ilvl w:val="0"/>
          <w:numId w:val="3"/>
        </w:numPr>
        <w:contextualSpacing w:val="true"/>
        <w:ind w:left="0" w:firstLine="0"/>
        <w:jc w:val="center"/>
        <w:spacing w:lineRule="auto" w:line="240" w:after="0"/>
        <w:shd w:val="clear" w:fill="FFFFFF" w:color="auto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outlineLvl w:val="2"/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Порядок оплати послуг</w:t>
      </w:r>
      <w:r/>
    </w:p>
    <w:p>
      <w:pPr>
        <w:contextualSpacing w:val="true"/>
        <w:ind w:firstLine="708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 Послуга надається як за рахунок місцевого бюджету, так і за рахунок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отримувача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послуги. Першочергово отримують послугу громадяни, що перебувають на обслуговуванні у відділенні організації надання адресної натуральної допомоги в межах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орм,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атверджених Державним стандартом соціальної послуги натуральна допомога, що затверджений наказом Міністерства Соціальної Політики від 25 березня 2021 р. № 147, а саме - один раз на місяць до 5 кг сухої білизни, норма часу на проведення послуги - 45-90 хв. </w:t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 w:cs="Times New Roman"/>
          <w:b w:val="false"/>
          <w:color w:val="auto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none"/>
        </w:rPr>
        <w:t xml:space="preserve">У разі надання послуги на платній основі, кошти вносяться через касу Установи або в безготівковій формі на банківський рахунок Установи.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none"/>
        </w:rPr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Тарифи на послуги встановлюються  відповідно до по</w:t>
      </w:r>
      <w:r>
        <w:rPr>
          <w:rFonts w:ascii="Times New Roman" w:hAnsi="Times New Roman" w:cs="Times New Roman"/>
          <w:b w:val="false"/>
          <w:color w:val="auto"/>
          <w:sz w:val="28"/>
          <w:szCs w:val="28"/>
          <w:lang w:val="uk-UA"/>
        </w:rPr>
        <w:t xml:space="preserve">станови Кабінету Міністрів України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white"/>
        </w:rPr>
        <w:t xml:space="preserve">від 1 червня 2020 р. № 428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 xml:space="preserve">«Про затвердження Порядку регулювання тарифів на соціальні послуги». </w:t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Тарифи на соціальні послуги щороку визначаються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КУ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«Територіальний центр соціального обслуговування (надання соціальних послуг)» Менської міської ради</w:t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 і затверджуються Менською міською радою один раз на рік.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 xml:space="preserve"> </w:t>
      </w:r>
      <w:r>
        <w:rPr>
          <w:color w:val="auto"/>
        </w:rPr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зрахунок вартості платних соціальних послуг проводиться з урахуванням Методичних рекомендацій розрахунку вартості соціальних послуг, що надаються територіальним центром, затверджених наказом Міністерства соціальної політики України 07 грудня 2015 р. №1186.</w:t>
      </w:r>
      <w:r>
        <w:rPr>
          <w:color w:val="auto"/>
        </w:rPr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У разі зміни протягом строку дії тарифу на соціальну послугу обсягу окремих складових економічно обґрунтованих витрат з причин, які не залежать від надавачів соціальних послуг, зокрема собівартості послуги, адміністративних витрат, податку на додану вартіс</w:t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ть, Менська міська рада може переглядати тариф на соціальну послугу.</w:t>
      </w:r>
      <w:r>
        <w:rPr>
          <w:color w:val="auto"/>
        </w:rPr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Тариф на платні послуги перераховується у разі зміни посадових окладів працівників, які надають платні соціальні послуги, або затверджених фінансових  показників, необхідних для їх розрахунку.</w:t>
      </w:r>
      <w:r>
        <w:rPr>
          <w:color w:val="auto"/>
        </w:rPr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До розрахунку витрат для надання платної соціальної платної соціальної послуги використовуються наступні дані:</w:t>
      </w:r>
      <w:r>
        <w:rPr>
          <w:color w:val="auto"/>
        </w:rPr>
      </w:r>
      <w:r/>
    </w:p>
    <w:p>
      <w:pPr>
        <w:pStyle w:val="876"/>
        <w:numPr>
          <w:ilvl w:val="0"/>
          <w:numId w:val="1"/>
        </w:numPr>
        <w:ind w:left="0" w:firstLine="0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прямі витрати (витрати на оплату праці з урахуванням матеріальної допомоги на оздоровлення, компенсаційних виплат, оплату відпусток та іншого невідпрацьованого часу, інші витрати на оплату праці, єдиний внес</w:t>
      </w:r>
      <w:r>
        <w:rPr>
          <w:rFonts w:ascii="Times New Roman" w:hAnsi="Times New Roman"/>
          <w:sz w:val="28"/>
          <w:szCs w:val="28"/>
          <w:lang w:val="uk-UA"/>
        </w:rPr>
        <w:t xml:space="preserve">ок на з</w:t>
      </w: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lang w:val="uk-UA"/>
        </w:rPr>
        <w:t xml:space="preserve">гальнообов’язкове державне соціальне страхування; матеріальні витрати на придбання товарів, робіт і послуг, пов’язаних з наданням соціальної послуги; інші прямі витрати (знос на необоротні активи, які використовуються для надання платної соціальної послуг;</w:t>
      </w:r>
      <w:r/>
    </w:p>
    <w:p>
      <w:pPr>
        <w:pStyle w:val="876"/>
        <w:numPr>
          <w:ilvl w:val="0"/>
          <w:numId w:val="1"/>
        </w:numPr>
        <w:ind w:left="0" w:firstLine="0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адміністративні витрати (витрати на оплату праці та</w:t>
      </w:r>
      <w:r>
        <w:rPr>
          <w:rFonts w:ascii="Times New Roman" w:hAnsi="Times New Roman"/>
          <w:sz w:val="28"/>
          <w:szCs w:val="28"/>
          <w:lang w:val="uk-UA"/>
        </w:rPr>
        <w:t xml:space="preserve"> єдиний внесок на загальнообов’язкове державне соціальне страхування адміністративного, господарського та обслуговуючого персоналу; витрати на придбання товарів, робіт і послуг, (у тому числі предмети, матеріали, обладнання та інвентар; роботи та послуги; </w:t>
      </w:r>
      <w:r>
        <w:rPr>
          <w:rFonts w:ascii="Times New Roman" w:hAnsi="Times New Roman"/>
          <w:sz w:val="28"/>
          <w:szCs w:val="28"/>
          <w:lang w:val="uk-UA"/>
        </w:rPr>
        <w:t xml:space="preserve">інші витрати); інші адміністративні витрати (комунальні послуги та енергоносії; витрати на зв’язок поштові, телеграфні, телефонні,  факс, Інтернет тощо); відрядження працівників; ремонт і обслуговування обладнання адміністративного призначення; амортизація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основних засобів нематеріальних активів адміністративного призначення).</w:t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годин роботи, ставок та посадових окладів визначаються,  виходячи з тривалості виконання робіт з надання платних соціальних послуг (хронометражу робочого часу) та часу для їх виконання.</w:t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Вартість кожної послуги визначаємо окремо на основі типової структури витрат для визначення вартості соціальної послуги в розрахунку на одну людино-годину,  яка містить статті прямих та адміністративних витрат.</w:t>
      </w:r>
      <w:r/>
    </w:p>
    <w:p>
      <w:pPr>
        <w:contextualSpacing w:val="true"/>
        <w:ind w:firstLine="708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розрахунку вартості соціальної послуги використовуються формули:</w:t>
      </w:r>
      <w:r/>
    </w:p>
    <w:p>
      <w:pPr>
        <w:pStyle w:val="876"/>
        <w:numPr>
          <w:ilvl w:val="0"/>
          <w:numId w:val="2"/>
        </w:numPr>
        <w:ind w:left="0" w:firstLine="0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загальна вартість соціальної послуги:</w:t>
      </w:r>
      <w:r/>
    </w:p>
    <w:p>
      <w:pPr>
        <w:pStyle w:val="876"/>
        <w:ind w:left="0"/>
        <w:jc w:val="center"/>
        <w:spacing w:lineRule="auto" w:line="2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ВСП = ВЧ+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ВОГхКО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</w:t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де: ВСП – вартість соціальної послуги ; </w:t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    - витрати часу на надання соціальної послуги (кількість людино-годин);</w:t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ВОГ  - вартість надання соціальної послуги протягом однієї людино-години;</w:t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кількість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отримувачів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послуги;</w:t>
      </w:r>
      <w:r/>
    </w:p>
    <w:p>
      <w:pPr>
        <w:pStyle w:val="876"/>
        <w:numPr>
          <w:ilvl w:val="0"/>
          <w:numId w:val="2"/>
        </w:numPr>
        <w:ind w:left="0" w:firstLine="0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вартість надання соціальної послуги протягом однієї людино-години:</w:t>
      </w:r>
      <w:r/>
    </w:p>
    <w:p>
      <w:pPr>
        <w:pStyle w:val="876"/>
        <w:ind w:left="0"/>
        <w:jc w:val="center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ВОГ =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+ЧАВ+ПДВ*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де: ВОГ -  вартість надання соціальної послуги протягом однієї людино-години;       </w:t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прямі витрати;</w:t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частка адміністративних витрат, яка враховується при визначенні вартості соціальної послуги;</w:t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ПДВ* – податок на додану вартість;</w:t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 податок на додану вартість враховується при визначенні вартості соціальної послуги, що надається платником цього податку.</w:t>
      </w:r>
      <w:r/>
    </w:p>
    <w:p>
      <w:pPr>
        <w:pStyle w:val="876"/>
        <w:numPr>
          <w:ilvl w:val="0"/>
          <w:numId w:val="2"/>
        </w:numPr>
        <w:ind w:left="0" w:firstLine="0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прямі витрати:</w:t>
      </w:r>
      <w:r/>
    </w:p>
    <w:p>
      <w:pPr>
        <w:contextualSpacing w:val="true"/>
        <w:jc w:val="center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877"/>
          <w:rFonts w:ascii="Times New Roman" w:hAnsi="Times New Roman" w:cs="Times New Roman"/>
          <w:bCs/>
          <w:sz w:val="28"/>
          <w:szCs w:val="28"/>
          <w:lang w:val="uk-UA"/>
        </w:rPr>
        <w:t xml:space="preserve">ПВ</w:t>
      </w:r>
      <w:r>
        <w:rPr>
          <w:rStyle w:val="877"/>
          <w:rFonts w:ascii="Times New Roman" w:hAnsi="Times New Roman" w:cs="Times New Roman"/>
          <w:bCs/>
          <w:sz w:val="28"/>
          <w:szCs w:val="28"/>
          <w:lang w:val="uk-UA"/>
        </w:rPr>
        <w:t xml:space="preserve"> = (ЗПЄВ + ПТРП + ІП) : РД: НТРД,</w:t>
      </w:r>
      <w:r/>
    </w:p>
    <w:p>
      <w:pPr>
        <w:pStyle w:val="876"/>
        <w:ind w:left="0"/>
        <w:jc w:val="both"/>
        <w:spacing w:lineRule="auto" w:line="240"/>
        <w:shd w:val="clear" w:fill="FFFFFF" w:color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де:</w:t>
      </w:r>
      <w:r/>
    </w:p>
    <w:p>
      <w:pPr>
        <w:pStyle w:val="876"/>
        <w:ind w:left="0"/>
        <w:jc w:val="both"/>
        <w:spacing w:lineRule="auto" w:line="240"/>
        <w:shd w:val="clear" w:fill="FFFFFF" w:color="auto"/>
        <w:rPr>
          <w:rFonts w:ascii="Times New Roman" w:hAnsi="Times New Roman"/>
          <w:sz w:val="28"/>
          <w:szCs w:val="28"/>
          <w:lang w:val="uk-UA"/>
        </w:rPr>
      </w:pPr>
      <w:r>
        <w:rPr>
          <w:rStyle w:val="877"/>
          <w:rFonts w:ascii="Times New Roman" w:hAnsi="Times New Roman"/>
          <w:b w:val="false"/>
          <w:bCs/>
          <w:sz w:val="28"/>
          <w:szCs w:val="28"/>
          <w:lang w:val="uk-UA"/>
        </w:rPr>
        <w:t xml:space="preserve">ПВ</w:t>
      </w:r>
      <w:r>
        <w:rPr>
          <w:rFonts w:ascii="Times New Roman" w:hAnsi="Times New Roman"/>
          <w:sz w:val="28"/>
          <w:szCs w:val="28"/>
          <w:lang w:val="uk-UA"/>
        </w:rPr>
        <w:t xml:space="preserve"> — прямі витрати;</w:t>
      </w:r>
      <w:r/>
    </w:p>
    <w:p>
      <w:pPr>
        <w:pStyle w:val="876"/>
        <w:ind w:left="0"/>
        <w:jc w:val="both"/>
        <w:spacing w:lineRule="auto" w:line="240"/>
        <w:shd w:val="clear" w:fill="FFFFFF" w:color="auto"/>
        <w:rPr>
          <w:rFonts w:ascii="Times New Roman" w:hAnsi="Times New Roman"/>
          <w:sz w:val="28"/>
          <w:szCs w:val="28"/>
          <w:lang w:val="uk-UA"/>
        </w:rPr>
      </w:pPr>
      <w:r>
        <w:rPr>
          <w:rStyle w:val="877"/>
          <w:rFonts w:ascii="Times New Roman" w:hAnsi="Times New Roman"/>
          <w:b w:val="false"/>
          <w:bCs/>
          <w:sz w:val="28"/>
          <w:szCs w:val="28"/>
          <w:lang w:val="uk-UA"/>
        </w:rPr>
        <w:t xml:space="preserve">ЗПЄВ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 </w:t>
      </w:r>
      <w:r>
        <w:rPr>
          <w:rFonts w:ascii="Times New Roman" w:hAnsi="Times New Roman"/>
          <w:sz w:val="28"/>
          <w:szCs w:val="28"/>
          <w:lang w:val="uk-UA"/>
        </w:rPr>
        <w:t xml:space="preserve">–</w:t>
      </w:r>
      <w:r>
        <w:rPr>
          <w:rFonts w:ascii="Times New Roman" w:hAnsi="Times New Roman"/>
          <w:sz w:val="28"/>
          <w:szCs w:val="28"/>
          <w:lang w:val="uk-UA"/>
        </w:rPr>
        <w:t xml:space="preserve"> заробітна плата і єдиний внесок на загальнообов’язкове державне соціальне страхування основного та допоміжного персоналу;</w:t>
      </w:r>
      <w:r/>
    </w:p>
    <w:p>
      <w:pPr>
        <w:contextualSpacing w:val="true"/>
        <w:jc w:val="both"/>
        <w:spacing w:lineRule="auto" w:line="240"/>
        <w:shd w:val="clear" w:fill="FFFFFF" w:color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877"/>
          <w:rFonts w:ascii="Times New Roman" w:hAnsi="Times New Roman" w:cs="Times New Roman"/>
          <w:b w:val="false"/>
          <w:bCs/>
          <w:sz w:val="28"/>
          <w:szCs w:val="28"/>
          <w:lang w:val="uk-UA"/>
        </w:rPr>
        <w:t xml:space="preserve">ПТРП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товарів, робіт і послуг, безпосередньо пов’язаних із наданням   соціальної послуги;</w:t>
      </w:r>
      <w:r/>
    </w:p>
    <w:p>
      <w:pPr>
        <w:contextualSpacing w:val="true"/>
        <w:jc w:val="both"/>
        <w:spacing w:lineRule="auto" w:line="240"/>
        <w:shd w:val="clear" w:fill="FFFFFF" w:color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877"/>
          <w:rFonts w:ascii="Times New Roman" w:hAnsi="Times New Roman" w:cs="Times New Roman"/>
          <w:b w:val="false"/>
          <w:bCs/>
          <w:sz w:val="28"/>
          <w:szCs w:val="28"/>
          <w:lang w:val="uk-UA"/>
        </w:rPr>
        <w:t xml:space="preserve">ІПВ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інші прямі витрати;</w:t>
      </w:r>
      <w:r/>
    </w:p>
    <w:p>
      <w:pPr>
        <w:contextualSpacing w:val="true"/>
        <w:jc w:val="both"/>
        <w:spacing w:lineRule="auto" w:line="240"/>
        <w:shd w:val="clear" w:fill="FFFFFF" w:color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РД – кількість робочих днів на рік;</w:t>
      </w:r>
      <w:r/>
    </w:p>
    <w:p>
      <w:pPr>
        <w:contextualSpacing w:val="true"/>
        <w:jc w:val="both"/>
        <w:spacing w:lineRule="auto" w:line="240"/>
        <w:shd w:val="clear" w:fill="FFFFFF" w:color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НТРД – норма тривалості робочого дня в годинах;</w:t>
      </w:r>
      <w:r/>
    </w:p>
    <w:p>
      <w:pPr>
        <w:pStyle w:val="876"/>
        <w:numPr>
          <w:ilvl w:val="0"/>
          <w:numId w:val="2"/>
        </w:numPr>
        <w:ind w:left="0" w:firstLine="0"/>
        <w:jc w:val="both"/>
        <w:spacing w:lineRule="auto" w:line="240" w:after="0"/>
        <w:shd w:val="clear" w:fill="FFFFFF" w:color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витрати на оплату праці основного та допоміжного персоналу:</w:t>
      </w:r>
      <w:r/>
    </w:p>
    <w:p>
      <w:pPr>
        <w:pStyle w:val="876"/>
        <w:ind w:left="0"/>
        <w:jc w:val="center"/>
        <w:spacing w:lineRule="auto" w:line="240"/>
        <w:shd w:val="clear" w:fill="FFFFFF" w:color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ЗПВЄ = ЗП + ЄВ,</w:t>
      </w:r>
      <w:r/>
    </w:p>
    <w:p>
      <w:pPr>
        <w:pStyle w:val="876"/>
        <w:ind w:left="0"/>
        <w:jc w:val="both"/>
        <w:spacing w:lineRule="auto" w:line="240"/>
        <w:shd w:val="clear" w:fill="FFFFFF" w:color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де:</w:t>
      </w:r>
      <w:r/>
    </w:p>
    <w:p>
      <w:pPr>
        <w:contextualSpacing w:val="true"/>
        <w:jc w:val="both"/>
        <w:spacing w:lineRule="auto" w:line="240"/>
        <w:shd w:val="clear" w:fill="FFFFFF" w:color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877"/>
          <w:rFonts w:ascii="Times New Roman" w:hAnsi="Times New Roman" w:cs="Times New Roman"/>
          <w:b w:val="false"/>
          <w:bCs/>
          <w:sz w:val="28"/>
          <w:szCs w:val="28"/>
          <w:lang w:val="uk-UA"/>
        </w:rPr>
        <w:t xml:space="preserve">ЗПЄВ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заробітна плата і єдиний внесок на загальнообов’язкове державне соціальне       страхування основного та допоміжного персоналу;</w:t>
      </w:r>
      <w:r/>
    </w:p>
    <w:p>
      <w:pPr>
        <w:contextualSpacing w:val="true"/>
        <w:jc w:val="both"/>
        <w:spacing w:lineRule="auto" w:line="240"/>
        <w:shd w:val="clear" w:fill="FFFFFF" w:color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ЗП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заробітна плата основного та допоміжного персоналу;</w:t>
      </w:r>
      <w:r/>
    </w:p>
    <w:p>
      <w:pPr>
        <w:contextualSpacing w:val="true"/>
        <w:jc w:val="both"/>
        <w:spacing w:lineRule="auto" w:line="240"/>
        <w:shd w:val="clear" w:fill="FFFFFF" w:color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ЄВ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єдиний внесок на загальнообов’язкове державне соціальне                  страхування  основного та допоміжного персоналу.</w:t>
      </w:r>
      <w:r/>
    </w:p>
    <w:p>
      <w:pPr>
        <w:contextualSpacing w:val="true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spacing w:lineRule="auto" w:line="240"/>
        <w:rPr>
          <w:rFonts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КУ “Територіальний центр</w:t>
      </w:r>
      <w:r/>
    </w:p>
    <w:p>
      <w:pPr>
        <w:contextualSpacing w:val="true"/>
        <w:spacing w:lineRule="auto" w:line="240"/>
        <w:rPr>
          <w:rFonts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t xml:space="preserve">соціального обслуговування (надання </w:t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  <w:r/>
    </w:p>
    <w:p>
      <w:pPr>
        <w:contextualSpacing w:val="true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t xml:space="preserve">соціальних послуг)” Менської міської ради                                 Наталія ГОНЧАР</w:t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2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72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7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2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9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6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3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82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5">
    <w:name w:val="Heading 1"/>
    <w:basedOn w:val="872"/>
    <w:next w:val="872"/>
    <w:link w:val="69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6">
    <w:name w:val="Heading 1 Char"/>
    <w:basedOn w:val="873"/>
    <w:link w:val="695"/>
    <w:uiPriority w:val="9"/>
    <w:rPr>
      <w:rFonts w:ascii="Arial" w:hAnsi="Arial" w:cs="Arial" w:eastAsia="Arial"/>
      <w:sz w:val="40"/>
      <w:szCs w:val="40"/>
    </w:rPr>
  </w:style>
  <w:style w:type="paragraph" w:styleId="697">
    <w:name w:val="Heading 2"/>
    <w:basedOn w:val="872"/>
    <w:next w:val="872"/>
    <w:link w:val="6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8">
    <w:name w:val="Heading 2 Char"/>
    <w:basedOn w:val="873"/>
    <w:link w:val="697"/>
    <w:uiPriority w:val="9"/>
    <w:rPr>
      <w:rFonts w:ascii="Arial" w:hAnsi="Arial" w:cs="Arial" w:eastAsia="Arial"/>
      <w:sz w:val="34"/>
    </w:rPr>
  </w:style>
  <w:style w:type="paragraph" w:styleId="699">
    <w:name w:val="Heading 3"/>
    <w:basedOn w:val="872"/>
    <w:next w:val="872"/>
    <w:link w:val="70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0">
    <w:name w:val="Heading 3 Char"/>
    <w:basedOn w:val="873"/>
    <w:link w:val="699"/>
    <w:uiPriority w:val="9"/>
    <w:rPr>
      <w:rFonts w:ascii="Arial" w:hAnsi="Arial" w:cs="Arial" w:eastAsia="Arial"/>
      <w:sz w:val="30"/>
      <w:szCs w:val="30"/>
    </w:rPr>
  </w:style>
  <w:style w:type="paragraph" w:styleId="701">
    <w:name w:val="Heading 4"/>
    <w:basedOn w:val="872"/>
    <w:next w:val="872"/>
    <w:link w:val="7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2">
    <w:name w:val="Heading 4 Char"/>
    <w:basedOn w:val="873"/>
    <w:link w:val="701"/>
    <w:uiPriority w:val="9"/>
    <w:rPr>
      <w:rFonts w:ascii="Arial" w:hAnsi="Arial" w:cs="Arial" w:eastAsia="Arial"/>
      <w:b/>
      <w:bCs/>
      <w:sz w:val="26"/>
      <w:szCs w:val="26"/>
    </w:rPr>
  </w:style>
  <w:style w:type="paragraph" w:styleId="703">
    <w:name w:val="Heading 5"/>
    <w:basedOn w:val="872"/>
    <w:next w:val="872"/>
    <w:link w:val="70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4">
    <w:name w:val="Heading 5 Char"/>
    <w:basedOn w:val="873"/>
    <w:link w:val="703"/>
    <w:uiPriority w:val="9"/>
    <w:rPr>
      <w:rFonts w:ascii="Arial" w:hAnsi="Arial" w:cs="Arial" w:eastAsia="Arial"/>
      <w:b/>
      <w:bCs/>
      <w:sz w:val="24"/>
      <w:szCs w:val="24"/>
    </w:rPr>
  </w:style>
  <w:style w:type="paragraph" w:styleId="705">
    <w:name w:val="Heading 6"/>
    <w:basedOn w:val="872"/>
    <w:next w:val="872"/>
    <w:link w:val="70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6">
    <w:name w:val="Heading 6 Char"/>
    <w:basedOn w:val="873"/>
    <w:link w:val="705"/>
    <w:uiPriority w:val="9"/>
    <w:rPr>
      <w:rFonts w:ascii="Arial" w:hAnsi="Arial" w:cs="Arial" w:eastAsia="Arial"/>
      <w:b/>
      <w:bCs/>
      <w:sz w:val="22"/>
      <w:szCs w:val="22"/>
    </w:rPr>
  </w:style>
  <w:style w:type="paragraph" w:styleId="707">
    <w:name w:val="Heading 7"/>
    <w:basedOn w:val="872"/>
    <w:next w:val="872"/>
    <w:link w:val="70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8">
    <w:name w:val="Heading 7 Char"/>
    <w:basedOn w:val="873"/>
    <w:link w:val="7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9">
    <w:name w:val="Heading 8"/>
    <w:basedOn w:val="872"/>
    <w:next w:val="872"/>
    <w:link w:val="71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0">
    <w:name w:val="Heading 8 Char"/>
    <w:basedOn w:val="873"/>
    <w:link w:val="709"/>
    <w:uiPriority w:val="9"/>
    <w:rPr>
      <w:rFonts w:ascii="Arial" w:hAnsi="Arial" w:cs="Arial" w:eastAsia="Arial"/>
      <w:i/>
      <w:iCs/>
      <w:sz w:val="22"/>
      <w:szCs w:val="22"/>
    </w:rPr>
  </w:style>
  <w:style w:type="paragraph" w:styleId="711">
    <w:name w:val="Heading 9"/>
    <w:basedOn w:val="872"/>
    <w:next w:val="872"/>
    <w:link w:val="71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2">
    <w:name w:val="Heading 9 Char"/>
    <w:basedOn w:val="873"/>
    <w:link w:val="711"/>
    <w:uiPriority w:val="9"/>
    <w:rPr>
      <w:rFonts w:ascii="Arial" w:hAnsi="Arial" w:cs="Arial" w:eastAsia="Arial"/>
      <w:i/>
      <w:iCs/>
      <w:sz w:val="21"/>
      <w:szCs w:val="21"/>
    </w:rPr>
  </w:style>
  <w:style w:type="paragraph" w:styleId="713">
    <w:name w:val="No Spacing"/>
    <w:qFormat/>
    <w:uiPriority w:val="1"/>
    <w:pPr>
      <w:spacing w:lineRule="auto" w:line="240" w:after="0" w:before="0"/>
    </w:pPr>
  </w:style>
  <w:style w:type="paragraph" w:styleId="714">
    <w:name w:val="Title"/>
    <w:basedOn w:val="872"/>
    <w:next w:val="872"/>
    <w:link w:val="7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5">
    <w:name w:val="Title Char"/>
    <w:basedOn w:val="873"/>
    <w:link w:val="714"/>
    <w:uiPriority w:val="10"/>
    <w:rPr>
      <w:sz w:val="48"/>
      <w:szCs w:val="48"/>
    </w:rPr>
  </w:style>
  <w:style w:type="paragraph" w:styleId="716">
    <w:name w:val="Subtitle"/>
    <w:basedOn w:val="872"/>
    <w:next w:val="872"/>
    <w:link w:val="717"/>
    <w:qFormat/>
    <w:uiPriority w:val="11"/>
    <w:rPr>
      <w:sz w:val="24"/>
      <w:szCs w:val="24"/>
    </w:rPr>
    <w:pPr>
      <w:spacing w:after="200" w:before="200"/>
    </w:pPr>
  </w:style>
  <w:style w:type="character" w:styleId="717">
    <w:name w:val="Subtitle Char"/>
    <w:basedOn w:val="873"/>
    <w:link w:val="716"/>
    <w:uiPriority w:val="11"/>
    <w:rPr>
      <w:sz w:val="24"/>
      <w:szCs w:val="24"/>
    </w:rPr>
  </w:style>
  <w:style w:type="paragraph" w:styleId="718">
    <w:name w:val="Quote"/>
    <w:basedOn w:val="872"/>
    <w:next w:val="872"/>
    <w:link w:val="719"/>
    <w:qFormat/>
    <w:uiPriority w:val="29"/>
    <w:rPr>
      <w:i/>
    </w:rPr>
    <w:pPr>
      <w:ind w:left="720" w:right="720"/>
    </w:pPr>
  </w:style>
  <w:style w:type="character" w:styleId="719">
    <w:name w:val="Quote Char"/>
    <w:link w:val="718"/>
    <w:uiPriority w:val="29"/>
    <w:rPr>
      <w:i/>
    </w:rPr>
  </w:style>
  <w:style w:type="paragraph" w:styleId="720">
    <w:name w:val="Intense Quote"/>
    <w:basedOn w:val="872"/>
    <w:next w:val="872"/>
    <w:link w:val="72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1">
    <w:name w:val="Intense Quote Char"/>
    <w:link w:val="720"/>
    <w:uiPriority w:val="30"/>
    <w:rPr>
      <w:i/>
    </w:rPr>
  </w:style>
  <w:style w:type="paragraph" w:styleId="722">
    <w:name w:val="Header"/>
    <w:basedOn w:val="872"/>
    <w:link w:val="7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3">
    <w:name w:val="Header Char"/>
    <w:basedOn w:val="873"/>
    <w:link w:val="722"/>
    <w:uiPriority w:val="99"/>
  </w:style>
  <w:style w:type="paragraph" w:styleId="724">
    <w:name w:val="Footer"/>
    <w:basedOn w:val="872"/>
    <w:link w:val="72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5">
    <w:name w:val="Footer Char"/>
    <w:basedOn w:val="873"/>
    <w:link w:val="724"/>
    <w:uiPriority w:val="99"/>
  </w:style>
  <w:style w:type="paragraph" w:styleId="726">
    <w:name w:val="Caption"/>
    <w:basedOn w:val="872"/>
    <w:next w:val="8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7">
    <w:name w:val="Caption Char"/>
    <w:basedOn w:val="726"/>
    <w:link w:val="724"/>
    <w:uiPriority w:val="99"/>
  </w:style>
  <w:style w:type="table" w:styleId="728">
    <w:name w:val="Table Grid"/>
    <w:basedOn w:val="87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>
    <w:name w:val="Table Grid Light"/>
    <w:basedOn w:val="8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Plain Table 1"/>
    <w:basedOn w:val="8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2"/>
    <w:basedOn w:val="8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>
    <w:name w:val="Plain Table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Plain Table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5">
    <w:name w:val="Grid Table 1 Light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2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4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7">
    <w:name w:val="Grid Table 4 - Accent 1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8">
    <w:name w:val="Grid Table 4 - Accent 2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9">
    <w:name w:val="Grid Table 4 - Accent 3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0">
    <w:name w:val="Grid Table 4 - Accent 4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1">
    <w:name w:val="Grid Table 4 - Accent 5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2">
    <w:name w:val="Grid Table 4 - Accent 6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3">
    <w:name w:val="Grid Table 5 Dark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4">
    <w:name w:val="Grid Table 5 Dark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7">
    <w:name w:val="Grid Table 5 Dark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8">
    <w:name w:val="Grid Table 5 Dark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9">
    <w:name w:val="Grid Table 5 Dark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0">
    <w:name w:val="Grid Table 6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1">
    <w:name w:val="Grid Table 6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2">
    <w:name w:val="Grid Table 6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3">
    <w:name w:val="Grid Table 6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4">
    <w:name w:val="Grid Table 6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5">
    <w:name w:val="Grid Table 6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6">
    <w:name w:val="Grid Table 6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7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7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2">
    <w:name w:val="List Table 2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3">
    <w:name w:val="List Table 2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4">
    <w:name w:val="List Table 2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5">
    <w:name w:val="List Table 2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6">
    <w:name w:val="List Table 2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7">
    <w:name w:val="List Table 2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8">
    <w:name w:val="List Table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5 Dark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6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0">
    <w:name w:val="List Table 6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1">
    <w:name w:val="List Table 6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2">
    <w:name w:val="List Table 6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3">
    <w:name w:val="List Table 6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4">
    <w:name w:val="List Table 6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5">
    <w:name w:val="List Table 6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6">
    <w:name w:val="List Table 7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7">
    <w:name w:val="List Table 7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8">
    <w:name w:val="List Table 7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9">
    <w:name w:val="List Table 7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0">
    <w:name w:val="List Table 7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1">
    <w:name w:val="List Table 7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2">
    <w:name w:val="List Table 7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3">
    <w:name w:val="Lined - Accent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4">
    <w:name w:val="Lined - Accent 1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5">
    <w:name w:val="Lined - Accent 2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6">
    <w:name w:val="Lined - Accent 3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7">
    <w:name w:val="Lined - Accent 4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8">
    <w:name w:val="Lined - Accent 5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9">
    <w:name w:val="Lined - Accent 6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0">
    <w:name w:val="Bordered &amp; Lined - Accent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1">
    <w:name w:val="Bordered &amp; Lined - Accent 1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2">
    <w:name w:val="Bordered &amp; Lined - Accent 2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3">
    <w:name w:val="Bordered &amp; Lined - Accent 3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4">
    <w:name w:val="Bordered &amp; Lined - Accent 4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5">
    <w:name w:val="Bordered &amp; Lined - Accent 5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6">
    <w:name w:val="Bordered &amp; Lined - Accent 6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7">
    <w:name w:val="Bordered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8">
    <w:name w:val="Bordered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9">
    <w:name w:val="Bordered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0">
    <w:name w:val="Bordered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1">
    <w:name w:val="Bordered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2">
    <w:name w:val="Bordered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3">
    <w:name w:val="Bordered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4">
    <w:name w:val="Hyperlink"/>
    <w:uiPriority w:val="99"/>
    <w:unhideWhenUsed/>
    <w:rPr>
      <w:color w:val="0000FF" w:themeColor="hyperlink"/>
      <w:u w:val="single"/>
    </w:rPr>
  </w:style>
  <w:style w:type="paragraph" w:styleId="855">
    <w:name w:val="footnote text"/>
    <w:basedOn w:val="872"/>
    <w:link w:val="856"/>
    <w:uiPriority w:val="99"/>
    <w:semiHidden/>
    <w:unhideWhenUsed/>
    <w:rPr>
      <w:sz w:val="18"/>
    </w:rPr>
    <w:pPr>
      <w:spacing w:lineRule="auto" w:line="240" w:after="40"/>
    </w:pPr>
  </w:style>
  <w:style w:type="character" w:styleId="856">
    <w:name w:val="Footnote Text Char"/>
    <w:link w:val="855"/>
    <w:uiPriority w:val="99"/>
    <w:rPr>
      <w:sz w:val="18"/>
    </w:rPr>
  </w:style>
  <w:style w:type="character" w:styleId="857">
    <w:name w:val="footnote reference"/>
    <w:basedOn w:val="873"/>
    <w:uiPriority w:val="99"/>
    <w:unhideWhenUsed/>
    <w:rPr>
      <w:vertAlign w:val="superscript"/>
    </w:rPr>
  </w:style>
  <w:style w:type="paragraph" w:styleId="858">
    <w:name w:val="endnote text"/>
    <w:basedOn w:val="872"/>
    <w:link w:val="859"/>
    <w:uiPriority w:val="99"/>
    <w:semiHidden/>
    <w:unhideWhenUsed/>
    <w:rPr>
      <w:sz w:val="20"/>
    </w:rPr>
    <w:pPr>
      <w:spacing w:lineRule="auto" w:line="240" w:after="0"/>
    </w:pPr>
  </w:style>
  <w:style w:type="character" w:styleId="859">
    <w:name w:val="Endnote Text Char"/>
    <w:link w:val="858"/>
    <w:uiPriority w:val="99"/>
    <w:rPr>
      <w:sz w:val="20"/>
    </w:rPr>
  </w:style>
  <w:style w:type="character" w:styleId="860">
    <w:name w:val="endnote reference"/>
    <w:basedOn w:val="873"/>
    <w:uiPriority w:val="99"/>
    <w:semiHidden/>
    <w:unhideWhenUsed/>
    <w:rPr>
      <w:vertAlign w:val="superscript"/>
    </w:rPr>
  </w:style>
  <w:style w:type="paragraph" w:styleId="861">
    <w:name w:val="toc 1"/>
    <w:basedOn w:val="872"/>
    <w:next w:val="872"/>
    <w:uiPriority w:val="39"/>
    <w:unhideWhenUsed/>
    <w:pPr>
      <w:ind w:left="0" w:right="0" w:firstLine="0"/>
      <w:spacing w:after="57"/>
    </w:pPr>
  </w:style>
  <w:style w:type="paragraph" w:styleId="862">
    <w:name w:val="toc 2"/>
    <w:basedOn w:val="872"/>
    <w:next w:val="872"/>
    <w:uiPriority w:val="39"/>
    <w:unhideWhenUsed/>
    <w:pPr>
      <w:ind w:left="283" w:right="0" w:firstLine="0"/>
      <w:spacing w:after="57"/>
    </w:pPr>
  </w:style>
  <w:style w:type="paragraph" w:styleId="863">
    <w:name w:val="toc 3"/>
    <w:basedOn w:val="872"/>
    <w:next w:val="872"/>
    <w:uiPriority w:val="39"/>
    <w:unhideWhenUsed/>
    <w:pPr>
      <w:ind w:left="567" w:right="0" w:firstLine="0"/>
      <w:spacing w:after="57"/>
    </w:pPr>
  </w:style>
  <w:style w:type="paragraph" w:styleId="864">
    <w:name w:val="toc 4"/>
    <w:basedOn w:val="872"/>
    <w:next w:val="872"/>
    <w:uiPriority w:val="39"/>
    <w:unhideWhenUsed/>
    <w:pPr>
      <w:ind w:left="850" w:right="0" w:firstLine="0"/>
      <w:spacing w:after="57"/>
    </w:pPr>
  </w:style>
  <w:style w:type="paragraph" w:styleId="865">
    <w:name w:val="toc 5"/>
    <w:basedOn w:val="872"/>
    <w:next w:val="872"/>
    <w:uiPriority w:val="39"/>
    <w:unhideWhenUsed/>
    <w:pPr>
      <w:ind w:left="1134" w:right="0" w:firstLine="0"/>
      <w:spacing w:after="57"/>
    </w:pPr>
  </w:style>
  <w:style w:type="paragraph" w:styleId="866">
    <w:name w:val="toc 6"/>
    <w:basedOn w:val="872"/>
    <w:next w:val="872"/>
    <w:uiPriority w:val="39"/>
    <w:unhideWhenUsed/>
    <w:pPr>
      <w:ind w:left="1417" w:right="0" w:firstLine="0"/>
      <w:spacing w:after="57"/>
    </w:pPr>
  </w:style>
  <w:style w:type="paragraph" w:styleId="867">
    <w:name w:val="toc 7"/>
    <w:basedOn w:val="872"/>
    <w:next w:val="872"/>
    <w:uiPriority w:val="39"/>
    <w:unhideWhenUsed/>
    <w:pPr>
      <w:ind w:left="1701" w:right="0" w:firstLine="0"/>
      <w:spacing w:after="57"/>
    </w:pPr>
  </w:style>
  <w:style w:type="paragraph" w:styleId="868">
    <w:name w:val="toc 8"/>
    <w:basedOn w:val="872"/>
    <w:next w:val="872"/>
    <w:uiPriority w:val="39"/>
    <w:unhideWhenUsed/>
    <w:pPr>
      <w:ind w:left="1984" w:right="0" w:firstLine="0"/>
      <w:spacing w:after="57"/>
    </w:pPr>
  </w:style>
  <w:style w:type="paragraph" w:styleId="869">
    <w:name w:val="toc 9"/>
    <w:basedOn w:val="872"/>
    <w:next w:val="872"/>
    <w:uiPriority w:val="39"/>
    <w:unhideWhenUsed/>
    <w:pPr>
      <w:ind w:left="2268" w:right="0" w:firstLine="0"/>
      <w:spacing w:after="57"/>
    </w:pPr>
  </w:style>
  <w:style w:type="paragraph" w:styleId="870">
    <w:name w:val="TOC Heading"/>
    <w:uiPriority w:val="39"/>
    <w:unhideWhenUsed/>
  </w:style>
  <w:style w:type="paragraph" w:styleId="871">
    <w:name w:val="table of figures"/>
    <w:basedOn w:val="872"/>
    <w:next w:val="872"/>
    <w:uiPriority w:val="99"/>
    <w:unhideWhenUsed/>
    <w:pPr>
      <w:spacing w:after="0" w:afterAutospacing="0"/>
    </w:pPr>
  </w:style>
  <w:style w:type="paragraph" w:styleId="872" w:default="1">
    <w:name w:val="Normal"/>
    <w:qFormat/>
  </w:style>
  <w:style w:type="character" w:styleId="873" w:default="1">
    <w:name w:val="Default Paragraph Font"/>
    <w:uiPriority w:val="1"/>
    <w:semiHidden/>
    <w:unhideWhenUsed/>
  </w:style>
  <w:style w:type="table" w:styleId="87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5" w:default="1">
    <w:name w:val="No List"/>
    <w:uiPriority w:val="99"/>
    <w:semiHidden/>
    <w:unhideWhenUsed/>
  </w:style>
  <w:style w:type="paragraph" w:styleId="876">
    <w:name w:val="List Paragraph"/>
    <w:basedOn w:val="872"/>
    <w:qFormat/>
    <w:uiPriority w:val="34"/>
    <w:rPr>
      <w:rFonts w:ascii="Calibri" w:hAnsi="Calibri" w:cs="Times New Roman" w:eastAsia="Times New Roman"/>
      <w:lang w:eastAsia="en-US"/>
    </w:rPr>
    <w:pPr>
      <w:contextualSpacing w:val="true"/>
      <w:ind w:left="720"/>
    </w:pPr>
  </w:style>
  <w:style w:type="character" w:styleId="877">
    <w:name w:val="Strong"/>
    <w:qFormat/>
    <w:uiPriority w:val="22"/>
    <w:rPr>
      <w:b/>
    </w:rPr>
  </w:style>
  <w:style w:type="paragraph" w:styleId="878" w:customStyle="1">
    <w:name w:val="Default"/>
    <w:rPr>
      <w:rFonts w:ascii="Times New Roman" w:hAnsi="Times New Roman" w:cs="Times New Roman" w:eastAsia="Calibri"/>
      <w:color w:val="000000"/>
      <w:sz w:val="24"/>
      <w:szCs w:val="24"/>
      <w:lang w:eastAsia="en-US"/>
    </w:rPr>
    <w:pPr>
      <w:spacing w:lineRule="auto" w:line="240" w:after="0"/>
    </w:pPr>
  </w:style>
  <w:style w:type="paragraph" w:styleId="879">
    <w:name w:val="Balloon Text"/>
    <w:basedOn w:val="872"/>
    <w:link w:val="88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80" w:customStyle="1">
    <w:name w:val="Текст выноски Знак"/>
    <w:basedOn w:val="873"/>
    <w:link w:val="87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ПРИЩЕПА Вікторія Василівна</cp:lastModifiedBy>
  <cp:revision>12</cp:revision>
  <dcterms:created xsi:type="dcterms:W3CDTF">2021-11-04T11:50:00Z</dcterms:created>
  <dcterms:modified xsi:type="dcterms:W3CDTF">2021-11-26T11:01:48Z</dcterms:modified>
</cp:coreProperties>
</file>