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B23" w:rsidRDefault="00550A7F">
      <w:pPr>
        <w:widowControl w:val="0"/>
        <w:jc w:val="center"/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lang w:val="ru-RU" w:eastAsia="ru-RU"/>
        </w:rPr>
        <w:drawing>
          <wp:inline distT="0" distB="0" distL="0" distR="0">
            <wp:extent cx="437998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37998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23" w:rsidRDefault="00324B23">
      <w:pPr>
        <w:widowControl w:val="0"/>
        <w:jc w:val="center"/>
        <w:rPr>
          <w:rFonts w:ascii="Times New Roman" w:eastAsia="Lucida Sans Unicode" w:hAnsi="Times New Roman"/>
          <w:bCs/>
          <w:color w:val="000000"/>
          <w:sz w:val="28"/>
          <w:szCs w:val="28"/>
        </w:rPr>
      </w:pPr>
    </w:p>
    <w:p w:rsidR="00324B23" w:rsidRDefault="00550A7F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324B23" w:rsidRDefault="00324B23" w:rsidP="0056780A">
      <w:pPr>
        <w:widowControl w:val="0"/>
        <w:tabs>
          <w:tab w:val="left" w:pos="4536"/>
        </w:tabs>
        <w:jc w:val="center"/>
        <w:rPr>
          <w:rFonts w:ascii="Times New Roman" w:eastAsia="Lucida Sans Unicode" w:hAnsi="Times New Roman"/>
          <w:b/>
          <w:color w:val="000000"/>
          <w:sz w:val="16"/>
          <w:szCs w:val="28"/>
        </w:rPr>
      </w:pPr>
    </w:p>
    <w:p w:rsidR="00324B23" w:rsidRDefault="00550A7F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324B23" w:rsidRDefault="00550A7F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324B23" w:rsidRDefault="00324B23">
      <w:pPr>
        <w:widowControl w:val="0"/>
        <w:rPr>
          <w:rFonts w:ascii="Times New Roman" w:eastAsia="Lucida Sans Unicode" w:hAnsi="Times New Roman"/>
          <w:b/>
          <w:color w:val="000000"/>
          <w:sz w:val="28"/>
          <w:szCs w:val="28"/>
        </w:rPr>
      </w:pPr>
    </w:p>
    <w:p w:rsidR="00324B23" w:rsidRDefault="00550A7F" w:rsidP="0056780A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 15 листопада 2021 року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ab/>
      </w:r>
      <w:r w:rsidR="0056780A"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ab/>
      </w:r>
      <w:r w:rsidR="0056780A"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 № 324</w:t>
      </w:r>
    </w:p>
    <w:p w:rsidR="00324B23" w:rsidRDefault="00324B23">
      <w:pPr>
        <w:tabs>
          <w:tab w:val="left" w:pos="4820"/>
        </w:tabs>
        <w:ind w:right="5102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24B23" w:rsidRDefault="00550A7F">
      <w:pPr>
        <w:tabs>
          <w:tab w:val="left" w:pos="4820"/>
        </w:tabs>
        <w:ind w:right="5102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 встановлення (зміну) тарифу на теплову енергію ТОВ «ВІКОТЕПЛОСЕРВІС» </w:t>
      </w:r>
    </w:p>
    <w:p w:rsidR="00324B23" w:rsidRDefault="00324B23">
      <w:pPr>
        <w:ind w:right="467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24B23" w:rsidRDefault="0056780A" w:rsidP="0056780A">
      <w:pPr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 </w:t>
      </w:r>
      <w:r w:rsidR="00550A7F">
        <w:rPr>
          <w:rFonts w:ascii="Times New Roman" w:eastAsia="Lucida Sans Unicode" w:hAnsi="Times New Roman"/>
          <w:sz w:val="28"/>
          <w:szCs w:val="28"/>
          <w:lang w:eastAsia="hi-IN" w:bidi="hi-IN"/>
        </w:rPr>
        <w:t>Розглянувши заяву директора ТОВ «ВІКОТЕПЛОСЕРВІС» І.В.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</w:t>
      </w:r>
      <w:r w:rsidR="00550A7F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Воробйова  та додані до неї матеріали щодо встановлення (зміни) тарифів на теплову енергію, на виробництво теплової енергії, що виробляється на установках з використанням альтернативних джерел енергії до ДУ «Менська виправна колонія (№91)» Чернігівської області, </w:t>
      </w:r>
      <w:proofErr w:type="spellStart"/>
      <w:r w:rsidR="00550A7F">
        <w:rPr>
          <w:rFonts w:ascii="Times New Roman" w:eastAsia="Lucida Sans Unicode" w:hAnsi="Times New Roman"/>
          <w:sz w:val="28"/>
          <w:szCs w:val="28"/>
          <w:lang w:eastAsia="hi-IN" w:bidi="hi-IN"/>
        </w:rPr>
        <w:t>Корюківського</w:t>
      </w:r>
      <w:proofErr w:type="spellEnd"/>
      <w:r w:rsidR="00550A7F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району, смт Макошине, відповідно до частини четвертої-п’ятої статті 20 Закону України «Про теплопостачання», керуючись статтею 28 Закону України «Про місцеве самоврядування в Україні», виконавчий комітет Менської міської ради  </w:t>
      </w:r>
    </w:p>
    <w:p w:rsidR="00324B23" w:rsidRDefault="00550A7F">
      <w:pPr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ВИРІШИВ:  </w:t>
      </w:r>
    </w:p>
    <w:p w:rsidR="00324B23" w:rsidRDefault="0056780A" w:rsidP="0056780A">
      <w:pPr>
        <w:tabs>
          <w:tab w:val="left" w:pos="567"/>
        </w:tabs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 </w:t>
      </w:r>
      <w:r w:rsidR="00550A7F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1.Встановити з 01 листопада 2021 року ТОВ «ВІКОТЕПЛОСЕРВІС» тариф на теплову енергію на рівні 90 відсотків від середньозваженого тарифу для Чернігівської області у розмірі 1794,87 грн. за </w:t>
      </w:r>
      <w:proofErr w:type="spellStart"/>
      <w:r w:rsidR="00550A7F">
        <w:rPr>
          <w:rFonts w:ascii="Times New Roman" w:eastAsia="Lucida Sans Unicode" w:hAnsi="Times New Roman"/>
          <w:sz w:val="28"/>
          <w:szCs w:val="28"/>
          <w:lang w:eastAsia="hi-IN" w:bidi="hi-IN"/>
        </w:rPr>
        <w:t>Гкал</w:t>
      </w:r>
      <w:proofErr w:type="spellEnd"/>
      <w:r w:rsidR="00550A7F">
        <w:rPr>
          <w:rFonts w:ascii="Times New Roman" w:eastAsia="Lucida Sans Unicode" w:hAnsi="Times New Roman"/>
          <w:sz w:val="28"/>
          <w:szCs w:val="28"/>
          <w:lang w:eastAsia="hi-IN" w:bidi="hi-IN"/>
        </w:rPr>
        <w:t>. (без ПДВ), з яких:</w:t>
      </w:r>
    </w:p>
    <w:p w:rsidR="00324B23" w:rsidRDefault="00550A7F">
      <w:pPr>
        <w:widowControl w:val="0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на виробництво теплової енергії – 1529,22 грн. за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Гкал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. (без ПДВ);</w:t>
      </w:r>
    </w:p>
    <w:p w:rsidR="00324B23" w:rsidRDefault="00550A7F">
      <w:pPr>
        <w:widowControl w:val="0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на постачання теплової енергії – 20,76 грн. за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Гкал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. (без ПДВ);</w:t>
      </w:r>
    </w:p>
    <w:p w:rsidR="00324B23" w:rsidRDefault="00550A7F">
      <w:pPr>
        <w:widowControl w:val="0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на транспортування теплової енергії – 244,89 грн. за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Гкал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(без ПДВ),</w:t>
      </w:r>
    </w:p>
    <w:p w:rsidR="00324B23" w:rsidRDefault="00550A7F">
      <w:pPr>
        <w:widowControl w:val="0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згідно поданої товариством заяви щодо встановлення тарифу на теплову енергію.</w:t>
      </w:r>
    </w:p>
    <w:p w:rsidR="00324B23" w:rsidRDefault="0056780A" w:rsidP="0056780A">
      <w:pPr>
        <w:widowControl w:val="0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 </w:t>
      </w:r>
      <w:r w:rsidR="00550A7F">
        <w:rPr>
          <w:rFonts w:ascii="Times New Roman" w:eastAsia="Lucida Sans Unicode" w:hAnsi="Times New Roman"/>
          <w:sz w:val="28"/>
          <w:szCs w:val="28"/>
          <w:lang w:eastAsia="hi-IN" w:bidi="hi-IN"/>
        </w:rPr>
        <w:t>2. Визнати таким, що втратило чинність рішення виконавчого комітету Менської міської ради від 22 грудня 2020 року № 309 «Про встановлення (зміни) тарифів теплової енергії ТОВ «ВІКОТЕПЛОСЕРВІС»».</w:t>
      </w:r>
    </w:p>
    <w:p w:rsidR="00324B23" w:rsidRDefault="0056780A" w:rsidP="0056780A">
      <w:pPr>
        <w:widowControl w:val="0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 </w:t>
      </w:r>
      <w:r w:rsidR="00550A7F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3. </w:t>
      </w:r>
      <w:r w:rsidR="00550A7F">
        <w:rPr>
          <w:rFonts w:ascii="Times New Roman" w:hAnsi="Times New Roman"/>
          <w:sz w:val="28"/>
          <w:szCs w:val="28"/>
        </w:rPr>
        <w:t>Відділу документування та забезпечення діяльності апарату ради Менської міської ради забезпечити оприлюднення даного рішення</w:t>
      </w:r>
      <w:r w:rsidR="00791BF3">
        <w:rPr>
          <w:rFonts w:ascii="Times New Roman" w:hAnsi="Times New Roman"/>
          <w:sz w:val="28"/>
          <w:szCs w:val="28"/>
        </w:rPr>
        <w:t xml:space="preserve"> на офіційному сайті Менської міської ради в мережі Інтернет</w:t>
      </w:r>
      <w:bookmarkStart w:id="0" w:name="_GoBack"/>
      <w:bookmarkEnd w:id="0"/>
      <w:r w:rsidR="00550A7F">
        <w:rPr>
          <w:rFonts w:ascii="Times New Roman" w:hAnsi="Times New Roman"/>
          <w:sz w:val="28"/>
          <w:szCs w:val="28"/>
        </w:rPr>
        <w:t>.</w:t>
      </w:r>
    </w:p>
    <w:p w:rsidR="00324B23" w:rsidRDefault="0056780A" w:rsidP="00791BF3">
      <w:pPr>
        <w:widowControl w:val="0"/>
        <w:tabs>
          <w:tab w:val="left" w:pos="567"/>
          <w:tab w:val="left" w:pos="4536"/>
          <w:tab w:val="left" w:pos="7371"/>
        </w:tabs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 </w:t>
      </w:r>
      <w:r w:rsidR="00550A7F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4.Контроль за виконанням рішення покласти на </w:t>
      </w:r>
      <w:r w:rsidR="00550A7F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заступника міського голови з питань діяльності виконавчих органів ради С.М. </w:t>
      </w:r>
      <w:proofErr w:type="spellStart"/>
      <w:r w:rsidR="00550A7F">
        <w:rPr>
          <w:rFonts w:ascii="Times New Roman" w:eastAsia="Times New Roman" w:hAnsi="Times New Roman"/>
          <w:sz w:val="28"/>
          <w:szCs w:val="28"/>
          <w:lang w:eastAsia="ru-RU"/>
        </w:rPr>
        <w:t>Гаєвого</w:t>
      </w:r>
      <w:proofErr w:type="spellEnd"/>
      <w:r w:rsidR="00550A7F">
        <w:rPr>
          <w:rFonts w:ascii="Times New Roman" w:eastAsia="Lucida Sans Unicode" w:hAnsi="Times New Roman"/>
          <w:sz w:val="28"/>
          <w:szCs w:val="28"/>
          <w:lang w:eastAsia="hi-IN" w:bidi="hi-IN"/>
        </w:rPr>
        <w:t>.</w:t>
      </w:r>
    </w:p>
    <w:p w:rsidR="00324B23" w:rsidRDefault="00324B23">
      <w:pPr>
        <w:widowControl w:val="0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p w:rsidR="00324B23" w:rsidRDefault="00324B23">
      <w:pPr>
        <w:widowControl w:val="0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p w:rsidR="00324B23" w:rsidRDefault="00550A7F">
      <w:pPr>
        <w:widowControl w:val="0"/>
        <w:rPr>
          <w:rStyle w:val="rvts11"/>
          <w:rFonts w:ascii="Times New Roman" w:hAnsi="Times New Roman"/>
          <w:sz w:val="28"/>
          <w:szCs w:val="28"/>
        </w:rPr>
      </w:pPr>
      <w:r>
        <w:rPr>
          <w:rStyle w:val="rvts11"/>
          <w:rFonts w:ascii="Times New Roman" w:hAnsi="Times New Roman"/>
          <w:sz w:val="28"/>
          <w:szCs w:val="28"/>
        </w:rPr>
        <w:t>Міський голова                                                                   Геннадій ПРИМАКОВ</w:t>
      </w:r>
    </w:p>
    <w:sectPr w:rsidR="00324B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B78" w:rsidRDefault="00675B78">
      <w:r>
        <w:separator/>
      </w:r>
    </w:p>
  </w:endnote>
  <w:endnote w:type="continuationSeparator" w:id="0">
    <w:p w:rsidR="00675B78" w:rsidRDefault="0067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B78" w:rsidRDefault="00675B78">
      <w:r>
        <w:separator/>
      </w:r>
    </w:p>
  </w:footnote>
  <w:footnote w:type="continuationSeparator" w:id="0">
    <w:p w:rsidR="00675B78" w:rsidRDefault="0067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57FE"/>
    <w:multiLevelType w:val="hybridMultilevel"/>
    <w:tmpl w:val="04B864A4"/>
    <w:lvl w:ilvl="0" w:tplc="628E5D36">
      <w:start w:val="1"/>
      <w:numFmt w:val="decimal"/>
      <w:lvlText w:val="%1."/>
      <w:lvlJc w:val="left"/>
      <w:pPr>
        <w:ind w:left="720" w:hanging="360"/>
      </w:pPr>
    </w:lvl>
    <w:lvl w:ilvl="1" w:tplc="3E26C1CA">
      <w:start w:val="1"/>
      <w:numFmt w:val="lowerLetter"/>
      <w:lvlText w:val="%2."/>
      <w:lvlJc w:val="left"/>
      <w:pPr>
        <w:ind w:left="1440" w:hanging="360"/>
      </w:pPr>
    </w:lvl>
    <w:lvl w:ilvl="2" w:tplc="F8903DB0">
      <w:start w:val="1"/>
      <w:numFmt w:val="lowerRoman"/>
      <w:lvlText w:val="%3."/>
      <w:lvlJc w:val="right"/>
      <w:pPr>
        <w:ind w:left="2160" w:hanging="180"/>
      </w:pPr>
    </w:lvl>
    <w:lvl w:ilvl="3" w:tplc="F074242A">
      <w:start w:val="1"/>
      <w:numFmt w:val="decimal"/>
      <w:lvlText w:val="%4."/>
      <w:lvlJc w:val="left"/>
      <w:pPr>
        <w:ind w:left="2880" w:hanging="360"/>
      </w:pPr>
    </w:lvl>
    <w:lvl w:ilvl="4" w:tplc="C54698E4">
      <w:start w:val="1"/>
      <w:numFmt w:val="lowerLetter"/>
      <w:lvlText w:val="%5."/>
      <w:lvlJc w:val="left"/>
      <w:pPr>
        <w:ind w:left="3600" w:hanging="360"/>
      </w:pPr>
    </w:lvl>
    <w:lvl w:ilvl="5" w:tplc="CD8ABDA8">
      <w:start w:val="1"/>
      <w:numFmt w:val="lowerRoman"/>
      <w:lvlText w:val="%6."/>
      <w:lvlJc w:val="right"/>
      <w:pPr>
        <w:ind w:left="4320" w:hanging="180"/>
      </w:pPr>
    </w:lvl>
    <w:lvl w:ilvl="6" w:tplc="4CACD616">
      <w:start w:val="1"/>
      <w:numFmt w:val="decimal"/>
      <w:lvlText w:val="%7."/>
      <w:lvlJc w:val="left"/>
      <w:pPr>
        <w:ind w:left="5040" w:hanging="360"/>
      </w:pPr>
    </w:lvl>
    <w:lvl w:ilvl="7" w:tplc="C8CCC6B4">
      <w:start w:val="1"/>
      <w:numFmt w:val="lowerLetter"/>
      <w:lvlText w:val="%8."/>
      <w:lvlJc w:val="left"/>
      <w:pPr>
        <w:ind w:left="5760" w:hanging="360"/>
      </w:pPr>
    </w:lvl>
    <w:lvl w:ilvl="8" w:tplc="667AC4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23"/>
    <w:rsid w:val="00324B23"/>
    <w:rsid w:val="00550A7F"/>
    <w:rsid w:val="0056780A"/>
    <w:rsid w:val="00675B78"/>
    <w:rsid w:val="00791BF3"/>
    <w:rsid w:val="00AC420E"/>
    <w:rsid w:val="00D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27FF"/>
  <w15:docId w15:val="{296691EC-C93F-4377-A3E4-B6274D97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uiPriority w:val="99"/>
    <w:unhideWhenUsed/>
  </w:style>
  <w:style w:type="paragraph" w:styleId="afc">
    <w:name w:val="Balloon Text"/>
    <w:basedOn w:val="a"/>
    <w:link w:val="afd"/>
    <w:semiHidden/>
    <w:rPr>
      <w:rFonts w:ascii="Tahoma" w:hAnsi="Tahoma"/>
      <w:sz w:val="16"/>
      <w:szCs w:val="16"/>
    </w:rPr>
  </w:style>
  <w:style w:type="character" w:customStyle="1" w:styleId="afd">
    <w:name w:val="Текст у виносці Знак"/>
    <w:link w:val="afc"/>
    <w:semiHidden/>
    <w:rPr>
      <w:rFonts w:ascii="Tahoma" w:eastAsia="Calibri" w:hAnsi="Tahoma"/>
      <w:sz w:val="16"/>
      <w:szCs w:val="16"/>
    </w:rPr>
  </w:style>
  <w:style w:type="character" w:customStyle="1" w:styleId="rvts11">
    <w:name w:val="rvts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4</cp:revision>
  <dcterms:created xsi:type="dcterms:W3CDTF">2021-11-14T15:08:00Z</dcterms:created>
  <dcterms:modified xsi:type="dcterms:W3CDTF">2021-11-15T10:05:00Z</dcterms:modified>
</cp:coreProperties>
</file>