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7"/>
        <w:jc w:val="center"/>
        <w:spacing w:after="0" w:afterAutospacing="0" w:before="0" w:beforeAutospacing="0"/>
      </w:pPr>
      <w:r/>
      <w:r/>
    </w:p>
    <w:p>
      <w:pPr>
        <w:pStyle w:val="81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7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81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01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листопада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3</w:t>
      </w:r>
      <w:r>
        <w:rPr>
          <w:color w:val="000000"/>
          <w:sz w:val="28"/>
          <w:szCs w:val="28"/>
        </w:rPr>
        <w:t xml:space="preserve">86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6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створення комісії для проведення конкурсу на заміщення вакантних посад</w:t>
      </w:r>
      <w:r/>
    </w:p>
    <w:p>
      <w:pPr>
        <w:pStyle w:val="8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6"/>
        <w:ind w:firstLine="567"/>
        <w:jc w:val="both"/>
        <w:spacing w:lineRule="atLeast" w:line="283" w:after="0" w:afterAutospacing="0"/>
        <w:rPr>
          <w:bCs/>
          <w:sz w:val="28"/>
          <w:szCs w:val="28"/>
        </w:rPr>
        <w:outlineLvl w:val="2"/>
        <w:suppressLineNumbers w:val="0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</w:t>
      </w:r>
      <w:r>
        <w:rPr>
          <w:sz w:val="28"/>
          <w:szCs w:val="28"/>
          <w:lang w:val="uk-UA"/>
        </w:rPr>
        <w:t xml:space="preserve">их</w:t>
      </w:r>
      <w:r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штаті апарату Менської міської ради – </w:t>
      </w:r>
      <w:r>
        <w:rPr>
          <w:sz w:val="28"/>
          <w:szCs w:val="28"/>
          <w:lang w:val="uk-UA"/>
        </w:rPr>
        <w:t xml:space="preserve">провідних спеціалістів</w:t>
      </w:r>
      <w:r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документування та забезпечення діяльності апарату ради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створити комісію у наступному складі:</w:t>
      </w:r>
      <w:r/>
    </w:p>
    <w:p>
      <w:pPr>
        <w:pStyle w:val="816"/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Н</w:t>
      </w:r>
      <w:r>
        <w:rPr>
          <w:sz w:val="28"/>
          <w:szCs w:val="28"/>
          <w:lang w:val="uk-UA"/>
        </w:rPr>
        <w:t xml:space="preserve">ЕБЕРА</w:t>
      </w:r>
      <w:r>
        <w:rPr>
          <w:sz w:val="28"/>
          <w:szCs w:val="28"/>
        </w:rPr>
        <w:t xml:space="preserve"> Олег Леонідович,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міського голови.</w:t>
      </w:r>
      <w:r/>
    </w:p>
    <w:p>
      <w:pPr>
        <w:pStyle w:val="816"/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комісії: О</w:t>
      </w:r>
      <w:r>
        <w:rPr>
          <w:sz w:val="28"/>
          <w:szCs w:val="28"/>
          <w:lang w:val="uk-UA"/>
        </w:rPr>
        <w:t xml:space="preserve">СЄДАЧ</w:t>
      </w:r>
      <w:r>
        <w:rPr>
          <w:sz w:val="28"/>
          <w:szCs w:val="28"/>
        </w:rPr>
        <w:t xml:space="preserve"> Раїса Миколаївна,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pStyle w:val="816"/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комісії: </w:t>
      </w:r>
      <w:r/>
    </w:p>
    <w:p>
      <w:pPr>
        <w:pStyle w:val="816"/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816"/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ЖУРАКОВСЬКА Альона Володимирівна</w:t>
      </w:r>
      <w:r>
        <w:rPr>
          <w:sz w:val="28"/>
          <w:szCs w:val="28"/>
          <w:lang w:val="uk-UA"/>
        </w:rPr>
        <w:t xml:space="preserve">, начальник відділу </w:t>
      </w:r>
      <w:r>
        <w:rPr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816"/>
        <w:ind w:firstLine="709"/>
        <w:jc w:val="both"/>
        <w:spacing w:after="0" w:after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БЕРНАДСЬКА Тетяна Анатоліївна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начальник юридичного відділу Менської міської ради.</w:t>
      </w:r>
      <w:r/>
    </w:p>
    <w:p>
      <w:pPr>
        <w:pStyle w:val="816"/>
        <w:jc w:val="both"/>
        <w:spacing w:after="0" w:after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6"/>
        <w:jc w:val="both"/>
        <w:spacing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spacing w:after="0" w:afterAutospacing="0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8" w:customStyle="1">
    <w:name w:val="docdata"/>
    <w:basedOn w:val="81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5</cp:revision>
  <dcterms:created xsi:type="dcterms:W3CDTF">2021-11-02T09:18:00Z</dcterms:created>
  <dcterms:modified xsi:type="dcterms:W3CDTF">2021-11-04T08:14:36Z</dcterms:modified>
</cp:coreProperties>
</file>