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1"/>
        <w:jc w:val="center"/>
        <w:rPr>
          <w:rFonts w:ascii="Times New Roman" w:hAnsi="Times New Roman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sz w:val="20"/>
          <w:lang w:val="ru-RU" w:eastAsia="ru-RU"/>
        </w:rPr>
      </w:r>
      <w:r>
        <w:rPr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609600"/>
                <wp:effectExtent l="0" t="0" r="9525" b="0"/>
                <wp:docPr id="1" name="Рисунок 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286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3.8pt;height:48.0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681"/>
        <w:jc w:val="center"/>
        <w:rPr>
          <w:rFonts w:ascii="Times New Roman" w:hAnsi="Times New Roman"/>
          <w:b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81"/>
        <w:jc w:val="center"/>
        <w:rPr>
          <w:rFonts w:ascii="Times New Roman" w:hAnsi="Times New Roman"/>
          <w:b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pStyle w:val="681"/>
        <w:jc w:val="center"/>
        <w:rPr>
          <w:rFonts w:ascii="Times New Roman" w:hAnsi="Times New Roman"/>
          <w:sz w:val="16"/>
          <w:szCs w:val="16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</w:r>
      <w:r/>
    </w:p>
    <w:p>
      <w:pPr>
        <w:pStyle w:val="661"/>
        <w:jc w:val="center"/>
        <w:spacing w:before="0" w:after="0"/>
        <w:rPr>
          <w:rFonts w:ascii="Times New Roman" w:hAnsi="Times New Roman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РОЗПОРЯДЖЕННЯ</w:t>
      </w:r>
      <w:r>
        <w:rPr>
          <w:rFonts w:ascii="Times New Roman" w:hAnsi="Times New Roman"/>
          <w:sz w:val="28"/>
          <w:szCs w:val="28"/>
        </w:rPr>
      </w:r>
      <w:r/>
    </w:p>
    <w:p>
      <w:pPr>
        <w:rPr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sz w:val="28"/>
          <w:szCs w:val="28"/>
        </w:rPr>
      </w:r>
      <w:r/>
    </w:p>
    <w:p>
      <w:pPr>
        <w:pStyle w:val="834"/>
        <w:jc w:val="both"/>
        <w:spacing w:before="0" w:beforeAutospacing="0" w:after="0" w:afterAutospacing="0"/>
        <w:widowControl w:val="off"/>
        <w:tabs>
          <w:tab w:val="left" w:pos="4395" w:leader="none"/>
          <w:tab w:val="left" w:pos="7370" w:leader="none"/>
          <w:tab w:val="left" w:pos="9500" w:leader="none"/>
        </w:tabs>
      </w:pPr>
      <w:r>
        <w:rPr>
          <w:color w:val="000000"/>
          <w:sz w:val="28"/>
          <w:szCs w:val="28"/>
        </w:rPr>
        <w:t xml:space="preserve">11</w:t>
      </w:r>
      <w:r>
        <w:rPr>
          <w:color w:val="000000"/>
          <w:sz w:val="28"/>
          <w:szCs w:val="28"/>
        </w:rPr>
        <w:t xml:space="preserve"> жовтня 2021 року                         м. Мена</w:t>
      </w:r>
      <w:r>
        <w:rPr>
          <w:color w:val="000000"/>
          <w:sz w:val="28"/>
          <w:szCs w:val="28"/>
        </w:rPr>
        <w:tab/>
        <w:t xml:space="preserve">№ 363</w:t>
      </w:r>
      <w:r/>
    </w:p>
    <w:p>
      <w:pPr>
        <w:pStyle w:val="835"/>
        <w:spacing w:before="0" w:beforeAutospacing="0" w:after="0" w:afterAutospacing="0"/>
        <w:rPr>
          <w:sz w:val="20"/>
        </w:rPr>
      </w:pPr>
      <w:r>
        <w:rPr>
          <w:sz w:val="20"/>
        </w:rPr>
        <w:t xml:space="preserve"> </w:t>
      </w:r>
      <w:r/>
    </w:p>
    <w:p>
      <w:pPr>
        <w:pStyle w:val="835"/>
        <w:ind w:left="0" w:right="5528" w:firstLine="0"/>
        <w:jc w:val="both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Про прийняття на громадські роботи </w:t>
      </w:r>
      <w:r>
        <w:rPr>
          <w:b/>
          <w:bCs/>
          <w:color w:val="000000"/>
          <w:sz w:val="28"/>
          <w:szCs w:val="28"/>
        </w:rPr>
        <w:t xml:space="preserve">засудженого </w:t>
      </w:r>
      <w:r>
        <w:rPr>
          <w:b/>
          <w:bCs/>
          <w:color w:val="000000"/>
          <w:sz w:val="28"/>
          <w:szCs w:val="28"/>
        </w:rPr>
        <w:t xml:space="preserve">гр.</w:t>
      </w:r>
      <w:r>
        <w:rPr>
          <w:rFonts w:ascii="Calibri" w:hAnsi="Calibri" w:eastAsia="Calibri" w:cs="Calibri"/>
          <w:color w:val="000000"/>
          <w:sz w:val="28"/>
        </w:rPr>
        <w:t xml:space="preserve"> </w:t>
      </w:r>
      <w:r>
        <w:rPr>
          <w:b/>
          <w:bCs/>
          <w:color w:val="000000"/>
          <w:sz w:val="28"/>
          <w:szCs w:val="28"/>
        </w:rPr>
        <w:t xml:space="preserve">ХХХ</w:t>
      </w:r>
      <w:r>
        <w:rPr>
          <w:b/>
          <w:bCs/>
          <w:color w:val="000000"/>
          <w:sz w:val="28"/>
          <w:szCs w:val="28"/>
        </w:rPr>
      </w:r>
      <w:r/>
    </w:p>
    <w:p>
      <w:pPr>
        <w:pStyle w:val="835"/>
        <w:spacing w:before="0" w:beforeAutospacing="0" w:after="0" w:afterAutospacing="0"/>
        <w:rPr>
          <w:sz w:val="20"/>
        </w:rPr>
      </w:pPr>
      <w:r>
        <w:rPr>
          <w:sz w:val="20"/>
        </w:rPr>
        <w:t xml:space="preserve"> </w:t>
      </w:r>
      <w:r/>
    </w:p>
    <w:p>
      <w:pPr>
        <w:pStyle w:val="835"/>
        <w:ind w:firstLine="708"/>
        <w:jc w:val="both"/>
        <w:spacing w:before="0" w:beforeAutospacing="0" w:after="0" w:afterAutospacing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направлення </w:t>
      </w:r>
      <w:r>
        <w:rPr>
          <w:color w:val="000000"/>
          <w:sz w:val="28"/>
          <w:szCs w:val="28"/>
        </w:rPr>
        <w:t xml:space="preserve">Корюківського</w:t>
      </w:r>
      <w:r>
        <w:rPr>
          <w:color w:val="000000"/>
          <w:sz w:val="28"/>
          <w:szCs w:val="28"/>
        </w:rPr>
        <w:t xml:space="preserve"> районного сектору</w:t>
      </w:r>
      <w:r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 xml:space="preserve"> філії Державної установи «Центр </w:t>
      </w:r>
      <w:r>
        <w:rPr>
          <w:color w:val="000000"/>
          <w:sz w:val="28"/>
          <w:szCs w:val="28"/>
        </w:rPr>
        <w:t xml:space="preserve">пробації</w:t>
      </w:r>
      <w:r>
        <w:rPr>
          <w:color w:val="000000"/>
          <w:sz w:val="28"/>
          <w:szCs w:val="28"/>
        </w:rPr>
        <w:t xml:space="preserve">» в Чернігівській області від </w:t>
      </w:r>
      <w:r>
        <w:rPr>
          <w:color w:val="000000"/>
          <w:sz w:val="28"/>
          <w:szCs w:val="28"/>
        </w:rPr>
        <w:t xml:space="preserve">11 жовтня </w:t>
      </w:r>
      <w:r>
        <w:rPr>
          <w:color w:val="000000"/>
          <w:sz w:val="28"/>
          <w:szCs w:val="28"/>
        </w:rPr>
        <w:t xml:space="preserve">2021 року № 35/12/</w:t>
      </w:r>
      <w:r>
        <w:rPr>
          <w:color w:val="000000"/>
          <w:sz w:val="28"/>
          <w:szCs w:val="28"/>
        </w:rPr>
        <w:t xml:space="preserve">1493</w:t>
      </w:r>
      <w:r>
        <w:rPr>
          <w:color w:val="000000"/>
          <w:sz w:val="28"/>
          <w:szCs w:val="28"/>
        </w:rPr>
        <w:t xml:space="preserve">-21 на </w:t>
      </w:r>
      <w:r>
        <w:rPr>
          <w:color w:val="000000"/>
          <w:sz w:val="28"/>
          <w:szCs w:val="28"/>
        </w:rPr>
        <w:t xml:space="preserve">гр.</w:t>
      </w:r>
      <w:r>
        <w:rPr>
          <w:color w:val="000000"/>
          <w:sz w:val="28"/>
          <w:szCs w:val="28"/>
        </w:rPr>
        <w:t xml:space="preserve"> ХХХ ХХХ ХХХ, ХХХ </w:t>
      </w:r>
      <w:r>
        <w:rPr>
          <w:color w:val="000000"/>
          <w:sz w:val="28"/>
          <w:szCs w:val="28"/>
        </w:rPr>
        <w:t xml:space="preserve">р.н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засудженого </w:t>
      </w:r>
      <w:r>
        <w:rPr>
          <w:color w:val="000000"/>
          <w:sz w:val="28"/>
          <w:szCs w:val="28"/>
        </w:rPr>
        <w:t xml:space="preserve">вироком </w:t>
      </w:r>
      <w:r>
        <w:rPr>
          <w:color w:val="000000"/>
          <w:sz w:val="28"/>
          <w:szCs w:val="28"/>
        </w:rPr>
        <w:t xml:space="preserve">Менського районного суду Чернігівської області від </w:t>
      </w:r>
      <w:r>
        <w:rPr>
          <w:color w:val="000000"/>
          <w:sz w:val="28"/>
          <w:szCs w:val="28"/>
        </w:rPr>
        <w:t xml:space="preserve">27 серпня </w:t>
      </w:r>
      <w:r>
        <w:rPr>
          <w:color w:val="000000"/>
          <w:sz w:val="28"/>
          <w:szCs w:val="28"/>
        </w:rPr>
        <w:t xml:space="preserve">2021 року </w:t>
      </w:r>
      <w:r>
        <w:rPr>
          <w:color w:val="000000"/>
          <w:sz w:val="28"/>
          <w:szCs w:val="28"/>
        </w:rPr>
        <w:t xml:space="preserve">за</w:t>
      </w:r>
      <w:r>
        <w:rPr>
          <w:color w:val="000000"/>
          <w:sz w:val="28"/>
          <w:szCs w:val="28"/>
        </w:rPr>
        <w:t xml:space="preserve"> ч. </w:t>
      </w:r>
      <w:r>
        <w:rPr>
          <w:color w:val="000000"/>
          <w:sz w:val="28"/>
          <w:szCs w:val="28"/>
        </w:rPr>
        <w:t xml:space="preserve">ХХХ</w:t>
      </w:r>
      <w:r>
        <w:rPr>
          <w:color w:val="000000"/>
          <w:sz w:val="28"/>
          <w:szCs w:val="28"/>
        </w:rPr>
        <w:t xml:space="preserve"> ст. </w:t>
      </w:r>
      <w:r>
        <w:rPr>
          <w:color w:val="000000"/>
          <w:sz w:val="28"/>
          <w:szCs w:val="28"/>
        </w:rPr>
        <w:t xml:space="preserve">ХХх, ч. ХХХ ст. ХХХ</w:t>
      </w:r>
      <w:r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 xml:space="preserve">римінального кодексу України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 120 годин</w:t>
      </w:r>
      <w:r>
        <w:rPr>
          <w:color w:val="000000"/>
          <w:sz w:val="28"/>
          <w:szCs w:val="28"/>
        </w:rPr>
        <w:t xml:space="preserve"> громадських робіт, для відбування призначеного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судом </w:t>
      </w:r>
      <w:r>
        <w:rPr>
          <w:color w:val="000000"/>
          <w:sz w:val="28"/>
          <w:szCs w:val="28"/>
        </w:rPr>
        <w:t xml:space="preserve">покарання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35"/>
        <w:numPr>
          <w:ilvl w:val="0"/>
          <w:numId w:val="1"/>
        </w:numPr>
        <w:ind w:left="0" w:firstLine="709"/>
        <w:jc w:val="both"/>
        <w:spacing w:before="0" w:beforeAutospacing="0" w:after="0" w:afterAutospacing="0" w:line="240" w:lineRule="auto"/>
        <w:tabs>
          <w:tab w:val="clear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Прийняти на громадські роботи гр. </w:t>
      </w:r>
      <w:r>
        <w:rPr>
          <w:color w:val="000000"/>
          <w:sz w:val="28"/>
          <w:szCs w:val="28"/>
        </w:rPr>
        <w:t xml:space="preserve">ХХХ ХХХ ХХХ, ХХХ ХХХ ХХХ </w:t>
      </w:r>
      <w:r>
        <w:rPr>
          <w:color w:val="000000"/>
          <w:sz w:val="28"/>
          <w:szCs w:val="28"/>
        </w:rPr>
        <w:t xml:space="preserve">р.н</w:t>
      </w:r>
      <w:r>
        <w:rPr>
          <w:color w:val="000000"/>
          <w:sz w:val="28"/>
          <w:szCs w:val="28"/>
        </w:rPr>
        <w:t xml:space="preserve">., </w:t>
      </w:r>
      <w:r>
        <w:rPr>
          <w:color w:val="000000"/>
          <w:sz w:val="28"/>
          <w:szCs w:val="28"/>
        </w:rPr>
        <w:t xml:space="preserve">з 12 жовтня</w:t>
      </w:r>
      <w:r>
        <w:rPr>
          <w:color w:val="000000"/>
          <w:sz w:val="28"/>
          <w:szCs w:val="28"/>
        </w:rPr>
        <w:t xml:space="preserve"> 2021 року на території населених пунктів </w:t>
      </w:r>
      <w:r>
        <w:rPr>
          <w:color w:val="000000"/>
          <w:sz w:val="28"/>
          <w:szCs w:val="28"/>
        </w:rPr>
        <w:t xml:space="preserve">Стольненського</w:t>
      </w:r>
      <w:r>
        <w:rPr>
          <w:color w:val="000000"/>
          <w:sz w:val="28"/>
          <w:szCs w:val="28"/>
        </w:rPr>
        <w:t xml:space="preserve"> старостинського округу на </w:t>
      </w:r>
      <w:r>
        <w:rPr>
          <w:color w:val="000000"/>
          <w:sz w:val="28"/>
          <w:szCs w:val="28"/>
        </w:rPr>
        <w:t xml:space="preserve">120</w:t>
      </w:r>
      <w:r>
        <w:rPr>
          <w:color w:val="000000"/>
          <w:sz w:val="28"/>
          <w:szCs w:val="28"/>
        </w:rPr>
        <w:t xml:space="preserve"> годин громадських робіт, пов’язаних із </w:t>
      </w:r>
      <w:r>
        <w:rPr>
          <w:color w:val="000000"/>
          <w:sz w:val="28"/>
          <w:szCs w:val="28"/>
        </w:rPr>
        <w:t xml:space="preserve">благоустроєм</w:t>
      </w:r>
      <w:r>
        <w:rPr>
          <w:color w:val="000000"/>
          <w:sz w:val="28"/>
          <w:szCs w:val="28"/>
        </w:rPr>
        <w:t xml:space="preserve"> на вищезазначеній території.</w:t>
      </w:r>
      <w:r/>
    </w:p>
    <w:p>
      <w:pPr>
        <w:pStyle w:val="835"/>
        <w:jc w:val="both"/>
        <w:spacing w:before="0" w:beforeAutospacing="0" w:after="0" w:afterAutospacing="0" w:line="240" w:lineRule="auto"/>
        <w:tabs>
          <w:tab w:val="left" w:pos="709" w:leader="none"/>
          <w:tab w:val="left" w:pos="992" w:leader="none"/>
          <w:tab w:val="left" w:pos="1276" w:leader="none"/>
        </w:tabs>
      </w:pPr>
      <w:r>
        <w:rPr>
          <w:color w:val="000000"/>
          <w:sz w:val="28"/>
          <w:szCs w:val="28"/>
        </w:rPr>
        <w:tab/>
        <w:t xml:space="preserve">2. Призначити з </w:t>
      </w:r>
      <w:r>
        <w:rPr>
          <w:color w:val="000000"/>
          <w:sz w:val="28"/>
          <w:szCs w:val="28"/>
        </w:rPr>
        <w:t xml:space="preserve">12 жовтня</w:t>
      </w:r>
      <w:r>
        <w:rPr>
          <w:color w:val="000000"/>
          <w:sz w:val="28"/>
          <w:szCs w:val="28"/>
        </w:rPr>
        <w:t xml:space="preserve"> 2021 року старосту </w:t>
      </w:r>
      <w:r>
        <w:rPr>
          <w:color w:val="000000"/>
          <w:sz w:val="28"/>
          <w:szCs w:val="28"/>
        </w:rPr>
        <w:t xml:space="preserve">Стольненського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старостинського округу </w:t>
      </w:r>
      <w:r>
        <w:rPr>
          <w:sz w:val="28"/>
        </w:rPr>
        <w:t xml:space="preserve">Пасічника Костянтина Володимировича </w:t>
      </w:r>
      <w:r>
        <w:rPr>
          <w:color w:val="000000"/>
          <w:sz w:val="28"/>
          <w:szCs w:val="28"/>
        </w:rPr>
        <w:t xml:space="preserve">відповідальною особою, а також:</w:t>
      </w:r>
      <w:r/>
    </w:p>
    <w:p>
      <w:pPr>
        <w:pStyle w:val="835"/>
        <w:jc w:val="both"/>
        <w:spacing w:before="0" w:beforeAutospacing="0" w:after="0" w:afterAutospacing="0" w:line="240" w:lineRule="auto"/>
        <w:tabs>
          <w:tab w:val="left" w:pos="709" w:leader="none"/>
          <w:tab w:val="left" w:pos="992" w:leader="none"/>
          <w:tab w:val="left" w:pos="1276" w:leader="none"/>
        </w:tabs>
      </w:pPr>
      <w:r>
        <w:rPr>
          <w:color w:val="000000"/>
          <w:sz w:val="28"/>
          <w:szCs w:val="28"/>
        </w:rPr>
        <w:tab/>
        <w:t xml:space="preserve">- забезпечити контроль за </w:t>
      </w:r>
      <w:r>
        <w:rPr>
          <w:color w:val="000000"/>
          <w:sz w:val="28"/>
          <w:szCs w:val="28"/>
        </w:rPr>
        <w:t xml:space="preserve">засудженим</w:t>
      </w:r>
      <w:r>
        <w:rPr>
          <w:color w:val="000000"/>
          <w:sz w:val="28"/>
          <w:szCs w:val="28"/>
        </w:rPr>
        <w:t xml:space="preserve"> та бути відповідальним за техніку безпеки;</w:t>
      </w:r>
      <w:r/>
    </w:p>
    <w:p>
      <w:pPr>
        <w:pStyle w:val="835"/>
        <w:jc w:val="both"/>
        <w:spacing w:before="0" w:beforeAutospacing="0" w:after="0" w:afterAutospacing="0" w:line="240" w:lineRule="auto"/>
        <w:tabs>
          <w:tab w:val="left" w:pos="709" w:leader="none"/>
          <w:tab w:val="left" w:pos="992" w:leader="none"/>
          <w:tab w:val="left" w:pos="1276" w:leader="none"/>
        </w:tabs>
      </w:pPr>
      <w:r>
        <w:rPr>
          <w:color w:val="000000"/>
          <w:sz w:val="28"/>
          <w:szCs w:val="28"/>
        </w:rPr>
        <w:tab/>
        <w:t xml:space="preserve">- забезпечити ведення графіку та табелю виходу на роботу на відпрацювання громадських робіт;</w:t>
      </w:r>
      <w:r/>
    </w:p>
    <w:p>
      <w:pPr>
        <w:pStyle w:val="835"/>
        <w:jc w:val="both"/>
        <w:spacing w:before="0" w:beforeAutospacing="0" w:after="0" w:afterAutospacing="0" w:line="240" w:lineRule="auto"/>
        <w:tabs>
          <w:tab w:val="left" w:pos="709" w:leader="none"/>
          <w:tab w:val="left" w:pos="992" w:leader="none"/>
          <w:tab w:val="left" w:pos="1276" w:leader="none"/>
        </w:tabs>
      </w:pPr>
      <w:r>
        <w:rPr>
          <w:color w:val="000000"/>
          <w:sz w:val="28"/>
          <w:szCs w:val="28"/>
        </w:rPr>
        <w:tab/>
        <w:t xml:space="preserve">- забезпечити подання інформації про кількість відпрацьованих годин до </w:t>
      </w:r>
      <w:r>
        <w:rPr>
          <w:color w:val="000000"/>
          <w:sz w:val="28"/>
          <w:szCs w:val="28"/>
        </w:rPr>
        <w:t xml:space="preserve">Корюківського</w:t>
      </w:r>
      <w:r>
        <w:rPr>
          <w:color w:val="000000"/>
          <w:sz w:val="28"/>
          <w:szCs w:val="28"/>
        </w:rPr>
        <w:t xml:space="preserve"> районного сектору</w:t>
      </w:r>
      <w:r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 xml:space="preserve"> філії Державної установи «Центр </w:t>
      </w:r>
      <w:r>
        <w:rPr>
          <w:color w:val="000000"/>
          <w:sz w:val="28"/>
          <w:szCs w:val="28"/>
        </w:rPr>
        <w:t xml:space="preserve">пробації</w:t>
      </w:r>
      <w:r>
        <w:rPr>
          <w:color w:val="000000"/>
          <w:sz w:val="28"/>
          <w:szCs w:val="28"/>
        </w:rPr>
        <w:t xml:space="preserve">» в Чернігівській області;</w:t>
      </w:r>
      <w:r/>
    </w:p>
    <w:p>
      <w:pPr>
        <w:pStyle w:val="835"/>
        <w:jc w:val="both"/>
        <w:spacing w:before="0" w:beforeAutospacing="0" w:after="0" w:afterAutospacing="0" w:line="240" w:lineRule="auto"/>
        <w:tabs>
          <w:tab w:val="left" w:pos="709" w:leader="none"/>
          <w:tab w:val="left" w:pos="992" w:leader="none"/>
          <w:tab w:val="left" w:pos="1276" w:leader="none"/>
        </w:tabs>
      </w:pPr>
      <w:r>
        <w:rPr>
          <w:color w:val="000000"/>
          <w:sz w:val="28"/>
          <w:szCs w:val="28"/>
        </w:rPr>
        <w:tab/>
        <w:t xml:space="preserve">- при ухиленні </w:t>
      </w:r>
      <w:r>
        <w:rPr>
          <w:color w:val="000000"/>
          <w:sz w:val="28"/>
          <w:szCs w:val="28"/>
        </w:rPr>
        <w:t xml:space="preserve">засудженого</w:t>
      </w:r>
      <w:r>
        <w:rPr>
          <w:color w:val="000000"/>
          <w:sz w:val="28"/>
          <w:szCs w:val="28"/>
        </w:rPr>
        <w:t xml:space="preserve"> від відбування </w:t>
      </w:r>
      <w:r>
        <w:rPr>
          <w:color w:val="000000"/>
          <w:sz w:val="28"/>
          <w:szCs w:val="28"/>
        </w:rPr>
        <w:t xml:space="preserve">покарання</w:t>
      </w:r>
      <w:r>
        <w:rPr>
          <w:color w:val="000000"/>
          <w:sz w:val="28"/>
          <w:szCs w:val="28"/>
        </w:rPr>
        <w:t xml:space="preserve"> повідомляти </w:t>
      </w:r>
      <w:r>
        <w:rPr>
          <w:color w:val="000000"/>
          <w:sz w:val="28"/>
          <w:szCs w:val="28"/>
        </w:rPr>
        <w:t xml:space="preserve">Корюківський</w:t>
      </w:r>
      <w:r>
        <w:rPr>
          <w:color w:val="000000"/>
          <w:sz w:val="28"/>
          <w:szCs w:val="28"/>
        </w:rPr>
        <w:t xml:space="preserve"> районний сектор</w:t>
      </w:r>
      <w:r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 xml:space="preserve"> філії Державної установи «Центр </w:t>
      </w:r>
      <w:r>
        <w:rPr>
          <w:color w:val="000000"/>
          <w:sz w:val="28"/>
          <w:szCs w:val="28"/>
        </w:rPr>
        <w:t xml:space="preserve">пробації</w:t>
      </w:r>
      <w:r>
        <w:rPr>
          <w:color w:val="000000"/>
          <w:sz w:val="28"/>
          <w:szCs w:val="28"/>
        </w:rPr>
        <w:t xml:space="preserve">» в Чернігівській області.</w:t>
      </w:r>
      <w:r/>
    </w:p>
    <w:p>
      <w:pPr>
        <w:pStyle w:val="835"/>
        <w:ind w:firstLine="708"/>
        <w:jc w:val="both"/>
        <w:spacing w:before="0" w:beforeAutospacing="0" w:after="0" w:afterAutospacing="0" w:line="240" w:lineRule="auto"/>
      </w:pPr>
      <w:r>
        <w:rPr>
          <w:color w:val="000000"/>
          <w:sz w:val="28"/>
          <w:szCs w:val="28"/>
        </w:rPr>
        <w:t xml:space="preserve">3. Відповідальній особі провести інструктаж про дотримання правил техніки безпеки із </w:t>
      </w:r>
      <w:r>
        <w:rPr>
          <w:color w:val="000000"/>
          <w:sz w:val="28"/>
          <w:szCs w:val="28"/>
        </w:rPr>
        <w:t xml:space="preserve">засудженим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35"/>
        <w:spacing w:before="0" w:beforeAutospacing="0" w:after="0" w:afterAutospacing="0" w:line="276" w:lineRule="auto"/>
        <w:rPr>
          <w:sz w:val="28"/>
          <w:highlight w:val="none"/>
        </w:rPr>
      </w:pPr>
      <w:r>
        <w:rPr>
          <w:sz w:val="28"/>
        </w:rPr>
        <w:t xml:space="preserve"> </w:t>
      </w:r>
      <w:r/>
    </w:p>
    <w:p>
      <w:pPr>
        <w:pStyle w:val="835"/>
        <w:spacing w:before="0" w:beforeAutospacing="0" w:after="0" w:afterAutospacing="0" w:line="276" w:lineRule="auto"/>
        <w:rPr>
          <w:sz w:val="28"/>
        </w:rPr>
      </w:pPr>
      <w:r>
        <w:rPr>
          <w:sz w:val="28"/>
          <w:highlight w:val="none"/>
        </w:rPr>
      </w:r>
      <w:r>
        <w:rPr>
          <w:sz w:val="28"/>
          <w:highlight w:val="none"/>
        </w:rPr>
      </w:r>
      <w:r/>
    </w:p>
    <w:p>
      <w:pPr>
        <w:pStyle w:val="835"/>
        <w:spacing w:before="0" w:beforeAutospacing="0" w:after="0" w:afterAutospacing="0"/>
        <w:tabs>
          <w:tab w:val="left" w:pos="7087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sz w:val="28"/>
          <w:szCs w:val="28"/>
        </w:rPr>
        <w:t xml:space="preserve">                                                            </w:t>
      </w:r>
      <w:bookmarkStart w:id="0" w:name="_GoBack"/>
      <w:r/>
      <w:bookmarkEnd w:id="0"/>
      <w:r>
        <w:rPr>
          <w:sz w:val="28"/>
          <w:szCs w:val="28"/>
        </w:rPr>
        <w:t xml:space="preserve">        Геннадій ПРИМАКОВ</w:t>
      </w:r>
      <w:r>
        <w:rPr>
          <w:sz w:val="28"/>
          <w:szCs w:val="28"/>
        </w:rPr>
        <w:t xml:space="preserve"> 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uk-UA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668"/>
    <w:link w:val="659"/>
    <w:uiPriority w:val="9"/>
    <w:rPr>
      <w:rFonts w:ascii="Arial" w:hAnsi="Arial" w:eastAsia="Arial" w:cs="Arial"/>
      <w:sz w:val="40"/>
      <w:szCs w:val="40"/>
    </w:rPr>
  </w:style>
  <w:style w:type="character" w:styleId="637">
    <w:name w:val="Heading 2 Char"/>
    <w:basedOn w:val="668"/>
    <w:link w:val="660"/>
    <w:uiPriority w:val="9"/>
    <w:rPr>
      <w:rFonts w:ascii="Arial" w:hAnsi="Arial" w:eastAsia="Arial" w:cs="Arial"/>
      <w:sz w:val="34"/>
    </w:rPr>
  </w:style>
  <w:style w:type="character" w:styleId="638">
    <w:name w:val="Heading 3 Char"/>
    <w:basedOn w:val="668"/>
    <w:link w:val="661"/>
    <w:uiPriority w:val="9"/>
    <w:rPr>
      <w:rFonts w:ascii="Arial" w:hAnsi="Arial" w:eastAsia="Arial" w:cs="Arial"/>
      <w:sz w:val="30"/>
      <w:szCs w:val="30"/>
    </w:rPr>
  </w:style>
  <w:style w:type="character" w:styleId="639">
    <w:name w:val="Heading 4 Char"/>
    <w:basedOn w:val="668"/>
    <w:link w:val="662"/>
    <w:uiPriority w:val="9"/>
    <w:rPr>
      <w:rFonts w:ascii="Arial" w:hAnsi="Arial" w:eastAsia="Arial" w:cs="Arial"/>
      <w:b/>
      <w:bCs/>
      <w:sz w:val="26"/>
      <w:szCs w:val="26"/>
    </w:rPr>
  </w:style>
  <w:style w:type="character" w:styleId="640">
    <w:name w:val="Heading 5 Char"/>
    <w:basedOn w:val="668"/>
    <w:link w:val="663"/>
    <w:uiPriority w:val="9"/>
    <w:rPr>
      <w:rFonts w:ascii="Arial" w:hAnsi="Arial" w:eastAsia="Arial" w:cs="Arial"/>
      <w:b/>
      <w:bCs/>
      <w:sz w:val="24"/>
      <w:szCs w:val="24"/>
    </w:rPr>
  </w:style>
  <w:style w:type="character" w:styleId="641">
    <w:name w:val="Heading 6 Char"/>
    <w:basedOn w:val="668"/>
    <w:link w:val="664"/>
    <w:uiPriority w:val="9"/>
    <w:rPr>
      <w:rFonts w:ascii="Arial" w:hAnsi="Arial" w:eastAsia="Arial" w:cs="Arial"/>
      <w:b/>
      <w:bCs/>
      <w:sz w:val="22"/>
      <w:szCs w:val="22"/>
    </w:rPr>
  </w:style>
  <w:style w:type="character" w:styleId="642">
    <w:name w:val="Heading 7 Char"/>
    <w:basedOn w:val="668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43">
    <w:name w:val="Heading 8 Char"/>
    <w:basedOn w:val="668"/>
    <w:link w:val="666"/>
    <w:uiPriority w:val="9"/>
    <w:rPr>
      <w:rFonts w:ascii="Arial" w:hAnsi="Arial" w:eastAsia="Arial" w:cs="Arial"/>
      <w:i/>
      <w:iCs/>
      <w:sz w:val="22"/>
      <w:szCs w:val="22"/>
    </w:rPr>
  </w:style>
  <w:style w:type="character" w:styleId="644">
    <w:name w:val="Heading 9 Char"/>
    <w:basedOn w:val="668"/>
    <w:link w:val="667"/>
    <w:uiPriority w:val="9"/>
    <w:rPr>
      <w:rFonts w:ascii="Arial" w:hAnsi="Arial" w:eastAsia="Arial" w:cs="Arial"/>
      <w:i/>
      <w:iCs/>
      <w:sz w:val="21"/>
      <w:szCs w:val="21"/>
    </w:rPr>
  </w:style>
  <w:style w:type="character" w:styleId="645">
    <w:name w:val="Title Char"/>
    <w:basedOn w:val="668"/>
    <w:link w:val="682"/>
    <w:uiPriority w:val="10"/>
    <w:rPr>
      <w:sz w:val="48"/>
      <w:szCs w:val="48"/>
    </w:rPr>
  </w:style>
  <w:style w:type="character" w:styleId="646">
    <w:name w:val="Subtitle Char"/>
    <w:basedOn w:val="668"/>
    <w:link w:val="684"/>
    <w:uiPriority w:val="11"/>
    <w:rPr>
      <w:sz w:val="24"/>
      <w:szCs w:val="24"/>
    </w:rPr>
  </w:style>
  <w:style w:type="character" w:styleId="647">
    <w:name w:val="Quote Char"/>
    <w:link w:val="686"/>
    <w:uiPriority w:val="29"/>
    <w:rPr>
      <w:i/>
    </w:rPr>
  </w:style>
  <w:style w:type="character" w:styleId="648">
    <w:name w:val="Intense Quote Char"/>
    <w:link w:val="688"/>
    <w:uiPriority w:val="30"/>
    <w:rPr>
      <w:i/>
    </w:rPr>
  </w:style>
  <w:style w:type="character" w:styleId="649">
    <w:name w:val="Header Char"/>
    <w:basedOn w:val="668"/>
    <w:link w:val="690"/>
    <w:uiPriority w:val="99"/>
  </w:style>
  <w:style w:type="character" w:styleId="650">
    <w:name w:val="Footer Char"/>
    <w:basedOn w:val="668"/>
    <w:link w:val="692"/>
    <w:uiPriority w:val="99"/>
  </w:style>
  <w:style w:type="paragraph" w:styleId="651">
    <w:name w:val="Caption"/>
    <w:basedOn w:val="658"/>
    <w:next w:val="6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52">
    <w:name w:val="Caption Char"/>
    <w:basedOn w:val="651"/>
    <w:link w:val="692"/>
    <w:uiPriority w:val="99"/>
  </w:style>
  <w:style w:type="character" w:styleId="653">
    <w:name w:val="Footnote Text Char"/>
    <w:link w:val="821"/>
    <w:uiPriority w:val="99"/>
    <w:rPr>
      <w:sz w:val="18"/>
    </w:rPr>
  </w:style>
  <w:style w:type="paragraph" w:styleId="654">
    <w:name w:val="endnote text"/>
    <w:basedOn w:val="658"/>
    <w:link w:val="655"/>
    <w:uiPriority w:val="99"/>
    <w:semiHidden/>
    <w:unhideWhenUsed/>
    <w:pPr>
      <w:spacing w:after="0" w:line="240" w:lineRule="auto"/>
    </w:pPr>
    <w:rPr>
      <w:sz w:val="20"/>
    </w:rPr>
  </w:style>
  <w:style w:type="character" w:styleId="655">
    <w:name w:val="Endnote Text Char"/>
    <w:link w:val="654"/>
    <w:uiPriority w:val="99"/>
    <w:rPr>
      <w:sz w:val="20"/>
    </w:rPr>
  </w:style>
  <w:style w:type="character" w:styleId="656">
    <w:name w:val="endnote reference"/>
    <w:basedOn w:val="668"/>
    <w:uiPriority w:val="99"/>
    <w:semiHidden/>
    <w:unhideWhenUsed/>
    <w:rPr>
      <w:vertAlign w:val="superscript"/>
    </w:rPr>
  </w:style>
  <w:style w:type="paragraph" w:styleId="657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</w:style>
  <w:style w:type="paragraph" w:styleId="659">
    <w:name w:val="Heading 1"/>
    <w:basedOn w:val="658"/>
    <w:next w:val="658"/>
    <w:link w:val="67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60">
    <w:name w:val="Heading 2"/>
    <w:basedOn w:val="658"/>
    <w:next w:val="658"/>
    <w:link w:val="67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61">
    <w:name w:val="Heading 3"/>
    <w:basedOn w:val="658"/>
    <w:next w:val="658"/>
    <w:link w:val="67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62">
    <w:name w:val="Heading 4"/>
    <w:basedOn w:val="658"/>
    <w:next w:val="658"/>
    <w:link w:val="67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3">
    <w:name w:val="Heading 5"/>
    <w:basedOn w:val="658"/>
    <w:next w:val="658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658"/>
    <w:next w:val="658"/>
    <w:link w:val="67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65">
    <w:name w:val="Heading 7"/>
    <w:basedOn w:val="658"/>
    <w:next w:val="658"/>
    <w:link w:val="6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66">
    <w:name w:val="Heading 8"/>
    <w:basedOn w:val="658"/>
    <w:next w:val="658"/>
    <w:link w:val="67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67">
    <w:name w:val="Heading 9"/>
    <w:basedOn w:val="658"/>
    <w:next w:val="658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character" w:styleId="671" w:customStyle="1">
    <w:name w:val="Заголовок 1 Знак"/>
    <w:basedOn w:val="668"/>
    <w:link w:val="659"/>
    <w:uiPriority w:val="9"/>
    <w:rPr>
      <w:rFonts w:ascii="Arial" w:hAnsi="Arial" w:eastAsia="Arial" w:cs="Arial"/>
      <w:sz w:val="40"/>
      <w:szCs w:val="40"/>
    </w:rPr>
  </w:style>
  <w:style w:type="character" w:styleId="672" w:customStyle="1">
    <w:name w:val="Заголовок 2 Знак"/>
    <w:basedOn w:val="668"/>
    <w:link w:val="660"/>
    <w:uiPriority w:val="9"/>
    <w:rPr>
      <w:rFonts w:ascii="Arial" w:hAnsi="Arial" w:eastAsia="Arial" w:cs="Arial"/>
      <w:sz w:val="34"/>
    </w:rPr>
  </w:style>
  <w:style w:type="character" w:styleId="673" w:customStyle="1">
    <w:name w:val="Заголовок 3 Знак"/>
    <w:basedOn w:val="668"/>
    <w:link w:val="661"/>
    <w:uiPriority w:val="9"/>
    <w:rPr>
      <w:rFonts w:ascii="Arial" w:hAnsi="Arial" w:eastAsia="Arial" w:cs="Arial"/>
      <w:sz w:val="30"/>
      <w:szCs w:val="30"/>
    </w:rPr>
  </w:style>
  <w:style w:type="character" w:styleId="674" w:customStyle="1">
    <w:name w:val="Заголовок 4 Знак"/>
    <w:basedOn w:val="668"/>
    <w:link w:val="662"/>
    <w:uiPriority w:val="9"/>
    <w:rPr>
      <w:rFonts w:ascii="Arial" w:hAnsi="Arial" w:eastAsia="Arial" w:cs="Arial"/>
      <w:b/>
      <w:bCs/>
      <w:sz w:val="26"/>
      <w:szCs w:val="26"/>
    </w:rPr>
  </w:style>
  <w:style w:type="character" w:styleId="675" w:customStyle="1">
    <w:name w:val="Заголовок 5 Знак"/>
    <w:basedOn w:val="668"/>
    <w:link w:val="663"/>
    <w:uiPriority w:val="9"/>
    <w:rPr>
      <w:rFonts w:ascii="Arial" w:hAnsi="Arial" w:eastAsia="Arial" w:cs="Arial"/>
      <w:b/>
      <w:bCs/>
      <w:sz w:val="24"/>
      <w:szCs w:val="24"/>
    </w:rPr>
  </w:style>
  <w:style w:type="character" w:styleId="676" w:customStyle="1">
    <w:name w:val="Заголовок 6 Знак"/>
    <w:basedOn w:val="668"/>
    <w:link w:val="664"/>
    <w:uiPriority w:val="9"/>
    <w:rPr>
      <w:rFonts w:ascii="Arial" w:hAnsi="Arial" w:eastAsia="Arial" w:cs="Arial"/>
      <w:b/>
      <w:bCs/>
      <w:sz w:val="22"/>
      <w:szCs w:val="22"/>
    </w:rPr>
  </w:style>
  <w:style w:type="character" w:styleId="677" w:customStyle="1">
    <w:name w:val="Заголовок 7 Знак"/>
    <w:basedOn w:val="668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8" w:customStyle="1">
    <w:name w:val="Заголовок 8 Знак"/>
    <w:basedOn w:val="668"/>
    <w:link w:val="666"/>
    <w:uiPriority w:val="9"/>
    <w:rPr>
      <w:rFonts w:ascii="Arial" w:hAnsi="Arial" w:eastAsia="Arial" w:cs="Arial"/>
      <w:i/>
      <w:iCs/>
      <w:sz w:val="22"/>
      <w:szCs w:val="22"/>
    </w:rPr>
  </w:style>
  <w:style w:type="character" w:styleId="679" w:customStyle="1">
    <w:name w:val="Заголовок 9 Знак"/>
    <w:basedOn w:val="668"/>
    <w:link w:val="667"/>
    <w:uiPriority w:val="9"/>
    <w:rPr>
      <w:rFonts w:ascii="Arial" w:hAnsi="Arial" w:eastAsia="Arial" w:cs="Arial"/>
      <w:i/>
      <w:iCs/>
      <w:sz w:val="21"/>
      <w:szCs w:val="21"/>
    </w:rPr>
  </w:style>
  <w:style w:type="paragraph" w:styleId="680">
    <w:name w:val="List Paragraph"/>
    <w:basedOn w:val="658"/>
    <w:uiPriority w:val="34"/>
    <w:qFormat/>
    <w:pPr>
      <w:contextualSpacing/>
      <w:ind w:left="720"/>
    </w:pPr>
  </w:style>
  <w:style w:type="paragraph" w:styleId="681">
    <w:name w:val="No Spacing"/>
    <w:uiPriority w:val="99"/>
    <w:qFormat/>
    <w:pPr>
      <w:spacing w:after="0" w:line="240" w:lineRule="auto"/>
    </w:pPr>
  </w:style>
  <w:style w:type="paragraph" w:styleId="682">
    <w:name w:val="Title"/>
    <w:basedOn w:val="658"/>
    <w:next w:val="658"/>
    <w:link w:val="6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3" w:customStyle="1">
    <w:name w:val="Назва Знак"/>
    <w:basedOn w:val="668"/>
    <w:link w:val="682"/>
    <w:uiPriority w:val="10"/>
    <w:rPr>
      <w:sz w:val="48"/>
      <w:szCs w:val="48"/>
    </w:rPr>
  </w:style>
  <w:style w:type="paragraph" w:styleId="684">
    <w:name w:val="Subtitle"/>
    <w:basedOn w:val="658"/>
    <w:next w:val="658"/>
    <w:link w:val="685"/>
    <w:uiPriority w:val="11"/>
    <w:qFormat/>
    <w:pPr>
      <w:spacing w:before="200" w:after="200"/>
    </w:pPr>
    <w:rPr>
      <w:sz w:val="24"/>
      <w:szCs w:val="24"/>
    </w:rPr>
  </w:style>
  <w:style w:type="character" w:styleId="685" w:customStyle="1">
    <w:name w:val="Підзаголовок Знак"/>
    <w:basedOn w:val="668"/>
    <w:link w:val="684"/>
    <w:uiPriority w:val="11"/>
    <w:rPr>
      <w:sz w:val="24"/>
      <w:szCs w:val="24"/>
    </w:rPr>
  </w:style>
  <w:style w:type="paragraph" w:styleId="686">
    <w:name w:val="Quote"/>
    <w:basedOn w:val="658"/>
    <w:next w:val="658"/>
    <w:link w:val="687"/>
    <w:uiPriority w:val="29"/>
    <w:qFormat/>
    <w:pPr>
      <w:ind w:left="720" w:right="720"/>
    </w:pPr>
    <w:rPr>
      <w:i/>
    </w:rPr>
  </w:style>
  <w:style w:type="character" w:styleId="687" w:customStyle="1">
    <w:name w:val="Цитата Знак"/>
    <w:link w:val="686"/>
    <w:uiPriority w:val="29"/>
    <w:rPr>
      <w:i/>
    </w:rPr>
  </w:style>
  <w:style w:type="paragraph" w:styleId="688">
    <w:name w:val="Intense Quote"/>
    <w:basedOn w:val="658"/>
    <w:next w:val="658"/>
    <w:link w:val="68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 w:customStyle="1">
    <w:name w:val="Насичена цитата Знак"/>
    <w:link w:val="688"/>
    <w:uiPriority w:val="30"/>
    <w:rPr>
      <w:i/>
    </w:rPr>
  </w:style>
  <w:style w:type="paragraph" w:styleId="690">
    <w:name w:val="Header"/>
    <w:basedOn w:val="658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 w:customStyle="1">
    <w:name w:val="Верхній колонтитул Знак"/>
    <w:basedOn w:val="668"/>
    <w:link w:val="690"/>
    <w:uiPriority w:val="99"/>
  </w:style>
  <w:style w:type="paragraph" w:styleId="692">
    <w:name w:val="Footer"/>
    <w:basedOn w:val="658"/>
    <w:link w:val="6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 w:customStyle="1">
    <w:name w:val="Нижній колонтитул Знак"/>
    <w:basedOn w:val="668"/>
    <w:link w:val="692"/>
    <w:uiPriority w:val="99"/>
  </w:style>
  <w:style w:type="table" w:styleId="694">
    <w:name w:val="Table Grid"/>
    <w:basedOn w:val="669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95" w:customStyle="1">
    <w:name w:val="Table Grid Light"/>
    <w:basedOn w:val="66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6">
    <w:name w:val="Plain Table 1"/>
    <w:basedOn w:val="66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669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66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66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66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1">
    <w:name w:val="Grid Table 1 Light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1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5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6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1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2 - Accent 5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2 - Accent 6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1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3 - Accent 5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3 - Accent 6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4"/>
    <w:basedOn w:val="669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3" w:customStyle="1">
    <w:name w:val="Grid Table 4 - Accent 1"/>
    <w:basedOn w:val="669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24" w:customStyle="1">
    <w:name w:val="Grid Table 4 - Accent 2"/>
    <w:basedOn w:val="669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25" w:customStyle="1">
    <w:name w:val="Grid Table 4 - Accent 3"/>
    <w:basedOn w:val="669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6" w:customStyle="1">
    <w:name w:val="Grid Table 4 - Accent 4"/>
    <w:basedOn w:val="669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7" w:customStyle="1">
    <w:name w:val="Grid Table 4 - Accent 5"/>
    <w:basedOn w:val="669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28" w:customStyle="1">
    <w:name w:val="Grid Table 4 - Accent 6"/>
    <w:basedOn w:val="669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9">
    <w:name w:val="Grid Table 5 Dark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bfbfbf"/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- Accent 1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8e2f3"/>
    </w:tblPr>
    <w:tblStylePr w:type="band1Horz">
      <w:tcPr>
        <w:shd w:val="clear" w:color="auto" w:fill="a9bee4"/>
      </w:tcPr>
    </w:tblStylePr>
    <w:tblStylePr w:type="band1Vert">
      <w:tcPr>
        <w:shd w:val="clear" w:color="auto" w:fill="a9be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 - Accent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be5d6"/>
    </w:tblPr>
    <w:tblStylePr w:type="band1Horz">
      <w:tcPr>
        <w:shd w:val="clear" w:color="auto" w:fill="f6c3a0"/>
      </w:tcPr>
    </w:tblStylePr>
    <w:tblStylePr w:type="band1Vert">
      <w:tcPr>
        <w:shd w:val="clear" w:color="auto" w:fill="f6c3a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 - Accent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cecec"/>
    </w:tblPr>
    <w:tblStylePr w:type="band1Horz">
      <w:tcPr>
        <w:shd w:val="clear" w:color="auto" w:fill="d5d5d5"/>
      </w:tcPr>
    </w:tblStylePr>
    <w:tblStylePr w:type="band1Vert">
      <w:tcPr>
        <w:shd w:val="clear" w:color="auto" w:fill="d5d5d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- Accent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ff2cb"/>
    </w:tblPr>
    <w:tblStylePr w:type="band1Horz">
      <w:tcPr>
        <w:shd w:val="clear" w:color="auto" w:fill="ffe28a"/>
      </w:tcPr>
    </w:tblStylePr>
    <w:tblStylePr w:type="band1Vert">
      <w:tcPr>
        <w:shd w:val="clear" w:color="auto" w:fill="ffe2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/>
        <w:tcBorders>
          <w:top w:val="single" w:color="FFFFFF" w:themeColor="light1" w:sz="4" w:space="0"/>
        </w:tcBorders>
      </w:tcPr>
    </w:tblStylePr>
  </w:style>
  <w:style w:type="table" w:styleId="734" w:customStyle="1">
    <w:name w:val="Grid Table 5 Dark - Accent 5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deaf6"/>
    </w:tblPr>
    <w:tblStylePr w:type="band1Horz">
      <w:tcPr>
        <w:shd w:val="clear" w:color="auto" w:fill="b3d0eb"/>
      </w:tcPr>
    </w:tblStylePr>
    <w:tblStylePr w:type="band1Vert">
      <w:tcPr>
        <w:shd w:val="clear" w:color="auto" w:fill="b3d0eb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/>
        <w:tcBorders>
          <w:top w:val="single" w:color="FFFFFF" w:themeColor="light1" w:sz="4" w:space="0"/>
        </w:tcBorders>
      </w:tcPr>
    </w:tblStylePr>
  </w:style>
  <w:style w:type="table" w:styleId="735" w:customStyle="1">
    <w:name w:val="Grid Table 5 Dark - Accent 6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1efd8"/>
    </w:tblPr>
    <w:tblStylePr w:type="band1Horz">
      <w:tcPr>
        <w:shd w:val="clear" w:color="auto" w:fill="bcdba8"/>
      </w:tcPr>
    </w:tblStylePr>
    <w:tblStylePr w:type="band1Vert">
      <w:tcPr>
        <w:shd w:val="clear" w:color="auto" w:fill="bcdba8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/>
        <w:tcBorders>
          <w:top w:val="single" w:color="FFFFFF" w:themeColor="light1" w:sz="4" w:space="0"/>
        </w:tcBorders>
      </w:tcPr>
    </w:tblStylePr>
  </w:style>
  <w:style w:type="table" w:styleId="736">
    <w:name w:val="Grid Table 6 Colorful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7" w:customStyle="1">
    <w:name w:val="Grid Table 6 Colorful - Accent 1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38" w:customStyle="1">
    <w:name w:val="Grid Table 6 Colorful - Accent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9" w:customStyle="1">
    <w:name w:val="Grid Table 6 Colorful - Accent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0" w:customStyle="1">
    <w:name w:val="Grid Table 6 Colorful - Accent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1" w:customStyle="1">
    <w:name w:val="Grid Table 6 Colorful - Accent 5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2" w:customStyle="1">
    <w:name w:val="Grid Table 6 Colorful - Accent 6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3">
    <w:name w:val="Grid Table 7 Colorful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7 Colorful - Accent 1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7 Colorful - Accent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7 Colorful - Accent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7 Colorful - Accent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7 Colorful - Accent 5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7 Colorful - Accent 6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"/>
    <w:basedOn w:val="66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1"/>
    <w:basedOn w:val="66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2"/>
    <w:basedOn w:val="66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3"/>
    <w:basedOn w:val="66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4"/>
    <w:basedOn w:val="66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1 Light - Accent 5"/>
    <w:basedOn w:val="66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List Table 1 Light - Accent 6"/>
    <w:basedOn w:val="66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1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62" w:customStyle="1">
    <w:name w:val="List Table 2 - Accent 5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63" w:customStyle="1">
    <w:name w:val="List Table 2 - Accent 6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64">
    <w:name w:val="List Table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1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5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6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1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5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6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auto" w:fill="7f7f7f"/>
    </w:tblPr>
    <w:tblStylePr w:type="band1Horz">
      <w:tcPr>
        <w:shd w:val="clear" w:color="auto" w:fill="7f7f7f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7f7f7f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7f7f7f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1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auto" w:fill="4472c4"/>
    </w:tblPr>
    <w:tblStylePr w:type="band1Horz">
      <w:tcPr>
        <w:shd w:val="clear" w:color="auto" w:fill="4472c4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4472c4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4472c4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auto" w:fill="f4b184"/>
    </w:tblPr>
    <w:tblStylePr w:type="band1Horz">
      <w:tcPr>
        <w:shd w:val="clear" w:color="auto" w:fill="f4b184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f4b184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f4b184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auto" w:fill="c9c9c9"/>
    </w:tblPr>
    <w:tblStylePr w:type="band1Horz">
      <w:tcPr>
        <w:shd w:val="clear" w:color="auto" w:fill="c9c9c9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c9c9c9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c9c9c9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auto" w:fill="ffd865"/>
    </w:tblPr>
    <w:tblStylePr w:type="band1Horz">
      <w:tcPr>
        <w:shd w:val="clear" w:color="auto" w:fill="ffd86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ffd865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ffd86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5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auto" w:fill="9bc2e5"/>
    </w:tblPr>
    <w:tblStylePr w:type="band1Horz">
      <w:tcPr>
        <w:shd w:val="clear" w:color="auto" w:fill="9bc2e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9bc2e5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9bc2e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6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uto" w:fill="a9d08e"/>
    </w:tblPr>
    <w:tblStylePr w:type="band1Horz">
      <w:tcPr>
        <w:shd w:val="clear" w:color="auto" w:fill="a9d08e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a9d08e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a9d08e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>
    <w:name w:val="List Table 6 Colorful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6" w:customStyle="1">
    <w:name w:val="List Table 6 Colorful - Accent 1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787" w:customStyle="1">
    <w:name w:val="List Table 6 Colorful - Accent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8" w:customStyle="1">
    <w:name w:val="List Table 6 Colorful - Accent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9" w:customStyle="1">
    <w:name w:val="List Table 6 Colorful - Accent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90" w:customStyle="1">
    <w:name w:val="List Table 6 Colorful - Accent 5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791" w:customStyle="1">
    <w:name w:val="List Table 6 Colorful - Accent 6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92">
    <w:name w:val="List Table 7 Colorful"/>
    <w:basedOn w:val="66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7 Colorful - Accent 1"/>
    <w:basedOn w:val="66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7 Colorful - Accent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7 Colorful - Accent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7 Colorful - Accent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7 Colorful - Accent 5"/>
    <w:basedOn w:val="66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7 Colorful - Accent 6"/>
    <w:basedOn w:val="66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ned - Accent"/>
    <w:basedOn w:val="669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800" w:customStyle="1">
    <w:name w:val="Lined - Accent 1"/>
    <w:basedOn w:val="669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/>
      </w:tcPr>
    </w:tblStylePr>
  </w:style>
  <w:style w:type="table" w:styleId="801" w:customStyle="1">
    <w:name w:val="Lined - Accent 2"/>
    <w:basedOn w:val="669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/>
      </w:tcPr>
    </w:tblStylePr>
  </w:style>
  <w:style w:type="table" w:styleId="802" w:customStyle="1">
    <w:name w:val="Lined - Accent 3"/>
    <w:basedOn w:val="669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/>
      </w:tcPr>
    </w:tblStylePr>
  </w:style>
  <w:style w:type="table" w:styleId="803" w:customStyle="1">
    <w:name w:val="Lined - Accent 4"/>
    <w:basedOn w:val="669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/>
      </w:tcPr>
    </w:tblStylePr>
  </w:style>
  <w:style w:type="table" w:styleId="804" w:customStyle="1">
    <w:name w:val="Lined - Accent 5"/>
    <w:basedOn w:val="669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/>
      </w:tcPr>
    </w:tblStylePr>
  </w:style>
  <w:style w:type="table" w:styleId="805" w:customStyle="1">
    <w:name w:val="Lined - Accent 6"/>
    <w:basedOn w:val="669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/>
      </w:tcPr>
    </w:tblStylePr>
  </w:style>
  <w:style w:type="table" w:styleId="806" w:customStyle="1">
    <w:name w:val="Bordered &amp; Lined - Accent"/>
    <w:basedOn w:val="669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807" w:customStyle="1">
    <w:name w:val="Bordered &amp; Lined - Accent 1"/>
    <w:basedOn w:val="669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/>
      </w:tcPr>
    </w:tblStylePr>
  </w:style>
  <w:style w:type="table" w:styleId="808" w:customStyle="1">
    <w:name w:val="Bordered &amp; Lined - Accent 2"/>
    <w:basedOn w:val="669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/>
      </w:tcPr>
    </w:tblStylePr>
  </w:style>
  <w:style w:type="table" w:styleId="809" w:customStyle="1">
    <w:name w:val="Bordered &amp; Lined - Accent 3"/>
    <w:basedOn w:val="669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/>
      </w:tcPr>
    </w:tblStylePr>
  </w:style>
  <w:style w:type="table" w:styleId="810" w:customStyle="1">
    <w:name w:val="Bordered &amp; Lined - Accent 4"/>
    <w:basedOn w:val="669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/>
      </w:tcPr>
    </w:tblStylePr>
  </w:style>
  <w:style w:type="table" w:styleId="811" w:customStyle="1">
    <w:name w:val="Bordered &amp; Lined - Accent 5"/>
    <w:basedOn w:val="669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/>
      </w:tcPr>
    </w:tblStylePr>
  </w:style>
  <w:style w:type="table" w:styleId="812" w:customStyle="1">
    <w:name w:val="Bordered &amp; Lined - Accent 6"/>
    <w:basedOn w:val="669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/>
      </w:tcPr>
    </w:tblStylePr>
  </w:style>
  <w:style w:type="table" w:styleId="813" w:customStyle="1">
    <w:name w:val="Bordered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4" w:customStyle="1">
    <w:name w:val="Bordered - Accent 1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15" w:customStyle="1">
    <w:name w:val="Bordered - Accent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6" w:customStyle="1">
    <w:name w:val="Bordered - Accent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7" w:customStyle="1">
    <w:name w:val="Bordered - Accent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8" w:customStyle="1">
    <w:name w:val="Bordered - Accent 5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19" w:customStyle="1">
    <w:name w:val="Bordered - Accent 6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20">
    <w:name w:val="Hyperlink"/>
    <w:uiPriority w:val="99"/>
    <w:unhideWhenUsed/>
    <w:rPr>
      <w:color w:val="0563c1" w:themeColor="hyperlink"/>
      <w:u w:val="single"/>
    </w:rPr>
  </w:style>
  <w:style w:type="paragraph" w:styleId="821">
    <w:name w:val="footnote text"/>
    <w:basedOn w:val="658"/>
    <w:link w:val="822"/>
    <w:uiPriority w:val="99"/>
    <w:semiHidden/>
    <w:unhideWhenUsed/>
    <w:pPr>
      <w:spacing w:after="40" w:line="240" w:lineRule="auto"/>
    </w:pPr>
    <w:rPr>
      <w:sz w:val="18"/>
    </w:rPr>
  </w:style>
  <w:style w:type="character" w:styleId="822" w:customStyle="1">
    <w:name w:val="Текст виноски Знак"/>
    <w:link w:val="821"/>
    <w:uiPriority w:val="99"/>
    <w:rPr>
      <w:sz w:val="18"/>
    </w:rPr>
  </w:style>
  <w:style w:type="character" w:styleId="823">
    <w:name w:val="footnote reference"/>
    <w:basedOn w:val="668"/>
    <w:uiPriority w:val="99"/>
    <w:unhideWhenUsed/>
    <w:rPr>
      <w:vertAlign w:val="superscript"/>
    </w:rPr>
  </w:style>
  <w:style w:type="paragraph" w:styleId="824">
    <w:name w:val="toc 1"/>
    <w:basedOn w:val="658"/>
    <w:next w:val="658"/>
    <w:uiPriority w:val="39"/>
    <w:unhideWhenUsed/>
    <w:pPr>
      <w:spacing w:after="57"/>
    </w:pPr>
  </w:style>
  <w:style w:type="paragraph" w:styleId="825">
    <w:name w:val="toc 2"/>
    <w:basedOn w:val="658"/>
    <w:next w:val="658"/>
    <w:uiPriority w:val="39"/>
    <w:unhideWhenUsed/>
    <w:pPr>
      <w:ind w:left="283"/>
      <w:spacing w:after="57"/>
    </w:pPr>
  </w:style>
  <w:style w:type="paragraph" w:styleId="826">
    <w:name w:val="toc 3"/>
    <w:basedOn w:val="658"/>
    <w:next w:val="658"/>
    <w:uiPriority w:val="39"/>
    <w:unhideWhenUsed/>
    <w:pPr>
      <w:ind w:left="567"/>
      <w:spacing w:after="57"/>
    </w:pPr>
  </w:style>
  <w:style w:type="paragraph" w:styleId="827">
    <w:name w:val="toc 4"/>
    <w:basedOn w:val="658"/>
    <w:next w:val="658"/>
    <w:uiPriority w:val="39"/>
    <w:unhideWhenUsed/>
    <w:pPr>
      <w:ind w:left="850"/>
      <w:spacing w:after="57"/>
    </w:pPr>
  </w:style>
  <w:style w:type="paragraph" w:styleId="828">
    <w:name w:val="toc 5"/>
    <w:basedOn w:val="658"/>
    <w:next w:val="658"/>
    <w:uiPriority w:val="39"/>
    <w:unhideWhenUsed/>
    <w:pPr>
      <w:ind w:left="1134"/>
      <w:spacing w:after="57"/>
    </w:pPr>
  </w:style>
  <w:style w:type="paragraph" w:styleId="829">
    <w:name w:val="toc 6"/>
    <w:basedOn w:val="658"/>
    <w:next w:val="658"/>
    <w:uiPriority w:val="39"/>
    <w:unhideWhenUsed/>
    <w:pPr>
      <w:ind w:left="1417"/>
      <w:spacing w:after="57"/>
    </w:pPr>
  </w:style>
  <w:style w:type="paragraph" w:styleId="830">
    <w:name w:val="toc 7"/>
    <w:basedOn w:val="658"/>
    <w:next w:val="658"/>
    <w:uiPriority w:val="39"/>
    <w:unhideWhenUsed/>
    <w:pPr>
      <w:ind w:left="1701"/>
      <w:spacing w:after="57"/>
    </w:pPr>
  </w:style>
  <w:style w:type="paragraph" w:styleId="831">
    <w:name w:val="toc 8"/>
    <w:basedOn w:val="658"/>
    <w:next w:val="658"/>
    <w:uiPriority w:val="39"/>
    <w:unhideWhenUsed/>
    <w:pPr>
      <w:ind w:left="1984"/>
      <w:spacing w:after="57"/>
    </w:pPr>
  </w:style>
  <w:style w:type="paragraph" w:styleId="832">
    <w:name w:val="toc 9"/>
    <w:basedOn w:val="658"/>
    <w:next w:val="658"/>
    <w:uiPriority w:val="39"/>
    <w:unhideWhenUsed/>
    <w:pPr>
      <w:ind w:left="2268"/>
      <w:spacing w:after="57"/>
    </w:pPr>
  </w:style>
  <w:style w:type="paragraph" w:styleId="833">
    <w:name w:val="TOC Heading"/>
    <w:uiPriority w:val="39"/>
    <w:unhideWhenUsed/>
  </w:style>
  <w:style w:type="paragraph" w:styleId="834" w:customStyle="1">
    <w:name w:val="docdata"/>
    <w:basedOn w:val="658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835">
    <w:name w:val="Normal (Web)"/>
    <w:basedOn w:val="658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Гречуха</dc:creator>
  <cp:keywords/>
  <dc:description/>
  <cp:revision>15</cp:revision>
  <dcterms:created xsi:type="dcterms:W3CDTF">2021-10-13T07:04:00Z</dcterms:created>
  <dcterms:modified xsi:type="dcterms:W3CDTF">2023-10-12T10:50:52Z</dcterms:modified>
</cp:coreProperties>
</file>