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C00" w:rsidRDefault="006D063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438150" cy="60960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i0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C00" w:rsidRDefault="00FF7C0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FF7C00" w:rsidRDefault="006D063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FF7C00" w:rsidRDefault="00FF7C0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FF7C00" w:rsidRDefault="006D063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FF7C00" w:rsidRDefault="006D063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FF7C00" w:rsidRDefault="00FF7C00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FF7C00" w:rsidRPr="00317598" w:rsidRDefault="006D063B" w:rsidP="00317598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29 жовтня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317598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317598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300</w:t>
      </w:r>
    </w:p>
    <w:p w:rsidR="00FF7C00" w:rsidRDefault="00FF7C00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7C00" w:rsidRDefault="006D063B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одноразової грошової матеріальної допомоги</w:t>
      </w:r>
    </w:p>
    <w:p w:rsidR="00FF7C00" w:rsidRDefault="00FF7C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C00" w:rsidRDefault="006D063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одноразової грошової матеріальної допомоги Левенця Михайла Васильовича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Лаби Марини Вікторівни (с. Блистова), Дорошенко Антоніни Петрівни (с. Величківка),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Гамидова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Ханоглана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Сафарали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(с. Ушня),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юдмили Олексіївни (с. Стольне),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Тетяни Василівни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Куковичі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та подані документи, враховуючи матеріально-побутові умови проживання та скрутне матеріальне становище, що склалося в заявників, відсутність коштів на лікування, беручи до уваги показни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року, створеної розпорядженням міського голови від 02 лютого 20</w:t>
      </w:r>
      <w:r>
        <w:rPr>
          <w:rFonts w:ascii="Times New Roman" w:hAnsi="Times New Roman" w:cs="Times New Roman"/>
          <w:sz w:val="28"/>
          <w:szCs w:val="28"/>
          <w:lang w:val="uk-UA"/>
        </w:rPr>
        <w:t>18 року № 33, керуючись Законом України «Про місцеве самоврядування в Україні», ст. 34, виконавчий комітет Менської міської ради</w:t>
      </w:r>
    </w:p>
    <w:p w:rsidR="00FF7C00" w:rsidRDefault="006D06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F7C00" w:rsidRDefault="006D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Надати одноразову грошову матеріальну допомогу громадянам:</w:t>
      </w:r>
    </w:p>
    <w:p w:rsidR="00FF7C00" w:rsidRDefault="006D0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Левенцю Михайлу Васильовичу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в сумі 2500,00 гр</w:t>
      </w:r>
      <w:r>
        <w:rPr>
          <w:rFonts w:ascii="Times New Roman" w:hAnsi="Times New Roman" w:cs="Times New Roman"/>
          <w:sz w:val="28"/>
          <w:szCs w:val="28"/>
          <w:lang w:val="uk-UA"/>
        </w:rPr>
        <w:t>н.</w:t>
      </w:r>
    </w:p>
    <w:p w:rsidR="00FF7C00" w:rsidRDefault="006D0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Лабі Марині Вікторівні (с. Блистова), в сумі 5000,00 грн.</w:t>
      </w:r>
    </w:p>
    <w:p w:rsidR="00FF7C00" w:rsidRDefault="006D0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Дорошенко Антоніні Петрівні (с. Величківка), в сумі 1500,00 грн.</w:t>
      </w:r>
    </w:p>
    <w:p w:rsidR="00FF7C00" w:rsidRDefault="006D0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Гамидову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Ханоглану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Сафарали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(с. Ушня), в сумі 3000,00 грн.</w:t>
      </w:r>
    </w:p>
    <w:p w:rsidR="00FF7C00" w:rsidRDefault="006D0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Людмилі Олексіївні (с. Стольне) в сумі 10000,00 грн.</w:t>
      </w:r>
    </w:p>
    <w:p w:rsidR="00FF7C00" w:rsidRDefault="006D06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Василівні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Куковичі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в сумі 10000,00 грн.</w:t>
      </w:r>
    </w:p>
    <w:p w:rsidR="00FF7C00" w:rsidRDefault="006D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Надання допомоги здійснити шляхом перерахування коштів в установленому порядку з урахуванням утриманих податків та зборів.</w:t>
      </w:r>
    </w:p>
    <w:p w:rsidR="00FF7C00" w:rsidRDefault="006D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начальника відділу бухга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лтерського обліку та звітності, головного бухгалтера Менської міської ради С.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7C00" w:rsidRDefault="00FF7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C00" w:rsidRDefault="00FF7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C00" w:rsidRDefault="006D0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75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Геннадій ПРИМАКОВ</w:t>
      </w:r>
    </w:p>
    <w:p w:rsidR="00FF7C00" w:rsidRDefault="00FF7C00"/>
    <w:sectPr w:rsidR="00FF7C00" w:rsidSect="009C00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63B" w:rsidRDefault="006D063B">
      <w:pPr>
        <w:spacing w:after="0" w:line="240" w:lineRule="auto"/>
      </w:pPr>
      <w:r>
        <w:separator/>
      </w:r>
    </w:p>
  </w:endnote>
  <w:endnote w:type="continuationSeparator" w:id="0">
    <w:p w:rsidR="006D063B" w:rsidRDefault="006D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63B" w:rsidRDefault="006D063B">
      <w:pPr>
        <w:spacing w:after="0" w:line="240" w:lineRule="auto"/>
      </w:pPr>
      <w:r>
        <w:separator/>
      </w:r>
    </w:p>
  </w:footnote>
  <w:footnote w:type="continuationSeparator" w:id="0">
    <w:p w:rsidR="006D063B" w:rsidRDefault="006D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00"/>
    <w:rsid w:val="00317598"/>
    <w:rsid w:val="006D063B"/>
    <w:rsid w:val="009C00BC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CF0A"/>
  <w15:docId w15:val="{F6E221F8-8D83-4ABD-AEB1-C4F441A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1173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12</cp:revision>
  <dcterms:created xsi:type="dcterms:W3CDTF">2021-10-11T05:47:00Z</dcterms:created>
  <dcterms:modified xsi:type="dcterms:W3CDTF">2021-10-29T12:39:00Z</dcterms:modified>
</cp:coreProperties>
</file>