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pStyle w:val="818"/>
        <w:jc w:val="center"/>
        <w:spacing w:lineRule="auto" w:line="240" w:after="0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18"/>
        <w:jc w:val="center"/>
        <w:spacing w:lineRule="auto" w:line="240" w:after="0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МЕНСЬКА МІСЬКА РАДА</w:t>
      </w:r>
      <w:r>
        <w:rPr>
          <w:color w:val="000000" w:themeColor="text1"/>
        </w:rPr>
      </w:r>
    </w:p>
    <w:p>
      <w:pPr>
        <w:pStyle w:val="818"/>
        <w:jc w:val="center"/>
        <w:spacing w:lineRule="auto" w:line="240" w:after="0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pStyle w:val="818"/>
        <w:jc w:val="center"/>
        <w:spacing w:lineRule="auto" w:line="240"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дванадцята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сесія восьмого скликання)</w:t>
      </w:r>
      <w:r>
        <w:rPr>
          <w:color w:val="000000" w:themeColor="text1"/>
        </w:rPr>
      </w:r>
    </w:p>
    <w:p>
      <w:pPr>
        <w:pStyle w:val="818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 w:themeColor="text1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pacing w:val="60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pStyle w:val="818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</w:r>
    </w:p>
    <w:p>
      <w:pPr>
        <w:pStyle w:val="818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</w:r>
    </w:p>
    <w:p>
      <w:pPr>
        <w:pStyle w:val="81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26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596</w:t>
      </w:r>
      <w:r>
        <w:rPr>
          <w:color w:val="000000" w:themeColor="text1"/>
        </w:rPr>
      </w:r>
    </w:p>
    <w:p>
      <w:pPr>
        <w:pStyle w:val="81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19"/>
        <w:ind w:left="0" w:right="4251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с</w:t>
      </w:r>
      <w:r>
        <w:rPr>
          <w:b/>
          <w:color w:val="000000" w:themeColor="text1"/>
          <w:sz w:val="28"/>
          <w:szCs w:val="28"/>
          <w:lang w:val="uk-UA"/>
        </w:rPr>
        <w:t xml:space="preserve">творення Комунальної установи «Центр з обслуговування освітніх установ та закладів освіти» Менської міської ради</w:t>
      </w:r>
      <w:r>
        <w:rPr>
          <w:color w:val="000000" w:themeColor="text1"/>
        </w:rPr>
      </w:r>
    </w:p>
    <w:p>
      <w:pPr>
        <w:pStyle w:val="819"/>
        <w:ind w:left="0" w:right="38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Керуючись ст</w:t>
      </w:r>
      <w:r>
        <w:rPr>
          <w:color w:val="000000" w:themeColor="text1"/>
          <w:sz w:val="28"/>
          <w:szCs w:val="28"/>
          <w:lang w:val="uk-UA"/>
        </w:rPr>
        <w:t xml:space="preserve">.ст.56,</w:t>
      </w:r>
      <w:r>
        <w:rPr>
          <w:color w:val="000000" w:themeColor="text1"/>
          <w:sz w:val="28"/>
          <w:szCs w:val="28"/>
          <w:lang w:val="uk-UA"/>
        </w:rPr>
        <w:t xml:space="preserve"> 57 Господарського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ст.ст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  <w:sz w:val="28"/>
          <w:szCs w:val="28"/>
          <w:lang w:val="uk-UA"/>
        </w:rPr>
        <w:t xml:space="preserve"> 87, 90, 169 Цивільного кодексу України, Бюджетним </w:t>
      </w:r>
      <w:r>
        <w:rPr>
          <w:color w:val="000000" w:themeColor="text1"/>
          <w:sz w:val="28"/>
          <w:szCs w:val="28"/>
          <w:lang w:val="uk-UA"/>
        </w:rPr>
        <w:t xml:space="preserve">к</w:t>
      </w:r>
      <w:r>
        <w:rPr>
          <w:color w:val="000000" w:themeColor="text1"/>
          <w:sz w:val="28"/>
          <w:szCs w:val="28"/>
          <w:lang w:val="uk-UA"/>
        </w:rPr>
        <w:t xml:space="preserve">одексом України, Кодексом законів про працю України, статтями </w:t>
      </w:r>
      <w:r>
        <w:rPr>
          <w:color w:val="000000" w:themeColor="text1"/>
          <w:sz w:val="28"/>
          <w:szCs w:val="28"/>
          <w:lang w:val="uk-UA"/>
        </w:rPr>
        <w:t xml:space="preserve">26</w:t>
      </w:r>
      <w:r>
        <w:rPr>
          <w:color w:val="000000" w:themeColor="text1"/>
          <w:sz w:val="28"/>
          <w:szCs w:val="28"/>
          <w:lang w:val="uk-UA"/>
        </w:rPr>
        <w:t xml:space="preserve">, 60 </w:t>
      </w:r>
      <w:r>
        <w:rPr>
          <w:color w:val="000000" w:themeColor="text1"/>
          <w:sz w:val="28"/>
          <w:szCs w:val="28"/>
          <w:lang w:val="uk-UA"/>
        </w:rPr>
        <w:t xml:space="preserve">Закону України «Про місцеве самоврядування в Україні», Законами України «Про бухгалтерський облік та фінансову звітність в Україні», «Про державну реєстрацію юридичних осіб, фізичних осіб-підприємців та громадських формувань», статтею 23 Закону України «Пр</w:t>
      </w:r>
      <w:r>
        <w:rPr>
          <w:color w:val="000000" w:themeColor="text1"/>
          <w:sz w:val="28"/>
          <w:szCs w:val="28"/>
          <w:lang w:val="uk-UA"/>
        </w:rPr>
        <w:t xml:space="preserve">о освіту», пунктом 1 статті 31 Закону України «Про повну загальну середню освіту», з метою реалізації державної політики у сфері забезпечення бухгалтерського обліку бюджетних установ, децентралізації фінансового управління освітніми закладами та установами</w:t>
      </w:r>
      <w:r>
        <w:rPr>
          <w:color w:val="000000" w:themeColor="text1"/>
          <w:sz w:val="28"/>
          <w:szCs w:val="28"/>
          <w:lang w:val="uk-UA"/>
        </w:rPr>
        <w:t xml:space="preserve"> та забезпечення їх фінансової автономії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Менська міська рада </w:t>
      </w:r>
      <w:r>
        <w:rPr>
          <w:color w:val="000000" w:themeColor="text1"/>
        </w:rPr>
      </w:r>
    </w:p>
    <w:p>
      <w:pPr>
        <w:pStyle w:val="821"/>
        <w:jc w:val="both"/>
        <w:spacing w:lineRule="auto" w:line="240" w:after="0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: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</w:t>
      </w:r>
      <w:r>
        <w:rPr>
          <w:color w:val="000000" w:themeColor="text1"/>
          <w:sz w:val="28"/>
          <w:szCs w:val="28"/>
          <w:lang w:val="uk-UA"/>
        </w:rPr>
        <w:t xml:space="preserve">Створити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Комунальну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установу «</w:t>
      </w:r>
      <w:r>
        <w:rPr>
          <w:color w:val="000000" w:themeColor="text1"/>
          <w:sz w:val="28"/>
          <w:szCs w:val="28"/>
          <w:lang w:val="uk-UA"/>
        </w:rPr>
        <w:t xml:space="preserve">Центр з обслуговування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освітніх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уст</w:t>
      </w:r>
      <w:r>
        <w:rPr>
          <w:color w:val="000000" w:themeColor="text1"/>
          <w:sz w:val="28"/>
          <w:szCs w:val="28"/>
          <w:lang w:val="uk-UA"/>
        </w:rPr>
        <w:t xml:space="preserve">анов та закладів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освіти» Менської міської ради.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</w:t>
      </w:r>
      <w:r>
        <w:rPr>
          <w:color w:val="000000" w:themeColor="text1"/>
          <w:sz w:val="28"/>
          <w:szCs w:val="28"/>
          <w:lang w:val="uk-UA"/>
        </w:rPr>
        <w:t xml:space="preserve">Затвердит</w:t>
      </w:r>
      <w:r>
        <w:rPr>
          <w:color w:val="000000" w:themeColor="text1"/>
          <w:sz w:val="28"/>
          <w:szCs w:val="28"/>
          <w:lang w:val="uk-UA"/>
        </w:rPr>
        <w:t xml:space="preserve">и Статут Комунальної установи «</w:t>
      </w:r>
      <w:r>
        <w:rPr>
          <w:color w:val="000000" w:themeColor="text1"/>
          <w:sz w:val="28"/>
          <w:szCs w:val="28"/>
          <w:lang w:val="uk-UA"/>
        </w:rPr>
        <w:t xml:space="preserve">Центр з обслуговування освітніх установ та закладів </w:t>
      </w:r>
      <w:r>
        <w:rPr>
          <w:color w:val="000000" w:themeColor="text1"/>
          <w:sz w:val="28"/>
          <w:szCs w:val="28"/>
          <w:lang w:val="uk-UA"/>
        </w:rPr>
        <w:t xml:space="preserve">освіти» Менської міської ради (додаток 1).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  <w:sz w:val="28"/>
          <w:szCs w:val="28"/>
          <w:lang w:val="uk-UA"/>
        </w:rPr>
        <w:t xml:space="preserve">Затвердити структуру Комунальної установи «Центр з обслуговування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освітніх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уст</w:t>
      </w:r>
      <w:r>
        <w:rPr>
          <w:color w:val="000000" w:themeColor="text1"/>
          <w:sz w:val="28"/>
          <w:szCs w:val="28"/>
          <w:lang w:val="uk-UA"/>
        </w:rPr>
        <w:t xml:space="preserve">анов та закладів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освіти» Менської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(додаток 2)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4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  <w:sz w:val="28"/>
          <w:szCs w:val="28"/>
          <w:lang w:val="uk-UA"/>
        </w:rPr>
        <w:t xml:space="preserve">Підпорядкувати Комунальну установу «Центр з обслуговування освітніх установ та закладів освіти» Менської міської ради відділу освіти Менської міської ради в межах, визначених Статутом установи та Положенням про відділ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5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  <w:sz w:val="28"/>
          <w:szCs w:val="28"/>
          <w:lang w:val="uk-UA"/>
        </w:rPr>
        <w:t xml:space="preserve">Уповноважити директора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Комунальної установи «Центр з обслуговування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освітніх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устан</w:t>
      </w:r>
      <w:r>
        <w:rPr>
          <w:color w:val="000000" w:themeColor="text1"/>
          <w:sz w:val="28"/>
          <w:szCs w:val="28"/>
          <w:lang w:val="uk-UA"/>
        </w:rPr>
        <w:t xml:space="preserve">ов та закладів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освіти» Менської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міської ради</w:t>
      </w:r>
      <w:r>
        <w:rPr>
          <w:color w:val="000000" w:themeColor="text1"/>
          <w:sz w:val="28"/>
          <w:szCs w:val="28"/>
          <w:lang w:val="uk-UA"/>
        </w:rPr>
        <w:t xml:space="preserve">:</w:t>
      </w:r>
      <w:r>
        <w:rPr>
          <w:color w:val="000000" w:themeColor="text1"/>
        </w:rPr>
      </w:r>
    </w:p>
    <w:p>
      <w:pPr>
        <w:pStyle w:val="81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1)</w:t>
      </w:r>
      <w:r>
        <w:rPr>
          <w:color w:val="000000" w:themeColor="text1"/>
          <w:sz w:val="28"/>
          <w:szCs w:val="28"/>
          <w:lang w:val="uk-UA"/>
        </w:rPr>
        <w:t xml:space="preserve">Подати документи для державної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реєстрації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комунальної установи та здійснити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інші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організаційні заходи, спрямовані на забезпечення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діяльності установи.</w:t>
      </w:r>
      <w:r>
        <w:rPr>
          <w:color w:val="000000" w:themeColor="text1"/>
        </w:rPr>
      </w:r>
    </w:p>
    <w:p>
      <w:pPr>
        <w:pStyle w:val="81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2)</w:t>
      </w:r>
      <w:r>
        <w:rPr>
          <w:color w:val="000000" w:themeColor="text1"/>
          <w:sz w:val="28"/>
          <w:szCs w:val="28"/>
          <w:lang w:val="uk-UA"/>
        </w:rPr>
        <w:t xml:space="preserve">Забезпечити </w:t>
      </w:r>
      <w:r>
        <w:rPr>
          <w:color w:val="000000" w:themeColor="text1"/>
          <w:sz w:val="28"/>
          <w:szCs w:val="28"/>
          <w:lang w:val="uk-UA"/>
        </w:rPr>
        <w:t xml:space="preserve">організацію </w:t>
      </w:r>
      <w:r>
        <w:rPr>
          <w:color w:val="000000" w:themeColor="text1"/>
          <w:sz w:val="28"/>
          <w:szCs w:val="28"/>
          <w:lang w:val="uk-UA"/>
        </w:rPr>
        <w:t xml:space="preserve">планування, фінансування, ведення б</w:t>
      </w:r>
      <w:r>
        <w:rPr>
          <w:color w:val="000000" w:themeColor="text1"/>
          <w:sz w:val="28"/>
          <w:szCs w:val="28"/>
          <w:lang w:val="uk-UA"/>
        </w:rPr>
        <w:t xml:space="preserve">ухгалтерського обліку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фінансово-</w:t>
      </w:r>
      <w:r>
        <w:rPr>
          <w:color w:val="000000" w:themeColor="text1"/>
          <w:sz w:val="28"/>
          <w:szCs w:val="28"/>
          <w:lang w:val="uk-UA"/>
        </w:rPr>
        <w:t xml:space="preserve">господарської діяльності, матеріально-технічне забезпечення </w:t>
      </w:r>
      <w:r>
        <w:rPr>
          <w:color w:val="000000" w:themeColor="text1"/>
          <w:sz w:val="28"/>
          <w:szCs w:val="28"/>
          <w:lang w:val="uk-UA"/>
        </w:rPr>
        <w:t xml:space="preserve">уста</w:t>
      </w:r>
      <w:r>
        <w:rPr>
          <w:color w:val="000000" w:themeColor="text1"/>
          <w:sz w:val="28"/>
          <w:szCs w:val="28"/>
          <w:lang w:val="uk-UA"/>
        </w:rPr>
        <w:t xml:space="preserve">нов та закладів освіти Менської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через Комунальну установу «Центр з обслуговування освітніх устан</w:t>
      </w:r>
      <w:r>
        <w:rPr>
          <w:color w:val="000000" w:themeColor="text1"/>
          <w:sz w:val="28"/>
          <w:szCs w:val="28"/>
          <w:lang w:val="uk-UA"/>
        </w:rPr>
        <w:t xml:space="preserve">ов та закладів освіти» 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>
        <w:rPr>
          <w:color w:val="000000" w:themeColor="text1"/>
          <w:sz w:val="28"/>
          <w:szCs w:val="28"/>
          <w:lang w:val="uk-UA"/>
        </w:rPr>
        <w:t xml:space="preserve">01</w:t>
      </w:r>
      <w:r>
        <w:rPr>
          <w:color w:val="000000" w:themeColor="text1"/>
          <w:sz w:val="28"/>
          <w:szCs w:val="28"/>
          <w:lang w:val="uk-UA"/>
        </w:rPr>
        <w:t xml:space="preserve">січня</w:t>
      </w:r>
      <w:r>
        <w:rPr>
          <w:color w:val="000000" w:themeColor="text1"/>
          <w:sz w:val="28"/>
          <w:szCs w:val="28"/>
          <w:lang w:val="uk-UA"/>
        </w:rPr>
        <w:t xml:space="preserve"> 202</w:t>
      </w:r>
      <w:r>
        <w:rPr>
          <w:color w:val="000000" w:themeColor="text1"/>
          <w:sz w:val="28"/>
          <w:szCs w:val="28"/>
          <w:lang w:val="uk-UA"/>
        </w:rPr>
        <w:t xml:space="preserve">2</w:t>
      </w:r>
      <w:r>
        <w:rPr>
          <w:color w:val="000000" w:themeColor="text1"/>
          <w:sz w:val="28"/>
          <w:szCs w:val="28"/>
          <w:lang w:val="uk-UA"/>
        </w:rPr>
        <w:t xml:space="preserve"> року.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6</w:t>
      </w:r>
      <w:r>
        <w:rPr>
          <w:color w:val="000000" w:themeColor="text1"/>
          <w:sz w:val="28"/>
          <w:szCs w:val="28"/>
          <w:lang w:val="uk-UA"/>
        </w:rPr>
        <w:t xml:space="preserve">.Відділу освіти Менської міської ради (Лук’яненко І.Ф.</w:t>
      </w:r>
      <w:r>
        <w:rPr>
          <w:color w:val="000000" w:themeColor="text1"/>
          <w:sz w:val="28"/>
          <w:szCs w:val="28"/>
          <w:lang w:val="uk-UA"/>
        </w:rPr>
        <w:t xml:space="preserve">) забезпечити координацію дій щодо державної ре</w:t>
      </w:r>
      <w:r>
        <w:rPr>
          <w:color w:val="000000" w:themeColor="text1"/>
          <w:sz w:val="28"/>
          <w:szCs w:val="28"/>
          <w:lang w:val="uk-UA"/>
        </w:rPr>
        <w:t xml:space="preserve">єстрації Комунальної установи «</w:t>
      </w:r>
      <w:r>
        <w:rPr>
          <w:color w:val="000000" w:themeColor="text1"/>
          <w:sz w:val="28"/>
          <w:szCs w:val="28"/>
          <w:lang w:val="uk-UA"/>
        </w:rPr>
        <w:t xml:space="preserve">Центр з обслуговування освітніх устан</w:t>
      </w:r>
      <w:r>
        <w:rPr>
          <w:color w:val="000000" w:themeColor="text1"/>
          <w:sz w:val="28"/>
          <w:szCs w:val="28"/>
          <w:lang w:val="uk-UA"/>
        </w:rPr>
        <w:t xml:space="preserve">ов та закладів освіти» Менської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та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>
        <w:rPr>
          <w:color w:val="000000" w:themeColor="text1"/>
          <w:sz w:val="28"/>
          <w:szCs w:val="28"/>
          <w:lang w:val="uk-UA"/>
        </w:rPr>
        <w:t xml:space="preserve">подальшого планування, фінансування, ведення бухгалтерського обліку фінансово-господарської діяльності, матеріально-технічного забезпечення установ та закладів освіти. </w:t>
      </w:r>
      <w:r>
        <w:rPr>
          <w:color w:val="000000" w:themeColor="text1"/>
        </w:rPr>
      </w:r>
    </w:p>
    <w:p>
      <w:pPr>
        <w:pStyle w:val="81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7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color w:val="000000" w:themeColor="text1"/>
          <w:sz w:val="28"/>
          <w:szCs w:val="28"/>
          <w:lang w:val="uk-UA" w:eastAsia="uk-UA"/>
        </w:rPr>
        <w:t xml:space="preserve">В.В.Прищепу</w:t>
      </w:r>
      <w:r>
        <w:rPr>
          <w:color w:val="000000" w:themeColor="text1"/>
          <w:sz w:val="28"/>
          <w:szCs w:val="28"/>
          <w:lang w:val="uk-UA" w:eastAsia="uk-UA"/>
        </w:rPr>
        <w:t xml:space="preserve">.</w:t>
      </w:r>
      <w:r>
        <w:rPr>
          <w:color w:val="000000" w:themeColor="text1"/>
        </w:rPr>
      </w:r>
    </w:p>
    <w:p>
      <w:pPr>
        <w:pStyle w:val="81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uk-UA"/>
        </w:rPr>
      </w:r>
      <w:r>
        <w:rPr>
          <w:color w:val="000000" w:themeColor="text1"/>
        </w:rPr>
      </w:r>
    </w:p>
    <w:p>
      <w:pPr>
        <w:pStyle w:val="81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uk-UA"/>
        </w:rPr>
      </w:r>
      <w:r>
        <w:rPr>
          <w:color w:val="000000" w:themeColor="text1"/>
        </w:rPr>
      </w:r>
    </w:p>
    <w:p>
      <w:pPr>
        <w:pStyle w:val="819"/>
        <w:ind w:left="0"/>
        <w:jc w:val="both"/>
        <w:tabs>
          <w:tab w:val="left" w:pos="680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Геннадій </w:t>
      </w:r>
      <w:r>
        <w:rPr>
          <w:color w:val="000000" w:themeColor="text1"/>
          <w:sz w:val="28"/>
          <w:szCs w:val="28"/>
          <w:lang w:val="uk-UA"/>
        </w:rPr>
        <w:t xml:space="preserve">П</w:t>
      </w:r>
      <w:r>
        <w:rPr>
          <w:color w:val="000000" w:themeColor="text1"/>
          <w:sz w:val="28"/>
          <w:szCs w:val="28"/>
          <w:lang w:val="uk-UA"/>
        </w:rPr>
        <w:t xml:space="preserve">РИМАКОВ</w:t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38"/>
    <w:next w:val="638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38"/>
    <w:next w:val="638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38"/>
    <w:next w:val="638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38"/>
    <w:next w:val="638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38"/>
    <w:next w:val="638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38"/>
    <w:next w:val="638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38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3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Title Char"/>
    <w:basedOn w:val="639"/>
    <w:uiPriority w:val="10"/>
    <w:rPr>
      <w:sz w:val="48"/>
      <w:szCs w:val="48"/>
    </w:rPr>
  </w:style>
  <w:style w:type="character" w:styleId="643" w:customStyle="1">
    <w:name w:val="Subtitle Char"/>
    <w:basedOn w:val="639"/>
    <w:uiPriority w:val="11"/>
    <w:rPr>
      <w:sz w:val="24"/>
      <w:szCs w:val="24"/>
    </w:rPr>
  </w:style>
  <w:style w:type="character" w:styleId="644" w:customStyle="1">
    <w:name w:val="Quote Char"/>
    <w:uiPriority w:val="29"/>
    <w:rPr>
      <w:i/>
    </w:rPr>
  </w:style>
  <w:style w:type="character" w:styleId="645" w:customStyle="1">
    <w:name w:val="Intense Quote Char"/>
    <w:uiPriority w:val="30"/>
    <w:rPr>
      <w:i/>
    </w:rPr>
  </w:style>
  <w:style w:type="character" w:styleId="646" w:customStyle="1">
    <w:name w:val="Footnote Text Char"/>
    <w:uiPriority w:val="99"/>
    <w:rPr>
      <w:sz w:val="18"/>
    </w:rPr>
  </w:style>
  <w:style w:type="paragraph" w:styleId="647" w:customStyle="1">
    <w:name w:val="Заголовок 11"/>
    <w:basedOn w:val="638"/>
    <w:next w:val="638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 w:customStyle="1">
    <w:name w:val="Heading 1 Char"/>
    <w:basedOn w:val="639"/>
    <w:link w:val="647"/>
    <w:uiPriority w:val="9"/>
    <w:rPr>
      <w:rFonts w:ascii="Arial" w:hAnsi="Arial" w:cs="Arial" w:eastAsia="Arial"/>
      <w:sz w:val="40"/>
      <w:szCs w:val="40"/>
    </w:rPr>
  </w:style>
  <w:style w:type="paragraph" w:styleId="649" w:customStyle="1">
    <w:name w:val="Заголовок 21"/>
    <w:basedOn w:val="638"/>
    <w:next w:val="638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 w:customStyle="1">
    <w:name w:val="Heading 2 Char"/>
    <w:basedOn w:val="639"/>
    <w:link w:val="649"/>
    <w:uiPriority w:val="9"/>
    <w:rPr>
      <w:rFonts w:ascii="Arial" w:hAnsi="Arial" w:cs="Arial" w:eastAsia="Arial"/>
      <w:sz w:val="34"/>
    </w:rPr>
  </w:style>
  <w:style w:type="paragraph" w:styleId="651" w:customStyle="1">
    <w:name w:val="Заголовок 31"/>
    <w:basedOn w:val="638"/>
    <w:next w:val="638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 w:customStyle="1">
    <w:name w:val="Heading 3 Char"/>
    <w:basedOn w:val="639"/>
    <w:link w:val="651"/>
    <w:uiPriority w:val="9"/>
    <w:rPr>
      <w:rFonts w:ascii="Arial" w:hAnsi="Arial" w:cs="Arial" w:eastAsia="Arial"/>
      <w:sz w:val="30"/>
      <w:szCs w:val="30"/>
    </w:rPr>
  </w:style>
  <w:style w:type="paragraph" w:styleId="653" w:customStyle="1">
    <w:name w:val="Заголовок 41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 w:customStyle="1">
    <w:name w:val="Heading 4 Char"/>
    <w:basedOn w:val="639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 w:customStyle="1">
    <w:name w:val="Заголовок 51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 w:customStyle="1">
    <w:name w:val="Heading 5 Char"/>
    <w:basedOn w:val="639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 w:customStyle="1">
    <w:name w:val="Заголовок 61"/>
    <w:basedOn w:val="638"/>
    <w:next w:val="638"/>
    <w:link w:val="6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58" w:customStyle="1">
    <w:name w:val="Heading 6 Char"/>
    <w:basedOn w:val="639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 w:customStyle="1">
    <w:name w:val="Заголовок 71"/>
    <w:basedOn w:val="638"/>
    <w:next w:val="638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60" w:customStyle="1">
    <w:name w:val="Heading 7 Char"/>
    <w:basedOn w:val="639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 w:customStyle="1">
    <w:name w:val="Заголовок 81"/>
    <w:basedOn w:val="638"/>
    <w:next w:val="638"/>
    <w:link w:val="6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62" w:customStyle="1">
    <w:name w:val="Heading 8 Char"/>
    <w:basedOn w:val="639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 w:customStyle="1">
    <w:name w:val="Заголовок 91"/>
    <w:basedOn w:val="638"/>
    <w:next w:val="638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customStyle="1">
    <w:name w:val="Heading 9 Char"/>
    <w:basedOn w:val="639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List Paragraph"/>
    <w:basedOn w:val="638"/>
    <w:qFormat/>
    <w:uiPriority w:val="34"/>
    <w:pPr>
      <w:contextualSpacing w:val="true"/>
      <w:ind w:left="720"/>
    </w:pPr>
  </w:style>
  <w:style w:type="paragraph" w:styleId="666">
    <w:name w:val="No Spacing"/>
    <w:qFormat/>
    <w:uiPriority w:val="1"/>
    <w:pPr>
      <w:spacing w:lineRule="auto" w:line="240" w:after="0"/>
    </w:pPr>
  </w:style>
  <w:style w:type="paragraph" w:styleId="667">
    <w:name w:val="Title"/>
    <w:basedOn w:val="638"/>
    <w:next w:val="638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 w:customStyle="1">
    <w:name w:val="Назва Знак"/>
    <w:basedOn w:val="639"/>
    <w:link w:val="667"/>
    <w:uiPriority w:val="10"/>
    <w:rPr>
      <w:sz w:val="48"/>
      <w:szCs w:val="48"/>
    </w:rPr>
  </w:style>
  <w:style w:type="paragraph" w:styleId="669">
    <w:name w:val="Subtitle"/>
    <w:basedOn w:val="638"/>
    <w:next w:val="638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 w:customStyle="1">
    <w:name w:val="Підзаголовок Знак"/>
    <w:basedOn w:val="639"/>
    <w:link w:val="669"/>
    <w:uiPriority w:val="11"/>
    <w:rPr>
      <w:sz w:val="24"/>
      <w:szCs w:val="24"/>
    </w:rPr>
  </w:style>
  <w:style w:type="paragraph" w:styleId="671">
    <w:name w:val="Quote"/>
    <w:basedOn w:val="638"/>
    <w:next w:val="638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Знак"/>
    <w:link w:val="671"/>
    <w:uiPriority w:val="29"/>
    <w:rPr>
      <w:i/>
    </w:rPr>
  </w:style>
  <w:style w:type="paragraph" w:styleId="673">
    <w:name w:val="Intense Quote"/>
    <w:basedOn w:val="638"/>
    <w:next w:val="638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Насичена цитата Знак"/>
    <w:link w:val="673"/>
    <w:uiPriority w:val="30"/>
    <w:rPr>
      <w:i/>
    </w:rPr>
  </w:style>
  <w:style w:type="paragraph" w:styleId="675" w:customStyle="1">
    <w:name w:val="Верхний колонтитул1"/>
    <w:basedOn w:val="638"/>
    <w:link w:val="6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39"/>
    <w:link w:val="675"/>
    <w:uiPriority w:val="99"/>
  </w:style>
  <w:style w:type="paragraph" w:styleId="677" w:customStyle="1">
    <w:name w:val="Нижний колонтитул1"/>
    <w:basedOn w:val="638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39"/>
    <w:link w:val="677"/>
    <w:uiPriority w:val="99"/>
  </w:style>
  <w:style w:type="table" w:styleId="679">
    <w:name w:val="Table Grid"/>
    <w:basedOn w:val="64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0" w:customStyle="1">
    <w:name w:val="Table Grid Light"/>
    <w:basedOn w:val="6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1" w:customStyle="1">
    <w:name w:val="Таблица простая 11"/>
    <w:basedOn w:val="6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Таблица простая 21"/>
    <w:basedOn w:val="64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Таблица простая 3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Таблица простая 4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Таблица простая 5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Таблица-сетка 1 светл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Таблица-сетка 2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а-сетка 3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Таблица-сетка 41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9" w:customStyle="1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0" w:customStyle="1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1" w:customStyle="1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2" w:customStyle="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3" w:customStyle="1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4" w:customStyle="1">
    <w:name w:val="Таблица-сетка 5 тем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Таблица-сетка 6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3" w:customStyle="1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4" w:customStyle="1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5" w:customStyle="1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6" w:customStyle="1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 w:customStyle="1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8" w:customStyle="1">
    <w:name w:val="Таблица-сетка 7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Список-таблица 1 светлая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Список-таблица 2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 w:customStyle="1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4" w:customStyle="1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5" w:customStyle="1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6" w:customStyle="1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7" w:customStyle="1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8" w:customStyle="1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9" w:customStyle="1">
    <w:name w:val="Список-таблица 3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Список-таблица 4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Список-таблица 5 тем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Список-таблица 6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 w:customStyle="1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2" w:customStyle="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4" w:customStyle="1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6" w:customStyle="1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7" w:customStyle="1">
    <w:name w:val="Список-таблица 7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ned - Accent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5" w:customStyle="1">
    <w:name w:val="Lined - Accent 1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6" w:customStyle="1">
    <w:name w:val="Lined - Accent 2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7" w:customStyle="1">
    <w:name w:val="Lined - Accent 3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8" w:customStyle="1">
    <w:name w:val="Lined - Accent 4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9" w:customStyle="1">
    <w:name w:val="Lined - Accent 5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0" w:customStyle="1">
    <w:name w:val="Lined - Accent 6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1" w:customStyle="1">
    <w:name w:val="Bordered &amp; Lined - Accent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 w:customStyle="1">
    <w:name w:val="Bordered &amp; Lined - Accent 1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3" w:customStyle="1">
    <w:name w:val="Bordered &amp; Lined - Accent 2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4" w:customStyle="1">
    <w:name w:val="Bordered &amp; Lined - Accent 3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5" w:customStyle="1">
    <w:name w:val="Bordered &amp; Lined - Accent 4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6" w:customStyle="1">
    <w:name w:val="Bordered &amp; Lined - Accent 5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7" w:customStyle="1">
    <w:name w:val="Bordered &amp; Lined - Accent 6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8" w:customStyle="1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9" w:customStyle="1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00" w:customStyle="1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1" w:customStyle="1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2" w:customStyle="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3" w:customStyle="1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4" w:customStyle="1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5">
    <w:name w:val="footnote text"/>
    <w:basedOn w:val="638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виноски Знак"/>
    <w:link w:val="805"/>
    <w:uiPriority w:val="99"/>
    <w:rPr>
      <w:sz w:val="18"/>
    </w:rPr>
  </w:style>
  <w:style w:type="character" w:styleId="807">
    <w:name w:val="footnote reference"/>
    <w:basedOn w:val="639"/>
    <w:uiPriority w:val="99"/>
    <w:unhideWhenUsed/>
    <w:rPr>
      <w:vertAlign w:val="superscript"/>
    </w:rPr>
  </w:style>
  <w:style w:type="paragraph" w:styleId="808">
    <w:name w:val="toc 1"/>
    <w:basedOn w:val="638"/>
    <w:next w:val="638"/>
    <w:uiPriority w:val="39"/>
    <w:unhideWhenUsed/>
    <w:pPr>
      <w:spacing w:after="57"/>
    </w:pPr>
  </w:style>
  <w:style w:type="paragraph" w:styleId="809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10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1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2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3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4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5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6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7">
    <w:name w:val="TOC Heading"/>
    <w:uiPriority w:val="39"/>
    <w:unhideWhenUsed/>
  </w:style>
  <w:style w:type="paragraph" w:styleId="81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19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0">
    <w:name w:val="Hyperlink"/>
    <w:basedOn w:val="639"/>
    <w:uiPriority w:val="99"/>
    <w:semiHidden/>
    <w:unhideWhenUsed/>
    <w:rPr>
      <w:color w:val="0000FF"/>
      <w:u w:val="single"/>
    </w:rPr>
  </w:style>
  <w:style w:type="paragraph" w:styleId="82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22" w:customStyle="1">
    <w:name w:val="docdata"/>
    <w:basedOn w:val="639"/>
  </w:style>
  <w:style w:type="paragraph" w:styleId="823">
    <w:name w:val="Balloon Text"/>
    <w:basedOn w:val="638"/>
    <w:link w:val="8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4" w:customStyle="1">
    <w:name w:val="Текст у виносці Знак"/>
    <w:basedOn w:val="639"/>
    <w:link w:val="823"/>
    <w:uiPriority w:val="99"/>
    <w:semiHidden/>
    <w:rPr>
      <w:rFonts w:ascii="Segoe UI" w:hAnsi="Segoe UI" w:cs="Segoe UI"/>
      <w:sz w:val="18"/>
      <w:szCs w:val="18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5</cp:revision>
  <dcterms:created xsi:type="dcterms:W3CDTF">2021-10-27T16:02:00Z</dcterms:created>
  <dcterms:modified xsi:type="dcterms:W3CDTF">2021-10-28T14:02:56Z</dcterms:modified>
</cp:coreProperties>
</file>