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center"/>
        <w:rPr>
          <w:rFonts w:ascii="Times New Roman" w:hAnsi="Times New Roman" w:cs="Times New Roman" w:eastAsia="Times New Roman"/>
          <w:sz w:val="28"/>
          <w:lang w:val="ru-RU" w:eastAsia="ru-RU"/>
        </w:rPr>
      </w:pPr>
      <w:r>
        <w:rPr>
          <w:rFonts w:ascii="Times New Roman" w:hAnsi="Times New Roman" w:cs="Times New Roman" w:eastAsia="Times New Roman"/>
          <w:sz w:val="28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34340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828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8"/>
        <w:jc w:val="center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  <w:t xml:space="preserve">МЕНСЬКА МІСЬКА РАДА</w:t>
      </w:r>
      <w:r/>
    </w:p>
    <w:p>
      <w:pPr>
        <w:pStyle w:val="828"/>
        <w:jc w:val="center"/>
        <w:rPr>
          <w:rFonts w:ascii="Times New Roman" w:hAnsi="Times New Roman" w:cs="Times New Roman" w:eastAsia="Times New Roman"/>
          <w:color w:val="000000"/>
          <w:sz w:val="28"/>
        </w:rPr>
        <w:outlineLvl w:val="0"/>
      </w:pP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pStyle w:val="828"/>
        <w:jc w:val="center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  <w:t xml:space="preserve">дванадцята</w:t>
      </w:r>
      <w:r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  <w:t xml:space="preserve"> сесія восьмого скликання) </w:t>
      </w:r>
      <w:r/>
    </w:p>
    <w:p>
      <w:pPr>
        <w:pStyle w:val="828"/>
        <w:jc w:val="center"/>
        <w:rPr>
          <w:rFonts w:ascii="Times New Roman" w:hAnsi="Times New Roman" w:cs="Times New Roman" w:eastAsia="Times New Roman"/>
          <w:b/>
          <w:color w:val="000000"/>
          <w:sz w:val="16"/>
        </w:rPr>
      </w:pPr>
      <w:r>
        <w:rPr>
          <w:rFonts w:ascii="Times New Roman" w:hAnsi="Times New Roman" w:cs="Times New Roman" w:eastAsia="Times New Roman"/>
          <w:b/>
          <w:color w:val="000000"/>
          <w:sz w:val="16"/>
        </w:rPr>
      </w:r>
      <w:r/>
    </w:p>
    <w:p>
      <w:pPr>
        <w:pStyle w:val="828"/>
        <w:jc w:val="center"/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  <w:t xml:space="preserve">РІШЕННЯ</w:t>
      </w:r>
      <w:r/>
    </w:p>
    <w:p>
      <w:pPr>
        <w:pStyle w:val="828"/>
        <w:jc w:val="center"/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lang w:bidi="en-US"/>
        </w:rPr>
      </w:r>
      <w:r/>
    </w:p>
    <w:p>
      <w:pPr>
        <w:tabs>
          <w:tab w:val="left" w:pos="4536" w:leader="none"/>
          <w:tab w:val="left" w:pos="7370" w:leader="none"/>
        </w:tabs>
        <w:rPr>
          <w:rFonts w:ascii="Times New Roman" w:hAnsi="Times New Roman" w:cs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 xml:space="preserve">жовт</w:t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 xml:space="preserve">ня 2021 року</w:t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 xml:space="preserve">м.Мена</w:t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ab/>
        <w:t xml:space="preserve">№ </w:t>
      </w:r>
      <w:r>
        <w:rPr>
          <w:rFonts w:ascii="Times New Roman" w:hAnsi="Times New Roman" w:cs="Times New Roman" w:eastAsia="Times New Roman"/>
          <w:color w:val="000000"/>
          <w:sz w:val="28"/>
          <w:lang w:val="uk-UA" w:bidi="en-US"/>
        </w:rPr>
        <w:t xml:space="preserve">600</w:t>
      </w:r>
      <w:r/>
    </w:p>
    <w:p>
      <w:pPr>
        <w:rPr>
          <w:rFonts w:ascii="Times New Roman" w:hAnsi="Times New Roman" w:cs="Times New Roman" w:eastAsia="Times New Roman"/>
          <w:sz w:val="28"/>
          <w:lang w:val="uk-UA"/>
        </w:rPr>
      </w:pPr>
      <w:r>
        <w:rPr>
          <w:rFonts w:ascii="Times New Roman" w:hAnsi="Times New Roman" w:cs="Times New Roman" w:eastAsia="Times New Roman"/>
          <w:sz w:val="28"/>
          <w:lang w:val="uk-UA"/>
        </w:rPr>
      </w:r>
      <w:r/>
    </w:p>
    <w:p>
      <w:pPr>
        <w:numPr>
          <w:ilvl w:val="3"/>
          <w:numId w:val="0"/>
        </w:numPr>
        <w:ind w:right="5528"/>
        <w:jc w:val="both"/>
        <w:keepNext/>
        <w:tabs>
          <w:tab w:val="num" w:pos="0" w:leader="none"/>
        </w:tabs>
        <w:rPr>
          <w:rFonts w:ascii="Times New Roman" w:hAnsi="Times New Roman" w:cs="Times New Roman" w:eastAsia="Times New Roman"/>
          <w:sz w:val="28"/>
          <w:szCs w:val="28"/>
          <w:lang w:val="uk-UA"/>
        </w:rPr>
        <w:outlineLvl w:val="3"/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Про внесення змін до рішення №62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«Про бюджет Менської міської територіальної громади на 2021 рік»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від 23.12.2020 року</w:t>
      </w:r>
      <w:r/>
    </w:p>
    <w:p>
      <w:pPr>
        <w:ind w:firstLine="567"/>
        <w:rPr>
          <w:rFonts w:ascii="Times New Roman" w:hAnsi="Times New Roman" w:cs="Times New Roman"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фінансового управління Менської міської ради 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ВИРІШИЛА: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1. Пункт 1-4 рішення сесії міської ради № 62 «Про бюджет Менської міської територіальної громади на 2021 рік» від 23 грудня 2020 року викласти у наступній редакції:</w:t>
      </w:r>
      <w:r/>
    </w:p>
    <w:p>
      <w:pPr>
        <w:ind w:firstLine="601"/>
        <w:rPr>
          <w:rFonts w:ascii="Times New Roman" w:hAnsi="Times New Roman" w:cs="Times New Roman" w:eastAsia="Times New Roman"/>
          <w:color w:val="000000"/>
        </w:rPr>
      </w:pPr>
      <w:r/>
      <w:bookmarkStart w:id="0" w:name="30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«</w:t>
      </w:r>
      <w:bookmarkEnd w:id="0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1. Визначити на 2021 рік: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1" w:name="31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доходи місцевого бюджету у сумі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548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21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5 гривень, у тому числі доходи загального фонду місцевого бюджету –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26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972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18,50 гривень та доходи спеціального фонду місцевого бюджету – 6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615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302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75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гривень згідно з додатком 1 до цього рішення;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2" w:name="32"/>
      <w:r/>
      <w:bookmarkEnd w:id="1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видатки місцевого бюджету у сумі 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657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74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,1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гривень, у тому числі видатки загального фонду місцевого бюджету – 22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,27 гривень та видатки спеціального фонду місцевого бюджету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337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615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гривень;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3" w:name="33"/>
      <w:r/>
      <w:bookmarkEnd w:id="2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повернення кредитів до місцевого бюджету у сумі 140 000,00 гривень, у тому числі повернення кредитів до спеціального фонду місцевого бюджету – 140000,00 гривень;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4" w:name="34"/>
      <w:r/>
      <w:bookmarkEnd w:id="3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надання кредитів з місцевого бюджету у сумі 342 500,00 гривень, у тому числі надання кредитів із загального фонду місцевого бюджету – 202 500,00 гривень та надання кредитів із спеціального фонду місцевого бюджету – </w:t>
      </w:r>
      <w:r/>
    </w:p>
    <w:p>
      <w:pPr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140 000,00 гривень;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профіцит за загальним фондом місцевого бюджету у сумі 6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315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625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,00 гривень згідно з додатком 2 до цього рішення;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дефіцит за спеціальним фондом місцевого бюджету у сумі 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315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625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,00  гривень згідно з додатком 2 до цього рішення;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5" w:name="37"/>
      <w:r/>
      <w:bookmarkEnd w:id="4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оборотний залишок бюджетних коштів місцевого бюджету у розмірі 20423,00 гривень, що становить 00,01 відсотки видатків загального фонду місцевого бюджету, визначених цим пунктом;</w:t>
      </w:r>
      <w:r/>
    </w:p>
    <w:p>
      <w:pPr>
        <w:ind w:firstLine="601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6" w:name="38"/>
      <w:r/>
      <w:bookmarkEnd w:id="5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резервний фонд місцевого бюджету у розмірі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000,00 гривен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ь, що становить 0,</w:t>
      </w:r>
      <w:bookmarkStart w:id="7" w:name="_GoBack"/>
      <w:r/>
      <w:bookmarkEnd w:id="7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003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8" w:name="39"/>
      <w:r/>
      <w:bookmarkEnd w:id="6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2. Затвердити бюджетні призначення головним розпорядникам коштів місцевого бюджету на 2021 рік у розрізі відповідальних виконавців за бюджетними програмами/підпрограмами згідно з додатками 3, 4 до цього рішення.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9" w:name="40"/>
      <w:r/>
      <w:bookmarkEnd w:id="8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3. Затвердити на 2021 рік міжбюджетні трансферти згідно з додатком 5 до цього рішення.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Рекомендувати отримувачам субвенцій з бюджету Менської міської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територіальної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громади вільні залишки бюджетних коштів спрямовувати у першу чергу на збільшення кошторисних призначень з оплати праці з нарахуваннями працівникам бюджетних установ та на розрахунки за спожиті бюджетними установами енергоносії. 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</w:rPr>
      </w:pPr>
      <w:r/>
      <w:bookmarkStart w:id="10" w:name="43"/>
      <w:r/>
      <w:bookmarkEnd w:id="9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4. </w:t>
      </w:r>
      <w:bookmarkStart w:id="11" w:name="44"/>
      <w:r/>
      <w:bookmarkEnd w:id="10"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Затвердити розподіл витрат місцевого бюджету на реалізацію місцевих/регіональних програм згідно з додатком 7 до цього рішення.»</w:t>
      </w:r>
      <w:bookmarkEnd w:id="11"/>
      <w:r/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  <w:sz w:val="28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2. Пункт 16 рішення сесії міської ради № 62 «Про бюджет Менської міської тери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торіальної громади на 2021 рік» від 23 грудня 2020 року викласти у наступній редакції: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  <w:lang w:val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«16. Додатки № 1-7 до цього рішення є його невід’ємною частиною.»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lang w:val="uk-UA" w:eastAsia="zh-CN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 w:cs="Times New Roman" w:eastAsia="Times New Roman"/>
          <w:sz w:val="28"/>
          <w:szCs w:val="28"/>
          <w:lang w:val="uk-UA" w:bidi="uk-UA" w:eastAsia="uk-UA"/>
        </w:rPr>
        <w:t xml:space="preserve"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майна.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jc w:val="both"/>
        <w:tabs>
          <w:tab w:val="left" w:pos="6520" w:leader="none"/>
        </w:tabs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Міський голова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ab/>
        <w:t xml:space="preserve">Геннадій ПРИМАКОВ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Arial Unicode MS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jc w:val="center"/>
    </w:pPr>
    <w:fldSimple w:instr="PAGE \* MERGEFORMAT">
      <w:r>
        <w:t xml:space="preserve">1</w:t>
      </w:r>
    </w:fldSimple>
    <w:r/>
    <w:r/>
  </w:p>
  <w:p>
    <w:pPr>
      <w:pStyle w:val="674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  <w:b w:val="false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hAnsi="Arial Unicode MS" w:cs="Arial Unicode MS" w:eastAsia="Arial Unicode MS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54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54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54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54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54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54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54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54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54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54"/>
    <w:link w:val="666"/>
    <w:uiPriority w:val="10"/>
    <w:rPr>
      <w:sz w:val="48"/>
      <w:szCs w:val="48"/>
    </w:rPr>
  </w:style>
  <w:style w:type="character" w:styleId="35">
    <w:name w:val="Subtitle Char"/>
    <w:basedOn w:val="654"/>
    <w:link w:val="668"/>
    <w:uiPriority w:val="11"/>
    <w:rPr>
      <w:sz w:val="24"/>
      <w:szCs w:val="24"/>
    </w:rPr>
  </w:style>
  <w:style w:type="character" w:styleId="37">
    <w:name w:val="Quote Char"/>
    <w:link w:val="670"/>
    <w:uiPriority w:val="29"/>
    <w:rPr>
      <w:i/>
    </w:rPr>
  </w:style>
  <w:style w:type="character" w:styleId="39">
    <w:name w:val="Intense Quote Char"/>
    <w:link w:val="672"/>
    <w:uiPriority w:val="30"/>
    <w:rPr>
      <w:i/>
    </w:rPr>
  </w:style>
  <w:style w:type="character" w:styleId="41">
    <w:name w:val="Header Char"/>
    <w:basedOn w:val="654"/>
    <w:link w:val="674"/>
    <w:uiPriority w:val="99"/>
  </w:style>
  <w:style w:type="character" w:styleId="45">
    <w:name w:val="Caption Char"/>
    <w:basedOn w:val="678"/>
    <w:link w:val="676"/>
    <w:uiPriority w:val="99"/>
  </w:style>
  <w:style w:type="character" w:styleId="174">
    <w:name w:val="Footnote Text Char"/>
    <w:link w:val="807"/>
    <w:uiPriority w:val="99"/>
    <w:rPr>
      <w:sz w:val="18"/>
    </w:rPr>
  </w:style>
  <w:style w:type="character" w:styleId="177">
    <w:name w:val="Endnote Text Char"/>
    <w:link w:val="810"/>
    <w:uiPriority w:val="99"/>
    <w:rPr>
      <w:sz w:val="20"/>
    </w:rPr>
  </w:style>
  <w:style w:type="paragraph" w:styleId="644" w:default="1">
    <w:name w:val="Normal"/>
  </w:style>
  <w:style w:type="paragraph" w:styleId="645">
    <w:name w:val="Heading 1"/>
    <w:basedOn w:val="644"/>
    <w:next w:val="644"/>
    <w:link w:val="6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46">
    <w:name w:val="Heading 2"/>
    <w:basedOn w:val="644"/>
    <w:next w:val="644"/>
    <w:link w:val="65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47">
    <w:name w:val="Heading 3"/>
    <w:basedOn w:val="644"/>
    <w:next w:val="644"/>
    <w:link w:val="65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48">
    <w:name w:val="Heading 4"/>
    <w:basedOn w:val="644"/>
    <w:next w:val="644"/>
    <w:link w:val="66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49">
    <w:name w:val="Heading 5"/>
    <w:basedOn w:val="644"/>
    <w:next w:val="644"/>
    <w:link w:val="66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0">
    <w:name w:val="Heading 6"/>
    <w:basedOn w:val="644"/>
    <w:next w:val="644"/>
    <w:link w:val="66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51">
    <w:name w:val="Heading 7"/>
    <w:basedOn w:val="644"/>
    <w:next w:val="644"/>
    <w:link w:val="66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52">
    <w:name w:val="Heading 8"/>
    <w:basedOn w:val="644"/>
    <w:next w:val="644"/>
    <w:link w:val="6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53">
    <w:name w:val="Heading 9"/>
    <w:basedOn w:val="644"/>
    <w:next w:val="644"/>
    <w:link w:val="6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Заголовок 1 Знак"/>
    <w:basedOn w:val="654"/>
    <w:link w:val="645"/>
    <w:uiPriority w:val="9"/>
    <w:rPr>
      <w:rFonts w:ascii="Arial" w:hAnsi="Arial" w:cs="Arial" w:eastAsia="Arial"/>
      <w:sz w:val="40"/>
      <w:szCs w:val="40"/>
    </w:rPr>
  </w:style>
  <w:style w:type="character" w:styleId="658" w:customStyle="1">
    <w:name w:val="Заголовок 2 Знак"/>
    <w:basedOn w:val="654"/>
    <w:link w:val="646"/>
    <w:uiPriority w:val="9"/>
    <w:rPr>
      <w:rFonts w:ascii="Arial" w:hAnsi="Arial" w:cs="Arial" w:eastAsia="Arial"/>
      <w:sz w:val="34"/>
    </w:rPr>
  </w:style>
  <w:style w:type="character" w:styleId="659" w:customStyle="1">
    <w:name w:val="Заголовок 3 Знак"/>
    <w:basedOn w:val="654"/>
    <w:link w:val="647"/>
    <w:uiPriority w:val="9"/>
    <w:rPr>
      <w:rFonts w:ascii="Arial" w:hAnsi="Arial" w:cs="Arial" w:eastAsia="Arial"/>
      <w:sz w:val="30"/>
      <w:szCs w:val="30"/>
    </w:rPr>
  </w:style>
  <w:style w:type="character" w:styleId="660" w:customStyle="1">
    <w:name w:val="Заголовок 4 Знак"/>
    <w:basedOn w:val="654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661" w:customStyle="1">
    <w:name w:val="Заголовок 5 Знак"/>
    <w:basedOn w:val="654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662" w:customStyle="1">
    <w:name w:val="Заголовок 6 Знак"/>
    <w:basedOn w:val="654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663" w:customStyle="1">
    <w:name w:val="Заголовок 7 Знак"/>
    <w:basedOn w:val="654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4" w:customStyle="1">
    <w:name w:val="Заголовок 8 Знак"/>
    <w:basedOn w:val="654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665" w:customStyle="1">
    <w:name w:val="Заголовок 9 Знак"/>
    <w:basedOn w:val="654"/>
    <w:link w:val="653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Title"/>
    <w:basedOn w:val="644"/>
    <w:next w:val="644"/>
    <w:link w:val="66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7" w:customStyle="1">
    <w:name w:val="Название Знак"/>
    <w:basedOn w:val="654"/>
    <w:link w:val="666"/>
    <w:uiPriority w:val="10"/>
    <w:rPr>
      <w:sz w:val="48"/>
      <w:szCs w:val="48"/>
    </w:rPr>
  </w:style>
  <w:style w:type="paragraph" w:styleId="668">
    <w:name w:val="Subtitle"/>
    <w:basedOn w:val="644"/>
    <w:next w:val="644"/>
    <w:link w:val="669"/>
    <w:qFormat/>
    <w:uiPriority w:val="11"/>
    <w:rPr>
      <w:sz w:val="24"/>
      <w:szCs w:val="24"/>
    </w:rPr>
    <w:pPr>
      <w:spacing w:after="200" w:before="200"/>
    </w:pPr>
  </w:style>
  <w:style w:type="character" w:styleId="669" w:customStyle="1">
    <w:name w:val="Подзаголовок Знак"/>
    <w:basedOn w:val="654"/>
    <w:link w:val="668"/>
    <w:uiPriority w:val="11"/>
    <w:rPr>
      <w:sz w:val="24"/>
      <w:szCs w:val="24"/>
    </w:rPr>
  </w:style>
  <w:style w:type="paragraph" w:styleId="670">
    <w:name w:val="Quote"/>
    <w:basedOn w:val="644"/>
    <w:next w:val="644"/>
    <w:link w:val="671"/>
    <w:qFormat/>
    <w:uiPriority w:val="29"/>
    <w:rPr>
      <w:i/>
    </w:rPr>
    <w:pPr>
      <w:ind w:left="720" w:right="720"/>
    </w:pPr>
  </w:style>
  <w:style w:type="character" w:styleId="671" w:customStyle="1">
    <w:name w:val="Цитата 2 Знак"/>
    <w:link w:val="670"/>
    <w:uiPriority w:val="29"/>
    <w:rPr>
      <w:i/>
    </w:rPr>
  </w:style>
  <w:style w:type="paragraph" w:styleId="672">
    <w:name w:val="Intense Quote"/>
    <w:basedOn w:val="644"/>
    <w:next w:val="644"/>
    <w:link w:val="673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3" w:customStyle="1">
    <w:name w:val="Выделенная цитата Знак"/>
    <w:link w:val="672"/>
    <w:uiPriority w:val="30"/>
    <w:rPr>
      <w:i/>
    </w:rPr>
  </w:style>
  <w:style w:type="paragraph" w:styleId="674">
    <w:name w:val="Header"/>
    <w:basedOn w:val="644"/>
    <w:link w:val="67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5" w:customStyle="1">
    <w:name w:val="Верхний колонтитул Знак"/>
    <w:basedOn w:val="654"/>
    <w:link w:val="674"/>
    <w:uiPriority w:val="99"/>
  </w:style>
  <w:style w:type="paragraph" w:styleId="676">
    <w:name w:val="Footer"/>
    <w:basedOn w:val="644"/>
    <w:link w:val="67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7" w:customStyle="1">
    <w:name w:val="Footer Char"/>
    <w:basedOn w:val="654"/>
    <w:uiPriority w:val="99"/>
  </w:style>
  <w:style w:type="paragraph" w:styleId="678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9" w:customStyle="1">
    <w:name w:val="Нижний колонтитул Знак"/>
    <w:link w:val="676"/>
    <w:uiPriority w:val="99"/>
  </w:style>
  <w:style w:type="table" w:styleId="680">
    <w:name w:val="Table Grid"/>
    <w:basedOn w:val="655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 w:customStyle="1">
    <w:name w:val="Table Grid Light"/>
    <w:basedOn w:val="655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 w:customStyle="1">
    <w:name w:val="Plain Table 1"/>
    <w:basedOn w:val="655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 w:customStyle="1">
    <w:name w:val="Plain Table 2"/>
    <w:basedOn w:val="655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 w:customStyle="1">
    <w:name w:val="Plain Table 3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 w:customStyle="1">
    <w:name w:val="Plain Table 4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Plain Table 5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7" w:customStyle="1">
    <w:name w:val="Grid Table 1 Light"/>
    <w:basedOn w:val="655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1"/>
    <w:basedOn w:val="655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2"/>
    <w:basedOn w:val="655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3"/>
    <w:basedOn w:val="655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4"/>
    <w:basedOn w:val="655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5"/>
    <w:basedOn w:val="65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6"/>
    <w:basedOn w:val="655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2"/>
    <w:basedOn w:val="655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2 - Accent 1"/>
    <w:basedOn w:val="655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2 - Accent 2"/>
    <w:basedOn w:val="655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2 - Accent 3"/>
    <w:basedOn w:val="655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2 - Accent 4"/>
    <w:basedOn w:val="655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2 - Accent 5"/>
    <w:basedOn w:val="65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2 - Accent 6"/>
    <w:basedOn w:val="655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3"/>
    <w:basedOn w:val="655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3 - Accent 1"/>
    <w:basedOn w:val="655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3 - Accent 2"/>
    <w:basedOn w:val="655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3 - Accent 3"/>
    <w:basedOn w:val="655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3 - Accent 4"/>
    <w:basedOn w:val="655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3 - Accent 5"/>
    <w:basedOn w:val="65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3 - Accent 6"/>
    <w:basedOn w:val="655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4"/>
    <w:basedOn w:val="655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9" w:customStyle="1">
    <w:name w:val="Grid Table 4 - Accent 1"/>
    <w:basedOn w:val="655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10" w:customStyle="1">
    <w:name w:val="Grid Table 4 - Accent 2"/>
    <w:basedOn w:val="655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11" w:customStyle="1">
    <w:name w:val="Grid Table 4 - Accent 3"/>
    <w:basedOn w:val="655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12" w:customStyle="1">
    <w:name w:val="Grid Table 4 - Accent 4"/>
    <w:basedOn w:val="655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13" w:customStyle="1">
    <w:name w:val="Grid Table 4 - Accent 5"/>
    <w:basedOn w:val="65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14" w:customStyle="1">
    <w:name w:val="Grid Table 4 - Accent 6"/>
    <w:basedOn w:val="655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15" w:customStyle="1">
    <w:name w:val="Grid Table 5 Dark"/>
    <w:basedOn w:val="65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5 Dark- Accent 1"/>
    <w:basedOn w:val="65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17" w:customStyle="1">
    <w:name w:val="Grid Table 5 Dark - Accent 2"/>
    <w:basedOn w:val="65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18" w:customStyle="1">
    <w:name w:val="Grid Table 5 Dark - Accent 3"/>
    <w:basedOn w:val="65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19" w:customStyle="1">
    <w:name w:val="Grid Table 5 Dark- Accent 4"/>
    <w:basedOn w:val="65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20" w:customStyle="1">
    <w:name w:val="Grid Table 5 Dark - Accent 5"/>
    <w:basedOn w:val="65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21" w:customStyle="1">
    <w:name w:val="Grid Table 5 Dark - Accent 6"/>
    <w:basedOn w:val="65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22" w:customStyle="1">
    <w:name w:val="Grid Table 6 Colorful"/>
    <w:basedOn w:val="655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3" w:customStyle="1">
    <w:name w:val="Grid Table 6 Colorful - Accent 1"/>
    <w:basedOn w:val="655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4" w:customStyle="1">
    <w:name w:val="Grid Table 6 Colorful - Accent 2"/>
    <w:basedOn w:val="655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5" w:customStyle="1">
    <w:name w:val="Grid Table 6 Colorful - Accent 3"/>
    <w:basedOn w:val="655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6" w:customStyle="1">
    <w:name w:val="Grid Table 6 Colorful - Accent 4"/>
    <w:basedOn w:val="655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7" w:customStyle="1">
    <w:name w:val="Grid Table 6 Colorful - Accent 5"/>
    <w:basedOn w:val="65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8" w:customStyle="1">
    <w:name w:val="Grid Table 6 Colorful - Accent 6"/>
    <w:basedOn w:val="655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9" w:customStyle="1">
    <w:name w:val="Grid Table 7 Colorful"/>
    <w:basedOn w:val="655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7 Colorful - Accent 1"/>
    <w:basedOn w:val="655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7 Colorful - Accent 2"/>
    <w:basedOn w:val="655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7 Colorful - Accent 3"/>
    <w:basedOn w:val="655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7 Colorful - Accent 4"/>
    <w:basedOn w:val="655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7 Colorful - Accent 5"/>
    <w:basedOn w:val="65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7 Colorful - Accent 6"/>
    <w:basedOn w:val="655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1 Light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1 Light - Accent 1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1 Light - Accent 2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1 Light - Accent 3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List Table 1 Light - Accent 4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1 Light - Accent 5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List Table 1 Light - Accent 6"/>
    <w:basedOn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List Table 2"/>
    <w:basedOn w:val="655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4" w:customStyle="1">
    <w:name w:val="List Table 2 - Accent 1"/>
    <w:basedOn w:val="655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45" w:customStyle="1">
    <w:name w:val="List Table 2 - Accent 2"/>
    <w:basedOn w:val="655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46" w:customStyle="1">
    <w:name w:val="List Table 2 - Accent 3"/>
    <w:basedOn w:val="655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47" w:customStyle="1">
    <w:name w:val="List Table 2 - Accent 4"/>
    <w:basedOn w:val="655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48" w:customStyle="1">
    <w:name w:val="List Table 2 - Accent 5"/>
    <w:basedOn w:val="65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49" w:customStyle="1">
    <w:name w:val="List Table 2 - Accent 6"/>
    <w:basedOn w:val="655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50" w:customStyle="1">
    <w:name w:val="List Table 3"/>
    <w:basedOn w:val="655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1"/>
    <w:basedOn w:val="655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2"/>
    <w:basedOn w:val="655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3"/>
    <w:basedOn w:val="655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4"/>
    <w:basedOn w:val="655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5"/>
    <w:basedOn w:val="65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6"/>
    <w:basedOn w:val="655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"/>
    <w:basedOn w:val="655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1"/>
    <w:basedOn w:val="655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2"/>
    <w:basedOn w:val="655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3"/>
    <w:basedOn w:val="655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4"/>
    <w:basedOn w:val="655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5"/>
    <w:basedOn w:val="65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6"/>
    <w:basedOn w:val="655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5 Dark"/>
    <w:basedOn w:val="655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1"/>
    <w:basedOn w:val="655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2"/>
    <w:basedOn w:val="655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3"/>
    <w:basedOn w:val="655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4"/>
    <w:basedOn w:val="655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5"/>
    <w:basedOn w:val="65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6"/>
    <w:basedOn w:val="655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6 Colorful"/>
    <w:basedOn w:val="655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2" w:customStyle="1">
    <w:name w:val="List Table 6 Colorful - Accent 1"/>
    <w:basedOn w:val="655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73" w:customStyle="1">
    <w:name w:val="List Table 6 Colorful - Accent 2"/>
    <w:basedOn w:val="655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74" w:customStyle="1">
    <w:name w:val="List Table 6 Colorful - Accent 3"/>
    <w:basedOn w:val="655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75" w:customStyle="1">
    <w:name w:val="List Table 6 Colorful - Accent 4"/>
    <w:basedOn w:val="655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76" w:customStyle="1">
    <w:name w:val="List Table 6 Colorful - Accent 5"/>
    <w:basedOn w:val="65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77" w:customStyle="1">
    <w:name w:val="List Table 6 Colorful - Accent 6"/>
    <w:basedOn w:val="655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78" w:customStyle="1">
    <w:name w:val="List Table 7 Colorful"/>
    <w:basedOn w:val="655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7 Colorful - Accent 1"/>
    <w:basedOn w:val="655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7 Colorful - Accent 2"/>
    <w:basedOn w:val="655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7 Colorful - Accent 3"/>
    <w:basedOn w:val="655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7 Colorful - Accent 4"/>
    <w:basedOn w:val="655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7 Colorful - Accent 5"/>
    <w:basedOn w:val="65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7 Colorful - Accent 6"/>
    <w:basedOn w:val="655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ned - Accent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86" w:customStyle="1">
    <w:name w:val="Lined - Accent 1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87" w:customStyle="1">
    <w:name w:val="Lined - Accent 2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88" w:customStyle="1">
    <w:name w:val="Lined - Accent 3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89" w:customStyle="1">
    <w:name w:val="Lined - Accent 4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90" w:customStyle="1">
    <w:name w:val="Lined - Accent 5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91" w:customStyle="1">
    <w:name w:val="Lined - Accent 6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92" w:customStyle="1">
    <w:name w:val="Bordered &amp; Lined - Accent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3" w:customStyle="1">
    <w:name w:val="Bordered &amp; Lined - Accent 1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4" w:customStyle="1">
    <w:name w:val="Bordered &amp; Lined - Accent 2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95" w:customStyle="1">
    <w:name w:val="Bordered &amp; Lined - Accent 3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96" w:customStyle="1">
    <w:name w:val="Bordered &amp; Lined - Accent 4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97" w:customStyle="1">
    <w:name w:val="Bordered &amp; Lined - Accent 5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98" w:customStyle="1">
    <w:name w:val="Bordered &amp; Lined - Accent 6"/>
    <w:basedOn w:val="655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99" w:customStyle="1">
    <w:name w:val="Bordered"/>
    <w:basedOn w:val="655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0" w:customStyle="1">
    <w:name w:val="Bordered - Accent 1"/>
    <w:basedOn w:val="655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01" w:customStyle="1">
    <w:name w:val="Bordered - Accent 2"/>
    <w:basedOn w:val="655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02" w:customStyle="1">
    <w:name w:val="Bordered - Accent 3"/>
    <w:basedOn w:val="655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03" w:customStyle="1">
    <w:name w:val="Bordered - Accent 4"/>
    <w:basedOn w:val="655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04" w:customStyle="1">
    <w:name w:val="Bordered - Accent 5"/>
    <w:basedOn w:val="65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05" w:customStyle="1">
    <w:name w:val="Bordered - Accent 6"/>
    <w:basedOn w:val="655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644"/>
    <w:link w:val="808"/>
    <w:uiPriority w:val="99"/>
    <w:semiHidden/>
    <w:unhideWhenUsed/>
    <w:rPr>
      <w:sz w:val="18"/>
    </w:rPr>
    <w:pPr>
      <w:spacing w:after="40"/>
    </w:pPr>
  </w:style>
  <w:style w:type="character" w:styleId="808" w:customStyle="1">
    <w:name w:val="Текст сноски Знак"/>
    <w:link w:val="807"/>
    <w:uiPriority w:val="99"/>
    <w:rPr>
      <w:sz w:val="18"/>
    </w:rPr>
  </w:style>
  <w:style w:type="character" w:styleId="809">
    <w:name w:val="footnote reference"/>
    <w:basedOn w:val="654"/>
    <w:uiPriority w:val="99"/>
    <w:unhideWhenUsed/>
    <w:rPr>
      <w:vertAlign w:val="superscript"/>
    </w:rPr>
  </w:style>
  <w:style w:type="paragraph" w:styleId="810">
    <w:name w:val="endnote text"/>
    <w:basedOn w:val="644"/>
    <w:link w:val="811"/>
    <w:uiPriority w:val="99"/>
    <w:semiHidden/>
    <w:unhideWhenUsed/>
  </w:style>
  <w:style w:type="character" w:styleId="811" w:customStyle="1">
    <w:name w:val="Текст концевой сноски Знак"/>
    <w:link w:val="810"/>
    <w:uiPriority w:val="99"/>
    <w:rPr>
      <w:sz w:val="20"/>
    </w:rPr>
  </w:style>
  <w:style w:type="character" w:styleId="812">
    <w:name w:val="endnote reference"/>
    <w:basedOn w:val="654"/>
    <w:uiPriority w:val="99"/>
    <w:semiHidden/>
    <w:unhideWhenUsed/>
    <w:rPr>
      <w:vertAlign w:val="superscript"/>
    </w:rPr>
  </w:style>
  <w:style w:type="paragraph" w:styleId="813">
    <w:name w:val="toc 1"/>
    <w:basedOn w:val="644"/>
    <w:next w:val="644"/>
    <w:uiPriority w:val="39"/>
    <w:unhideWhenUsed/>
    <w:pPr>
      <w:spacing w:after="57"/>
    </w:pPr>
  </w:style>
  <w:style w:type="paragraph" w:styleId="814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15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16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17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18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19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20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21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644"/>
    <w:next w:val="644"/>
    <w:uiPriority w:val="99"/>
    <w:unhideWhenUsed/>
  </w:style>
  <w:style w:type="paragraph" w:styleId="824">
    <w:name w:val="Balloon Text"/>
    <w:basedOn w:val="644"/>
    <w:link w:val="825"/>
    <w:uiPriority w:val="99"/>
    <w:semiHidden/>
    <w:unhideWhenUsed/>
    <w:rPr>
      <w:rFonts w:ascii="Tahoma" w:hAnsi="Tahoma" w:cs="Tahoma"/>
      <w:sz w:val="16"/>
      <w:szCs w:val="16"/>
    </w:rPr>
  </w:style>
  <w:style w:type="character" w:styleId="825" w:customStyle="1">
    <w:name w:val="Текст выноски Знак"/>
    <w:basedOn w:val="654"/>
    <w:link w:val="824"/>
    <w:uiPriority w:val="99"/>
    <w:semiHidden/>
    <w:rPr>
      <w:rFonts w:ascii="Tahoma" w:hAnsi="Tahoma" w:cs="Tahoma"/>
      <w:sz w:val="16"/>
      <w:szCs w:val="16"/>
    </w:rPr>
  </w:style>
  <w:style w:type="paragraph" w:styleId="826" w:customStyle="1">
    <w:name w:val="rvps2"/>
    <w:basedOn w:val="644"/>
    <w:rPr>
      <w:rFonts w:ascii="Times New Roman" w:hAnsi="Times New Roman" w:cs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  <w:style w:type="paragraph" w:styleId="827">
    <w:name w:val="List Paragraph"/>
    <w:basedOn w:val="644"/>
    <w:qFormat/>
    <w:uiPriority w:val="34"/>
    <w:pPr>
      <w:contextualSpacing w:val="true"/>
      <w:ind w:left="720"/>
    </w:pPr>
  </w:style>
  <w:style w:type="paragraph" w:styleId="828">
    <w:name w:val="No Spacing"/>
    <w:qFormat/>
    <w:uiPriority w:val="1"/>
    <w:rPr>
      <w:rFonts w:ascii="Calibri" w:hAnsi="Calibri" w:cs="Calibri" w:eastAsia="Calibri"/>
      <w:sz w:val="22"/>
      <w:szCs w:val="22"/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86DE67F-6999-43F6-801A-D86CE68C7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ПРИМАКОВ Геннадій Анатолійович</cp:lastModifiedBy>
  <cp:revision>88</cp:revision>
  <dcterms:created xsi:type="dcterms:W3CDTF">2018-11-07T12:11:00Z</dcterms:created>
  <dcterms:modified xsi:type="dcterms:W3CDTF">2021-10-28T15:10:44Z</dcterms:modified>
</cp:coreProperties>
</file>