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798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дванадцята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26 жовтня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602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56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проєкту 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щодо відведення земельних ділянок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постійне користування</w:t>
      </w:r>
      <w:r/>
    </w:p>
    <w:p>
      <w:pPr>
        <w:ind w:right="53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адміністратора парафії Успіння Пресвятої Богородиці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Пишковича Васи</w:t>
      </w:r>
      <w:r>
        <w:rPr>
          <w:rFonts w:ascii="Times New Roman" w:hAnsi="Times New Roman"/>
          <w:sz w:val="28"/>
          <w:szCs w:val="28"/>
          <w:lang w:val="uk-UA"/>
        </w:rPr>
        <w:t xml:space="preserve">ля Миколайовича (за дорученням)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Релігійній організації “Релігійне управління “Київська архиєпархія Української Греко-Католицької Церкви”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 землеустрою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у постійне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рахунок земель комунальної власності, загальною площею 0,2924</w:t>
      </w:r>
      <w:r>
        <w:rPr>
          <w:rFonts w:ascii="Times New Roman" w:hAnsi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та обслуговування будівель громадських та релігійних організацій, які</w:t>
      </w:r>
      <w:r>
        <w:rPr>
          <w:rFonts w:ascii="Times New Roman" w:hAnsi="Times New Roman"/>
          <w:sz w:val="28"/>
          <w:szCs w:val="28"/>
          <w:lang w:val="uk-UA"/>
        </w:rPr>
        <w:t xml:space="preserve"> знаходиться </w:t>
      </w:r>
      <w:r>
        <w:rPr>
          <w:rFonts w:ascii="Times New Roman" w:hAnsi="Times New Roman"/>
          <w:sz w:val="28"/>
          <w:szCs w:val="28"/>
          <w:lang w:val="uk-UA"/>
        </w:rPr>
        <w:t xml:space="preserve">по вулиці Корольова, 6б в місті Мена</w:t>
      </w:r>
      <w:r>
        <w:rPr>
          <w:rFonts w:ascii="Times New Roman" w:hAnsi="Times New Roman"/>
          <w:sz w:val="28"/>
          <w:szCs w:val="28"/>
          <w:lang w:val="uk-UA"/>
        </w:rPr>
        <w:t xml:space="preserve"> Корюківського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ст. 12, </w:t>
      </w:r>
      <w:r>
        <w:rPr>
          <w:rFonts w:ascii="Times New Roman" w:hAnsi="Times New Roman"/>
          <w:sz w:val="28"/>
          <w:szCs w:val="28"/>
          <w:lang w:val="uk-UA"/>
        </w:rPr>
        <w:t xml:space="preserve">92, </w:t>
      </w:r>
      <w:r>
        <w:rPr>
          <w:rFonts w:ascii="Times New Roman" w:hAnsi="Times New Roman"/>
          <w:sz w:val="28"/>
          <w:szCs w:val="28"/>
          <w:lang w:val="uk-UA"/>
        </w:rPr>
        <w:t xml:space="preserve">116, 122, 123, </w:t>
      </w:r>
      <w:r>
        <w:rPr>
          <w:rFonts w:ascii="Times New Roman" w:hAnsi="Times New Roman"/>
          <w:sz w:val="28"/>
          <w:szCs w:val="28"/>
          <w:lang w:val="uk-UA"/>
        </w:rPr>
        <w:t xml:space="preserve">ч. 2 ст. 134, 186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України «Про землеустрій»,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Релігійній організації “Релігійне управління “Київська архиєпархія Української Греко-Католицької Церкви”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проєкт </w:t>
      </w:r>
      <w:r>
        <w:rPr>
          <w:rFonts w:ascii="Times New Roman" w:hAnsi="Times New Roman"/>
          <w:sz w:val="28"/>
          <w:szCs w:val="28"/>
          <w:lang w:val="uk-UA"/>
        </w:rPr>
        <w:t xml:space="preserve">землеустрою щодо відведення земельних ділянок у постійне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рахунок земель комунальної власності, загальною площею 0,2924 га, а саме:</w:t>
      </w:r>
      <w:r/>
    </w:p>
    <w:p>
      <w:pPr>
        <w:ind w:firstLine="567"/>
        <w:jc w:val="both"/>
        <w:tabs>
          <w:tab w:val="left" w:pos="425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0,1763 га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7423010100:01:004:1014;</w:t>
      </w:r>
      <w:r/>
    </w:p>
    <w:p>
      <w:pPr>
        <w:ind w:firstLine="567"/>
        <w:jc w:val="both"/>
        <w:tabs>
          <w:tab w:val="left" w:pos="425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0,0291 га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7423010100:01:004:1017;</w:t>
      </w:r>
      <w:r/>
    </w:p>
    <w:p>
      <w:pPr>
        <w:ind w:firstLine="567"/>
        <w:jc w:val="both"/>
        <w:tabs>
          <w:tab w:val="left" w:pos="425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</w:t>
      </w:r>
      <w:r>
        <w:rPr>
          <w:rFonts w:ascii="Times New Roman" w:hAnsi="Times New Roman"/>
          <w:sz w:val="28"/>
          <w:szCs w:val="28"/>
          <w:lang w:val="uk-UA"/>
        </w:rPr>
        <w:t xml:space="preserve">щею 0,0609 га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7423010100:01:004:1013;</w:t>
      </w:r>
      <w:r/>
    </w:p>
    <w:p>
      <w:pPr>
        <w:ind w:firstLine="567"/>
        <w:jc w:val="both"/>
        <w:tabs>
          <w:tab w:val="left" w:pos="425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0,0261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7423010100:01:004:1015;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та обслуговування будівель громадських та релігійних організацій, які знаходяться по вулиці Корольова, 6б в місті Мена Корюківського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Передати </w:t>
      </w:r>
      <w:r>
        <w:rPr>
          <w:rFonts w:ascii="Times New Roman" w:hAnsi="Times New Roman"/>
          <w:sz w:val="28"/>
          <w:szCs w:val="28"/>
          <w:lang w:val="uk-UA"/>
        </w:rPr>
        <w:t xml:space="preserve">Релігійній організації “Релігійне управління “Київська архиєпархія Української Греко-Католицької Церкви”</w:t>
      </w:r>
      <w:r>
        <w:rPr>
          <w:rFonts w:ascii="Times New Roman" w:hAnsi="Times New Roman"/>
          <w:sz w:val="28"/>
          <w:szCs w:val="28"/>
          <w:lang w:val="uk-UA"/>
        </w:rPr>
        <w:t xml:space="preserve"> у постійне користування земельні ділянки зазначені в пункті 1 цього рішення (з урахуванням обмежень використання).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709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Caption"/>
    <w:basedOn w:val="654"/>
    <w:next w:val="6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9">
    <w:name w:val="Caption Char"/>
    <w:basedOn w:val="648"/>
    <w:link w:val="809"/>
    <w:uiPriority w:val="99"/>
  </w:style>
  <w:style w:type="paragraph" w:styleId="650">
    <w:name w:val="endnote text"/>
    <w:basedOn w:val="654"/>
    <w:link w:val="651"/>
    <w:uiPriority w:val="99"/>
    <w:semiHidden/>
    <w:unhideWhenUsed/>
    <w:rPr>
      <w:sz w:val="20"/>
    </w:rPr>
    <w:pPr>
      <w:spacing w:lineRule="auto" w:line="240" w:after="0"/>
    </w:pPr>
  </w:style>
  <w:style w:type="character" w:styleId="651">
    <w:name w:val="Endnote Text Char"/>
    <w:link w:val="650"/>
    <w:uiPriority w:val="99"/>
    <w:rPr>
      <w:sz w:val="20"/>
    </w:rPr>
  </w:style>
  <w:style w:type="character" w:styleId="652">
    <w:name w:val="endnote reference"/>
    <w:basedOn w:val="664"/>
    <w:uiPriority w:val="99"/>
    <w:semiHidden/>
    <w:unhideWhenUsed/>
    <w:rPr>
      <w:vertAlign w:val="superscript"/>
    </w:rPr>
  </w:style>
  <w:style w:type="paragraph" w:styleId="653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</w:style>
  <w:style w:type="paragraph" w:styleId="655">
    <w:name w:val="Heading 1"/>
    <w:basedOn w:val="654"/>
    <w:next w:val="654"/>
    <w:link w:val="848"/>
    <w:rPr>
      <w:b/>
      <w:sz w:val="32"/>
    </w:rPr>
    <w:pPr>
      <w:jc w:val="center"/>
      <w:keepNext/>
      <w:outlineLvl w:val="0"/>
    </w:pPr>
  </w:style>
  <w:style w:type="paragraph" w:styleId="656">
    <w:name w:val="Heading 2"/>
    <w:link w:val="7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7">
    <w:name w:val="Heading 3"/>
    <w:link w:val="7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8">
    <w:name w:val="Heading 4"/>
    <w:link w:val="7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9">
    <w:name w:val="Heading 5"/>
    <w:link w:val="7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0">
    <w:name w:val="Heading 6"/>
    <w:link w:val="79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1">
    <w:name w:val="Heading 7"/>
    <w:link w:val="79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2">
    <w:name w:val="Heading 8"/>
    <w:link w:val="79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3">
    <w:name w:val="Heading 9"/>
    <w:link w:val="7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Heading 2 Char"/>
    <w:basedOn w:val="664"/>
    <w:uiPriority w:val="9"/>
    <w:rPr>
      <w:rFonts w:ascii="Arial" w:hAnsi="Arial" w:cs="Arial" w:eastAsia="Arial"/>
      <w:sz w:val="34"/>
    </w:rPr>
  </w:style>
  <w:style w:type="character" w:styleId="668" w:customStyle="1">
    <w:name w:val="Heading 3 Char"/>
    <w:basedOn w:val="664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Heading 4 Char"/>
    <w:basedOn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Heading 5 Char"/>
    <w:basedOn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Heading 6 Char"/>
    <w:basedOn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Heading 7 Char"/>
    <w:basedOn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Heading 8 Char"/>
    <w:basedOn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Heading 9 Char"/>
    <w:basedOn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675" w:customStyle="1">
    <w:name w:val="Title Char"/>
    <w:basedOn w:val="664"/>
    <w:uiPriority w:val="10"/>
    <w:rPr>
      <w:sz w:val="48"/>
      <w:szCs w:val="48"/>
    </w:rPr>
  </w:style>
  <w:style w:type="character" w:styleId="676" w:customStyle="1">
    <w:name w:val="Subtitle Char"/>
    <w:basedOn w:val="664"/>
    <w:uiPriority w:val="11"/>
    <w:rPr>
      <w:sz w:val="24"/>
      <w:szCs w:val="24"/>
    </w:rPr>
  </w:style>
  <w:style w:type="character" w:styleId="677" w:customStyle="1">
    <w:name w:val="Quote Char"/>
    <w:uiPriority w:val="29"/>
    <w:rPr>
      <w:i/>
    </w:rPr>
  </w:style>
  <w:style w:type="character" w:styleId="678" w:customStyle="1">
    <w:name w:val="Intense Quote Char"/>
    <w:uiPriority w:val="30"/>
    <w:rPr>
      <w:i/>
    </w:rPr>
  </w:style>
  <w:style w:type="character" w:styleId="679" w:customStyle="1">
    <w:name w:val="Header Char"/>
    <w:basedOn w:val="664"/>
    <w:uiPriority w:val="99"/>
  </w:style>
  <w:style w:type="character" w:styleId="680" w:customStyle="1">
    <w:name w:val="Footer Char"/>
    <w:basedOn w:val="664"/>
    <w:uiPriority w:val="99"/>
  </w:style>
  <w:style w:type="table" w:styleId="681" w:customStyle="1">
    <w:name w:val="Table Grid Light"/>
    <w:basedOn w:val="66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>
    <w:name w:val="Plain Table 1"/>
    <w:basedOn w:val="66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66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66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66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6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6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6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6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6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6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66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6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6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6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6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6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6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66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6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6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6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6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6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6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66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6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6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6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6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6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6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>
    <w:name w:val="Grid Table 5 Dark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6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2">
    <w:name w:val="Grid Table 6 Colorful"/>
    <w:basedOn w:val="66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6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6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6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6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6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6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>
    <w:name w:val="Grid Table 7 Colorful"/>
    <w:basedOn w:val="66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6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6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6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6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6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6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66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6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6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6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6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6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6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66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6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6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6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6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6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6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>
    <w:name w:val="List Table 3"/>
    <w:basedOn w:val="66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6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6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6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6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6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6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66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6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6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6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6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6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6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66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6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6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6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6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6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6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>
    <w:name w:val="List Table 6 Colorful"/>
    <w:basedOn w:val="66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6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6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6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6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6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6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>
    <w:name w:val="List Table 7 Colorful"/>
    <w:basedOn w:val="66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6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6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6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6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6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6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6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6" w:customStyle="1">
    <w:name w:val="Bordered &amp; Lined - Accent"/>
    <w:basedOn w:val="66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7" w:customStyle="1">
    <w:name w:val="Footnote Text Char"/>
    <w:uiPriority w:val="99"/>
    <w:rPr>
      <w:sz w:val="18"/>
    </w:rPr>
  </w:style>
  <w:style w:type="character" w:styleId="78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89" w:customStyle="1">
    <w:name w:val="Заголовок 2 Знак"/>
    <w:link w:val="656"/>
    <w:uiPriority w:val="9"/>
    <w:rPr>
      <w:rFonts w:ascii="Arial" w:hAnsi="Arial" w:cs="Arial" w:eastAsia="Arial"/>
      <w:sz w:val="34"/>
    </w:rPr>
  </w:style>
  <w:style w:type="character" w:styleId="790" w:customStyle="1">
    <w:name w:val="Заголовок 3 Знак"/>
    <w:link w:val="657"/>
    <w:uiPriority w:val="9"/>
    <w:rPr>
      <w:rFonts w:ascii="Arial" w:hAnsi="Arial" w:cs="Arial" w:eastAsia="Arial"/>
      <w:sz w:val="30"/>
      <w:szCs w:val="30"/>
    </w:rPr>
  </w:style>
  <w:style w:type="character" w:styleId="791" w:customStyle="1">
    <w:name w:val="Заголовок 4 Знак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792" w:customStyle="1">
    <w:name w:val="Заголовок 5 Знак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793" w:customStyle="1">
    <w:name w:val="Заголовок 6 Знак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794" w:customStyle="1">
    <w:name w:val="Заголовок 7 Знак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5" w:customStyle="1">
    <w:name w:val="Заголовок 8 Знак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796" w:customStyle="1">
    <w:name w:val="Заголовок 9 Знак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797">
    <w:name w:val="List Paragraph"/>
    <w:qFormat/>
    <w:uiPriority w:val="34"/>
    <w:pPr>
      <w:contextualSpacing w:val="true"/>
      <w:ind w:left="720"/>
    </w:pPr>
  </w:style>
  <w:style w:type="paragraph" w:styleId="798">
    <w:name w:val="No Spacing"/>
    <w:qFormat/>
    <w:uiPriority w:val="1"/>
  </w:style>
  <w:style w:type="paragraph" w:styleId="799">
    <w:name w:val="Title"/>
    <w:link w:val="8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0" w:customStyle="1">
    <w:name w:val="Заголовок Знак"/>
    <w:link w:val="799"/>
    <w:uiPriority w:val="10"/>
    <w:rPr>
      <w:sz w:val="48"/>
      <w:szCs w:val="48"/>
    </w:rPr>
  </w:style>
  <w:style w:type="paragraph" w:styleId="801">
    <w:name w:val="Subtitle"/>
    <w:link w:val="802"/>
    <w:qFormat/>
    <w:uiPriority w:val="11"/>
    <w:rPr>
      <w:sz w:val="24"/>
      <w:szCs w:val="24"/>
    </w:rPr>
    <w:pPr>
      <w:spacing w:after="200" w:before="200"/>
    </w:pPr>
  </w:style>
  <w:style w:type="character" w:styleId="802" w:customStyle="1">
    <w:name w:val="Подзаголовок Знак"/>
    <w:link w:val="801"/>
    <w:uiPriority w:val="11"/>
    <w:rPr>
      <w:sz w:val="24"/>
      <w:szCs w:val="24"/>
    </w:rPr>
  </w:style>
  <w:style w:type="paragraph" w:styleId="803">
    <w:name w:val="Quote"/>
    <w:link w:val="804"/>
    <w:qFormat/>
    <w:uiPriority w:val="29"/>
    <w:rPr>
      <w:i/>
    </w:rPr>
    <w:pPr>
      <w:ind w:left="720" w:right="720"/>
    </w:pPr>
  </w:style>
  <w:style w:type="character" w:styleId="804" w:customStyle="1">
    <w:name w:val="Цитата 2 Знак"/>
    <w:link w:val="803"/>
    <w:uiPriority w:val="29"/>
    <w:rPr>
      <w:i/>
    </w:rPr>
  </w:style>
  <w:style w:type="paragraph" w:styleId="805">
    <w:name w:val="Intense Quote"/>
    <w:link w:val="80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6" w:customStyle="1">
    <w:name w:val="Выделенная цитата Знак"/>
    <w:link w:val="805"/>
    <w:uiPriority w:val="30"/>
    <w:rPr>
      <w:i/>
    </w:rPr>
  </w:style>
  <w:style w:type="paragraph" w:styleId="807">
    <w:name w:val="Header"/>
    <w:link w:val="8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8" w:customStyle="1">
    <w:name w:val="Верхний колонтитул Знак"/>
    <w:link w:val="807"/>
    <w:uiPriority w:val="99"/>
  </w:style>
  <w:style w:type="paragraph" w:styleId="809">
    <w:name w:val="Footer"/>
    <w:link w:val="8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0" w:customStyle="1">
    <w:name w:val="Нижний колонтитул Знак"/>
    <w:link w:val="809"/>
    <w:uiPriority w:val="99"/>
  </w:style>
  <w:style w:type="table" w:styleId="81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3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4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5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6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7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8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6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7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8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9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0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1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2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link w:val="835"/>
    <w:uiPriority w:val="99"/>
    <w:semiHidden/>
    <w:unhideWhenUsed/>
    <w:rPr>
      <w:sz w:val="18"/>
    </w:rPr>
    <w:pPr>
      <w:spacing w:after="40"/>
    </w:p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toc 1"/>
    <w:uiPriority w:val="39"/>
    <w:unhideWhenUsed/>
    <w:pPr>
      <w:spacing w:after="57"/>
    </w:pPr>
  </w:style>
  <w:style w:type="paragraph" w:styleId="838">
    <w:name w:val="toc 2"/>
    <w:uiPriority w:val="39"/>
    <w:unhideWhenUsed/>
    <w:pPr>
      <w:ind w:left="283"/>
      <w:spacing w:after="57"/>
    </w:pPr>
  </w:style>
  <w:style w:type="paragraph" w:styleId="839">
    <w:name w:val="toc 3"/>
    <w:uiPriority w:val="39"/>
    <w:unhideWhenUsed/>
    <w:pPr>
      <w:ind w:left="567"/>
      <w:spacing w:after="57"/>
    </w:pPr>
  </w:style>
  <w:style w:type="paragraph" w:styleId="840">
    <w:name w:val="toc 4"/>
    <w:uiPriority w:val="39"/>
    <w:unhideWhenUsed/>
    <w:pPr>
      <w:ind w:left="850"/>
      <w:spacing w:after="57"/>
    </w:pPr>
  </w:style>
  <w:style w:type="paragraph" w:styleId="841">
    <w:name w:val="toc 5"/>
    <w:uiPriority w:val="39"/>
    <w:unhideWhenUsed/>
    <w:pPr>
      <w:ind w:left="1134"/>
      <w:spacing w:after="57"/>
    </w:pPr>
  </w:style>
  <w:style w:type="paragraph" w:styleId="842">
    <w:name w:val="toc 6"/>
    <w:uiPriority w:val="39"/>
    <w:unhideWhenUsed/>
    <w:pPr>
      <w:ind w:left="1417"/>
      <w:spacing w:after="57"/>
    </w:pPr>
  </w:style>
  <w:style w:type="paragraph" w:styleId="843">
    <w:name w:val="toc 7"/>
    <w:uiPriority w:val="39"/>
    <w:unhideWhenUsed/>
    <w:pPr>
      <w:ind w:left="1701"/>
      <w:spacing w:after="57"/>
    </w:pPr>
  </w:style>
  <w:style w:type="paragraph" w:styleId="844">
    <w:name w:val="toc 8"/>
    <w:uiPriority w:val="39"/>
    <w:unhideWhenUsed/>
    <w:pPr>
      <w:ind w:left="1984"/>
      <w:spacing w:after="57"/>
    </w:pPr>
  </w:style>
  <w:style w:type="paragraph" w:styleId="845">
    <w:name w:val="toc 9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 w:customStyle="1">
    <w:name w:val="Титулка"/>
    <w:basedOn w:val="654"/>
    <w:rPr>
      <w:b/>
      <w:sz w:val="28"/>
      <w:lang w:eastAsia="ar-SA"/>
    </w:rPr>
    <w:pPr>
      <w:spacing w:after="120"/>
    </w:pPr>
  </w:style>
  <w:style w:type="character" w:styleId="848" w:customStyle="1">
    <w:name w:val="Заголовок 1 Знак"/>
    <w:link w:val="655"/>
    <w:rPr>
      <w:rFonts w:ascii="Times New Roman" w:hAnsi="Times New Roman" w:eastAsia="Times New Roman"/>
      <w:b/>
      <w:sz w:val="32"/>
      <w:lang w:val="en-US" w:eastAsia="en-US"/>
    </w:rPr>
  </w:style>
  <w:style w:type="paragraph" w:styleId="849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22</cp:revision>
  <dcterms:created xsi:type="dcterms:W3CDTF">2021-10-04T06:47:00Z</dcterms:created>
  <dcterms:modified xsi:type="dcterms:W3CDTF">2021-10-27T05:26:41Z</dcterms:modified>
</cp:coreProperties>
</file>