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pStyle w:val="968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96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968"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</w:r>
      <w:r>
        <w:rPr>
          <w:rFonts w:ascii="Times New Roman" w:hAnsi="Times New Roman"/>
          <w:color w:val="000000"/>
          <w:sz w:val="16"/>
        </w:rPr>
      </w:r>
      <w:r/>
    </w:p>
    <w:p>
      <w:pPr>
        <w:pStyle w:val="968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</w:rPr>
        <w:t xml:space="preserve">(дванадцята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widowControl w:val="off"/>
        <w:tabs>
          <w:tab w:val="left" w:pos="4394" w:leader="none"/>
          <w:tab w:val="left" w:pos="7938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bidi="hi-IN" w:eastAsia="hi-IN"/>
        </w:rPr>
        <w:t xml:space="preserve">26 жовтня 2021 року</w:t>
      </w:r>
      <w:r>
        <w:rPr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bidi="hi-IN" w:eastAsia="hi-IN"/>
        </w:rPr>
        <w:tab/>
        <w:t xml:space="preserve">№ 604</w:t>
      </w:r>
      <w:r/>
    </w:p>
    <w:p>
      <w:pPr>
        <w:pStyle w:val="965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965"/>
        <w:ind w:right="-1"/>
        <w:jc w:val="both"/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  <w:t xml:space="preserve">Про затвердження проєктів землеустрою щодо відведення земельних ділянок у власність</w:t>
      </w:r>
      <w:r>
        <w:t xml:space="preserve"> </w:t>
      </w:r>
      <w:r>
        <w:rPr>
          <w:b/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sz w:val="28"/>
          <w:szCs w:val="28"/>
        </w:rPr>
        <w:t xml:space="preserve">на території Менської міської територіальної громади</w:t>
      </w:r>
      <w:r/>
    </w:p>
    <w:p>
      <w:pPr>
        <w:pStyle w:val="965"/>
        <w:rPr>
          <w:sz w:val="16"/>
          <w:szCs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6"/>
          <w:szCs w:val="16"/>
        </w:rPr>
      </w:r>
      <w:r/>
    </w:p>
    <w:p>
      <w:pPr>
        <w:pStyle w:val="965"/>
        <w:ind w:firstLine="567"/>
        <w:jc w:val="both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Розглянувши звернення громадян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затвердження проєктів землеустрою та передачі у власність земельних ділянок для ведення особистого селянського господарства</w:t>
      </w:r>
      <w:r>
        <w:rPr>
          <w:color w:val="000000"/>
          <w:sz w:val="28"/>
          <w:szCs w:val="28"/>
        </w:rPr>
        <w:t xml:space="preserve"> на території Менської міської територіальної громади, </w:t>
      </w:r>
      <w:r>
        <w:rPr>
          <w:sz w:val="28"/>
          <w:szCs w:val="28"/>
        </w:rPr>
        <w:t xml:space="preserve">керуючись ст. 26 Закону України «Про місцеве самоврядування в Україні» та ст. ст. 12, 116, 118, 121, 126 Земельного кодексу України, Законом України  «Про землеустрій» Менська міська рада </w:t>
      </w:r>
      <w:r/>
    </w:p>
    <w:p>
      <w:pPr>
        <w:pStyle w:val="965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ВИРІШИЛА:</w:t>
      </w:r>
      <w:r/>
    </w:p>
    <w:p>
      <w:pPr>
        <w:pStyle w:val="967"/>
        <w:numPr>
          <w:ilvl w:val="0"/>
          <w:numId w:val="1"/>
        </w:numPr>
        <w:ind w:left="0" w:firstLine="567"/>
        <w:jc w:val="both"/>
        <w:tabs>
          <w:tab w:val="left" w:pos="850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Затвердити проєкти землеустрою щодо відведення земельних ділянок по передачі у приватну власність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 на території Менської міської територіальної громади</w:t>
      </w:r>
      <w:r>
        <w:rPr>
          <w:sz w:val="28"/>
          <w:szCs w:val="28"/>
        </w:rPr>
        <w:t xml:space="preserve">: </w:t>
      </w:r>
      <w:r/>
    </w:p>
    <w:p>
      <w:pPr>
        <w:pStyle w:val="967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Філоненку Сергію Володимировичу, площею 0,9000 га кадастровий </w:t>
      </w:r>
      <w:r>
        <w:rPr>
          <w:color w:val="000000"/>
          <w:sz w:val="28"/>
          <w:szCs w:val="28"/>
        </w:rPr>
        <w:br/>
        <w:t xml:space="preserve">№ 7423088200:02:000:0988</w:t>
      </w:r>
      <w:r>
        <w:rPr>
          <w:color w:val="000000"/>
          <w:sz w:val="28"/>
          <w:szCs w:val="28"/>
        </w:rPr>
        <w:t xml:space="preserve">, за межами с. </w:t>
      </w:r>
      <w:r>
        <w:rPr>
          <w:color w:val="000000"/>
          <w:sz w:val="28"/>
          <w:szCs w:val="28"/>
        </w:rPr>
        <w:t xml:space="preserve">Слобідка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967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Брухну Андрію Анатолійовичу, площею 1,0000 га кадастровий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№ 7423084000:04:000:0193, за межами с. Покровське;</w:t>
      </w:r>
      <w:r/>
    </w:p>
    <w:p>
      <w:pPr>
        <w:pStyle w:val="967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Постол Юлії Віталіївні, площею 1,5000</w:t>
      </w:r>
      <w:r>
        <w:rPr>
          <w:color w:val="000000"/>
          <w:sz w:val="28"/>
          <w:szCs w:val="28"/>
        </w:rPr>
        <w:t xml:space="preserve"> га </w:t>
      </w:r>
      <w:r>
        <w:rPr>
          <w:color w:val="000000"/>
          <w:sz w:val="28"/>
          <w:szCs w:val="28"/>
        </w:rPr>
        <w:t xml:space="preserve">кадастровий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№ 7423055700:05:000:0975</w:t>
      </w:r>
      <w:r>
        <w:rPr>
          <w:color w:val="000000"/>
          <w:sz w:val="28"/>
          <w:szCs w:val="28"/>
        </w:rPr>
        <w:t xml:space="preserve">, за межами с</w:t>
      </w:r>
      <w:r>
        <w:rPr>
          <w:color w:val="000000"/>
          <w:sz w:val="28"/>
          <w:szCs w:val="28"/>
        </w:rPr>
        <w:t xml:space="preserve">мт Макошине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967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Ілленко Наталії Володимирівні,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площею 0,8000</w:t>
      </w:r>
      <w:r>
        <w:rPr>
          <w:color w:val="000000"/>
          <w:sz w:val="28"/>
          <w:szCs w:val="28"/>
        </w:rPr>
        <w:t xml:space="preserve"> га кадастровий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7423085901:01:001:0212</w:t>
      </w:r>
      <w:r>
        <w:rPr>
          <w:color w:val="000000"/>
          <w:sz w:val="28"/>
          <w:szCs w:val="28"/>
        </w:rPr>
        <w:t xml:space="preserve">, в межах с. Ліски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967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Корюковцю Тарасу Дмитровичу (учаснику бойових дій), площею 2,0000</w:t>
      </w:r>
      <w:r>
        <w:rPr>
          <w:color w:val="000000"/>
          <w:sz w:val="28"/>
          <w:szCs w:val="28"/>
        </w:rPr>
        <w:t xml:space="preserve"> га кадастровий № </w:t>
      </w:r>
      <w:r>
        <w:rPr>
          <w:color w:val="000000"/>
          <w:sz w:val="28"/>
          <w:szCs w:val="28"/>
        </w:rPr>
        <w:t xml:space="preserve">7423083500:05:000:0479, за межами с. Дягова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967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  <w:t xml:space="preserve">Кубай Ганні Володимирівні, площею 0,4500 га кадастровий </w:t>
        <w:br/>
        <w:t xml:space="preserve">№ 7423081501:01:002:0066, в межах с. Бірківка;</w:t>
      </w:r>
      <w:r/>
    </w:p>
    <w:p>
      <w:pPr>
        <w:pStyle w:val="967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  <w:t xml:space="preserve">Марченку Артему Володимировичу (учаснику бойових дій), </w:t>
      </w:r>
      <w:r>
        <w:rPr>
          <w:color w:val="000000"/>
          <w:sz w:val="28"/>
          <w:szCs w:val="28"/>
          <w:highlight w:val="none"/>
        </w:rPr>
        <w:t xml:space="preserve">площею 2,0000 га кадастровий № 7423088500:10:000:0783, за межами с. Стольне;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67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  <w:t xml:space="preserve">Щербі Віктору Володимировичу, площею 0,8000 га кадастровий </w:t>
        <w:br/>
        <w:t xml:space="preserve">№ 7423087601:01:001:0190, в межах с. Семенівка;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67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  <w:t xml:space="preserve">Дудку Олексію Івановичу, </w:t>
      </w:r>
      <w:r>
        <w:rPr>
          <w:color w:val="000000"/>
          <w:sz w:val="28"/>
          <w:szCs w:val="28"/>
          <w:highlight w:val="none"/>
        </w:rPr>
        <w:t xml:space="preserve">площею 0,2842 га кадастровий </w:t>
        <w:br/>
        <w:t xml:space="preserve">№ 7423087601:01:001:0189, в межах с. Семенівка;</w:t>
      </w:r>
      <w:r/>
    </w:p>
    <w:p>
      <w:pPr>
        <w:pStyle w:val="967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  <w:t xml:space="preserve">Печерскій Тетяні Миколаївні, </w:t>
      </w:r>
      <w:r>
        <w:rPr>
          <w:color w:val="000000"/>
          <w:sz w:val="28"/>
          <w:szCs w:val="28"/>
          <w:highlight w:val="none"/>
        </w:rPr>
        <w:t xml:space="preserve">площею </w:t>
      </w:r>
      <w:r>
        <w:rPr>
          <w:color w:val="000000"/>
          <w:sz w:val="28"/>
          <w:szCs w:val="28"/>
          <w:highlight w:val="none"/>
        </w:rPr>
        <w:t xml:space="preserve">0,2263</w:t>
      </w:r>
      <w:r>
        <w:rPr>
          <w:color w:val="000000"/>
          <w:sz w:val="28"/>
          <w:szCs w:val="28"/>
          <w:highlight w:val="none"/>
        </w:rPr>
        <w:t xml:space="preserve"> га кадастровий </w:t>
        <w:br/>
        <w:t xml:space="preserve">№ 7423087601:01:001:0192, в межах с. Семенівка;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67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  <w:t xml:space="preserve">Примак Оксані Миколаївні, </w:t>
      </w:r>
      <w:r>
        <w:rPr>
          <w:color w:val="000000"/>
          <w:sz w:val="28"/>
          <w:szCs w:val="28"/>
          <w:highlight w:val="none"/>
        </w:rPr>
        <w:t xml:space="preserve">площею 0,5000 га кадастровий </w:t>
        <w:br/>
        <w:t xml:space="preserve">№ 7423087601:01:001:0191, в межах с. Семенівка;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67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  <w:t xml:space="preserve">Шульзі Катерині Петрівні, площею 1,9000 га кадастровий </w:t>
        <w:br/>
        <w:t xml:space="preserve">№ 7423087600:05:000:0159, за межами с. Семенівка;</w:t>
      </w:r>
      <w:r/>
    </w:p>
    <w:p>
      <w:pPr>
        <w:pStyle w:val="967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  <w:t xml:space="preserve">Бабенку Тарасу Леонідовичу, площею 1,9200 га кадастровий </w:t>
        <w:br/>
        <w:t xml:space="preserve">№ 7423087600:05:000:0160, за межами с. Семенівка;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67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  <w:t xml:space="preserve">Харченко Юлії Борисівні, </w:t>
      </w:r>
      <w:r>
        <w:rPr>
          <w:color w:val="000000"/>
          <w:sz w:val="28"/>
          <w:szCs w:val="28"/>
          <w:highlight w:val="none"/>
        </w:rPr>
        <w:t xml:space="preserve">площею 0,6122 га кадастровий </w:t>
        <w:br/>
        <w:t xml:space="preserve">№ 7423088500:05:000:0596, за межами с. Стольне;</w:t>
      </w:r>
      <w:r/>
    </w:p>
    <w:p>
      <w:pPr>
        <w:pStyle w:val="967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  <w:t xml:space="preserve">Антоненку Олександру Івановичу, </w:t>
      </w:r>
      <w:r>
        <w:rPr>
          <w:color w:val="000000"/>
          <w:sz w:val="28"/>
          <w:szCs w:val="28"/>
          <w:highlight w:val="none"/>
        </w:rPr>
        <w:t xml:space="preserve">площею 0,8664 га кадастровий </w:t>
        <w:br/>
        <w:t xml:space="preserve">№ 7423088500:10:000:0779, за межами с. Стольне;</w:t>
      </w:r>
      <w:r>
        <w:rPr>
          <w:color w:val="000000"/>
          <w:sz w:val="28"/>
          <w:szCs w:val="28"/>
        </w:rPr>
      </w:r>
      <w:r/>
    </w:p>
    <w:p>
      <w:pPr>
        <w:pStyle w:val="967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  <w:t xml:space="preserve">Дей Надії Василівні, </w:t>
      </w:r>
      <w:r>
        <w:rPr>
          <w:color w:val="000000"/>
          <w:sz w:val="28"/>
          <w:szCs w:val="28"/>
          <w:highlight w:val="none"/>
        </w:rPr>
        <w:t xml:space="preserve">площею 1,2700 га кадастровий </w:t>
        <w:br/>
        <w:t xml:space="preserve">№ 7423088500:10:000:0780, за межами с. Стольне;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67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  <w:t xml:space="preserve">Галеті Інні Вікторівні, </w:t>
      </w:r>
      <w:r>
        <w:rPr>
          <w:color w:val="000000"/>
          <w:sz w:val="28"/>
          <w:szCs w:val="28"/>
          <w:highlight w:val="none"/>
        </w:rPr>
        <w:t xml:space="preserve">площею 1,3096 га кадастровий </w:t>
        <w:br/>
        <w:t xml:space="preserve">№ 7423084000:03:000:0450 за межами с. Покровське</w:t>
      </w:r>
      <w:r>
        <w:rPr>
          <w:color w:val="000000"/>
          <w:sz w:val="28"/>
          <w:szCs w:val="28"/>
          <w:highlight w:val="none"/>
        </w:rPr>
        <w:t xml:space="preserve">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67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  <w:t xml:space="preserve">Ткаченко Людмилі Олександрівні, площею 0,8789 га кадастровий № 7423088001:01:002:0174 в межах с. Синявка;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67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  <w:t xml:space="preserve">Костюченко Юліані Анатоліївні, площею 0,6834 га кадастровий </w:t>
        <w:br/>
        <w:t xml:space="preserve">№ 7423087600:06:000:0027 в межах с. Семенівка;</w:t>
      </w:r>
      <w:r/>
    </w:p>
    <w:p>
      <w:pPr>
        <w:pStyle w:val="967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  <w:t xml:space="preserve">Крисіну Сергію Вікторовичу (учаснику бойових дій), площею 2,0000 га кадастровий № 7423081000:03:000:1018, за межами с. Блистова;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67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  <w:t xml:space="preserve">Гринько Тетяні Миколаївні</w:t>
      </w:r>
      <w:r>
        <w:rPr>
          <w:color w:val="000000"/>
          <w:sz w:val="28"/>
          <w:szCs w:val="28"/>
          <w:highlight w:val="none"/>
        </w:rPr>
        <w:t xml:space="preserve">, площею 0,9000 га кадастровий № 7423081001:01:002:0373, в межах с. Блистова;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67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  <w:t xml:space="preserve">Руденку Олександру Олександровичу, площею 0,4714 га кадастровий номер </w:t>
      </w:r>
      <w:r>
        <w:rPr>
          <w:color w:val="000000"/>
          <w:sz w:val="28"/>
          <w:szCs w:val="28"/>
          <w:highlight w:val="none"/>
        </w:rPr>
        <w:t xml:space="preserve">7423085901:01:001:0215</w:t>
      </w:r>
      <w:r>
        <w:rPr>
          <w:color w:val="000000"/>
          <w:sz w:val="28"/>
          <w:szCs w:val="28"/>
          <w:highlight w:val="none"/>
        </w:rPr>
        <w:t xml:space="preserve">, в межах с. Ліски.</w:t>
      </w:r>
      <w:r>
        <w:rPr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</w:r>
      <w:r>
        <w:rPr>
          <w:sz w:val="28"/>
          <w:szCs w:val="28"/>
        </w:rPr>
        <w:t xml:space="preserve">2. Передати у приватну власність земельні ділянки,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</w:t>
      </w:r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території Менської міської територіальної громади</w:t>
      </w:r>
      <w:r>
        <w:rPr>
          <w:sz w:val="28"/>
          <w:szCs w:val="28"/>
        </w:rPr>
        <w:t xml:space="preserve">:</w:t>
      </w:r>
      <w:r/>
    </w:p>
    <w:p>
      <w:pPr>
        <w:pStyle w:val="967"/>
        <w:ind w:left="0" w:firstLine="567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Філоненку Сергію В</w:t>
      </w:r>
      <w:r>
        <w:rPr>
          <w:color w:val="000000"/>
          <w:sz w:val="28"/>
          <w:szCs w:val="28"/>
        </w:rPr>
        <w:t xml:space="preserve">олодимировичу, площею 0,9000 га</w:t>
      </w:r>
      <w:r>
        <w:rPr>
          <w:color w:val="000000"/>
          <w:sz w:val="28"/>
          <w:szCs w:val="28"/>
        </w:rPr>
        <w:t xml:space="preserve"> кадастровий </w:t>
      </w:r>
      <w:r/>
    </w:p>
    <w:p>
      <w:pPr>
        <w:pStyle w:val="967"/>
        <w:ind w:left="0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№ 7423088200:02:000:0988, за межами с. Слобідка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967"/>
        <w:ind w:left="0" w:firstLine="567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2)</w:t>
      </w:r>
      <w:r>
        <w:rPr>
          <w:color w:val="000000"/>
          <w:sz w:val="28"/>
          <w:szCs w:val="28"/>
        </w:rPr>
        <w:tab/>
        <w:t xml:space="preserve">Брухну Андрію Анатолійовичу, площею 1,0000 га кадастровий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№ 7423084000:04:000:0193, за межами с. Покровське;</w:t>
      </w:r>
      <w:r/>
    </w:p>
    <w:p>
      <w:pPr>
        <w:pStyle w:val="96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Постол Юлії Віталіївні, площею 1,5000 га кадастровий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№ 7423055700:05:000:0975, за межами смт Макошине;</w:t>
      </w:r>
      <w:r/>
    </w:p>
    <w:p>
      <w:pPr>
        <w:pStyle w:val="96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Ілленко Наталії Володимирівні,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площею 0,8000 га кадастровий </w:t>
      </w:r>
      <w:r>
        <w:rPr>
          <w:color w:val="000000"/>
          <w:sz w:val="28"/>
          <w:szCs w:val="28"/>
        </w:rPr>
        <w:br/>
        <w:t xml:space="preserve">№ 7423085901:01:001:0212, в межах с. Ліски; </w:t>
      </w:r>
      <w:r/>
    </w:p>
    <w:p>
      <w:pPr>
        <w:pStyle w:val="96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Корюковцю Тарасу Дмитровичу (учаснику бойових дій), площею 2,0000 га кадастровий № 7423083500:05:000:0479, </w:t>
      </w:r>
      <w:r>
        <w:rPr>
          <w:color w:val="000000"/>
          <w:sz w:val="28"/>
          <w:szCs w:val="28"/>
        </w:rPr>
        <w:t xml:space="preserve">за межами </w:t>
      </w:r>
      <w:r>
        <w:rPr>
          <w:color w:val="000000"/>
          <w:sz w:val="28"/>
          <w:szCs w:val="28"/>
        </w:rPr>
        <w:t xml:space="preserve">с. Дягова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96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  <w:highlight w:val="none"/>
        </w:rPr>
        <w:t xml:space="preserve">Кубай Ганні Володимирівні, площею 0,4500 га кадастровий </w:t>
        <w:br/>
        <w:t xml:space="preserve">№ 7423081501:01:002:0066, в межах с. Бірківка;</w:t>
      </w:r>
      <w:r/>
    </w:p>
    <w:p>
      <w:pPr>
        <w:pStyle w:val="96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  <w:t xml:space="preserve">Марченку Артему Володимировичу (учаснику бойових дій), </w:t>
      </w:r>
      <w:r>
        <w:rPr>
          <w:color w:val="000000"/>
          <w:sz w:val="28"/>
          <w:szCs w:val="28"/>
          <w:highlight w:val="none"/>
        </w:rPr>
        <w:t xml:space="preserve">площею 2,0000 га кадастровий № 7423088500:10:000:0783, за межами с. Стольне;</w:t>
      </w:r>
      <w:r/>
    </w:p>
    <w:p>
      <w:pPr>
        <w:pStyle w:val="96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  <w:t xml:space="preserve">Щербі Віктору Володимировичу, площею 0,8000 га кадастровий </w:t>
        <w:br/>
        <w:t xml:space="preserve">№ 7423087601:01:001:0190, в межах с. Семенівка;</w:t>
      </w:r>
      <w:r/>
    </w:p>
    <w:p>
      <w:pPr>
        <w:pStyle w:val="96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  <w:t xml:space="preserve">Дудку Олексію Івановичу, </w:t>
      </w:r>
      <w:r>
        <w:rPr>
          <w:color w:val="000000"/>
          <w:sz w:val="28"/>
          <w:szCs w:val="28"/>
          <w:highlight w:val="none"/>
        </w:rPr>
        <w:t xml:space="preserve">площею 0,2842 га кадастровий </w:t>
        <w:br/>
        <w:t xml:space="preserve">№ 7423087601:01:001:0189, в межах с. Семенівка;</w:t>
      </w:r>
      <w:r/>
    </w:p>
    <w:p>
      <w:pPr>
        <w:pStyle w:val="96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  <w:t xml:space="preserve">Печерскій Тетяні Миколаївні, </w:t>
      </w:r>
      <w:r>
        <w:rPr>
          <w:color w:val="000000"/>
          <w:sz w:val="28"/>
          <w:szCs w:val="28"/>
          <w:highlight w:val="none"/>
        </w:rPr>
        <w:t xml:space="preserve">площею 0,2263 га кадастровий </w:t>
        <w:br/>
        <w:t xml:space="preserve">№ 7423087601:01:001:0192, в межах с. Семенівка;</w:t>
      </w:r>
      <w:r/>
    </w:p>
    <w:p>
      <w:pPr>
        <w:pStyle w:val="96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  <w:t xml:space="preserve">Примак Оксані Миколаївні, </w:t>
      </w:r>
      <w:r>
        <w:rPr>
          <w:color w:val="000000"/>
          <w:sz w:val="28"/>
          <w:szCs w:val="28"/>
          <w:highlight w:val="none"/>
        </w:rPr>
        <w:t xml:space="preserve">площею 0,5000 га кадастровий </w:t>
        <w:br/>
        <w:t xml:space="preserve">№ 7423087601:01:001:0191, в межах с. Семенівка;</w:t>
      </w:r>
      <w:r/>
    </w:p>
    <w:p>
      <w:pPr>
        <w:pStyle w:val="96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  <w:t xml:space="preserve">Шульзі Катерині Петрівні, площею 1,9000 га кадастровий </w:t>
        <w:br/>
        <w:t xml:space="preserve">№ 7423087600:05:000:0159, за межами с. Семенівка;</w:t>
      </w:r>
      <w:r/>
    </w:p>
    <w:p>
      <w:pPr>
        <w:pStyle w:val="96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  <w:t xml:space="preserve">Бабенку Тарасу Леонідовичу, площею 1,9200 га кадастровий </w:t>
        <w:br/>
        <w:t xml:space="preserve">№ 7423087600:05:000:0160, за межами с. Семенівка;</w:t>
      </w:r>
      <w:r/>
    </w:p>
    <w:p>
      <w:pPr>
        <w:pStyle w:val="96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  <w:t xml:space="preserve">Харченко Юлії Борисівні, </w:t>
      </w:r>
      <w:r>
        <w:rPr>
          <w:color w:val="000000"/>
          <w:sz w:val="28"/>
          <w:szCs w:val="28"/>
          <w:highlight w:val="none"/>
        </w:rPr>
        <w:t xml:space="preserve">площею 0,6122 га кадастровий </w:t>
        <w:br/>
        <w:t xml:space="preserve">№ 7423088500:05:000:0596, за межами с. Стольне;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6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  <w:t xml:space="preserve">Антоненку Олександру Івановичу, </w:t>
      </w:r>
      <w:r>
        <w:rPr>
          <w:color w:val="000000"/>
          <w:sz w:val="28"/>
          <w:szCs w:val="28"/>
          <w:highlight w:val="none"/>
        </w:rPr>
        <w:t xml:space="preserve">площею 0,8664 га кадастровий </w:t>
        <w:br/>
        <w:t xml:space="preserve">№ 7423088500:10:000:0779, за межами с. Стольне;</w:t>
      </w:r>
      <w:r/>
    </w:p>
    <w:p>
      <w:pPr>
        <w:pStyle w:val="96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  <w:t xml:space="preserve">Дей Надії Василівні, </w:t>
      </w:r>
      <w:r>
        <w:rPr>
          <w:color w:val="000000"/>
          <w:sz w:val="28"/>
          <w:szCs w:val="28"/>
          <w:highlight w:val="none"/>
        </w:rPr>
        <w:t xml:space="preserve">площею 1,2700 га кадастровий </w:t>
        <w:br/>
        <w:t xml:space="preserve">№ 7423088500:10:000:0780, за межами с. Стольне;</w:t>
      </w:r>
      <w:r/>
    </w:p>
    <w:p>
      <w:pPr>
        <w:pStyle w:val="96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  <w:t xml:space="preserve">Галеті Інні Вікторівні, </w:t>
      </w:r>
      <w:r>
        <w:rPr>
          <w:color w:val="000000"/>
          <w:sz w:val="28"/>
          <w:szCs w:val="28"/>
          <w:highlight w:val="none"/>
        </w:rPr>
        <w:t xml:space="preserve">площею 1,3096 га кадастровий </w:t>
        <w:br/>
        <w:t xml:space="preserve">№ 7423084000:03:000:0450 за межами с. Покровське</w:t>
      </w:r>
      <w:r>
        <w:rPr>
          <w:color w:val="000000"/>
          <w:sz w:val="28"/>
          <w:szCs w:val="28"/>
          <w:highlight w:val="none"/>
        </w:rPr>
        <w:t xml:space="preserve">;</w:t>
      </w:r>
      <w:r/>
    </w:p>
    <w:p>
      <w:pPr>
        <w:pStyle w:val="96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  <w:t xml:space="preserve">Ткаченко Людмилі Олександрівні, площею 0,8789 га кадастровий № 7423088001:01:002:0174, в межах с. Синявка;</w:t>
      </w:r>
      <w:r/>
    </w:p>
    <w:p>
      <w:pPr>
        <w:pStyle w:val="96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  <w:t xml:space="preserve">Костюченко Юліані Анатоліївні, площею 0,6834 га кадастровий </w:t>
        <w:br/>
        <w:t xml:space="preserve">№ 7423087600:06:000:0027, в межах с. Семенівка;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6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  <w:t xml:space="preserve">Крисіну Сергію Вікторовичу (учаснику бойових дій), площею 2,0000 га кадастровий № 7423081000:03:000:1018, за межами с. Блистова.</w:t>
      </w:r>
      <w:r/>
    </w:p>
    <w:p>
      <w:pPr>
        <w:pStyle w:val="96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  <w:t xml:space="preserve">Гринько Тетяні Миколаївні</w:t>
      </w:r>
      <w:r>
        <w:rPr>
          <w:color w:val="000000"/>
          <w:sz w:val="28"/>
          <w:szCs w:val="28"/>
          <w:highlight w:val="none"/>
        </w:rPr>
        <w:t xml:space="preserve">, площею 0,9000 га кадастровий № 7423081001:01:002:0373, в межах с. Блистова;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6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  <w:t xml:space="preserve">Руденку Олександру Олександровичу, площею 0,4714 га кадастровий номер 7423085901:01:001:0215, в межах с. Ліски.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65"/>
        <w:ind w:firstLine="708"/>
        <w:jc w:val="both"/>
        <w:rPr>
          <w:sz w:val="28"/>
          <w:szCs w:val="28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3.</w:t>
      </w:r>
      <w:r>
        <w:rPr>
          <w:sz w:val="28"/>
          <w:szCs w:val="28"/>
          <w:lang w:eastAsia="uk-UA"/>
        </w:rPr>
        <w:t xml:space="preserve"> Контроль за виконанням рішення покласти на заступника міського голови з питань діяльності виконавчих органів ради В.І. Гнипа.</w:t>
      </w:r>
      <w:r/>
    </w:p>
    <w:p>
      <w:pPr>
        <w:pStyle w:val="965"/>
        <w:ind w:firstLine="708"/>
        <w:jc w:val="both"/>
        <w:rPr>
          <w:sz w:val="28"/>
          <w:szCs w:val="28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</w:r>
      <w:r/>
    </w:p>
    <w:p>
      <w:pPr>
        <w:tabs>
          <w:tab w:val="left" w:pos="6804" w:leader="none"/>
        </w:tabs>
        <w:rPr>
          <w:sz w:val="28"/>
        </w:rPr>
      </w:pPr>
      <w:r>
        <w:rPr>
          <w:sz w:val="28"/>
          <w:lang w:val="uk-UA"/>
        </w:rPr>
        <w:t xml:space="preserve">Міський голова</w:t>
      </w:r>
      <w:r>
        <w:rPr>
          <w:sz w:val="28"/>
          <w:lang w:val="uk-UA"/>
        </w:rPr>
        <w:tab/>
        <w:t xml:space="preserve">Геннадій ПРИМАКОВ</w:t>
      </w:r>
      <w:bookmarkStart w:id="1" w:name="_GoBack"/>
      <w:r/>
      <w:bookmarkEnd w:id="1"/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5"/>
      <w:jc w:val="center"/>
    </w:pPr>
    <w:fldSimple w:instr="PAGE \* MERGEFORMAT">
      <w:r>
        <w:t xml:space="preserve">1</w:t>
      </w:r>
    </w:fldSimple>
    <w:r/>
    <w:r/>
  </w:p>
  <w:p>
    <w:pPr>
      <w:pStyle w:val="8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5"/>
      <w:jc w:val="center"/>
    </w:pPr>
    <w:r/>
    <w:r/>
  </w:p>
  <w:p>
    <w:pPr>
      <w:pStyle w:val="8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816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816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816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816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816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02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816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8">
    <w:name w:val="Heading 1 Char"/>
    <w:basedOn w:val="795"/>
    <w:link w:val="786"/>
    <w:uiPriority w:val="9"/>
    <w:rPr>
      <w:rFonts w:ascii="Arial" w:hAnsi="Arial" w:cs="Arial" w:eastAsia="Arial"/>
      <w:sz w:val="40"/>
      <w:szCs w:val="40"/>
    </w:rPr>
  </w:style>
  <w:style w:type="character" w:styleId="769">
    <w:name w:val="Heading 2 Char"/>
    <w:basedOn w:val="795"/>
    <w:link w:val="787"/>
    <w:uiPriority w:val="9"/>
    <w:rPr>
      <w:rFonts w:ascii="Arial" w:hAnsi="Arial" w:cs="Arial" w:eastAsia="Arial"/>
      <w:sz w:val="34"/>
    </w:rPr>
  </w:style>
  <w:style w:type="character" w:styleId="770">
    <w:name w:val="Heading 3 Char"/>
    <w:basedOn w:val="795"/>
    <w:link w:val="788"/>
    <w:uiPriority w:val="9"/>
    <w:rPr>
      <w:rFonts w:ascii="Arial" w:hAnsi="Arial" w:cs="Arial" w:eastAsia="Arial"/>
      <w:sz w:val="30"/>
      <w:szCs w:val="30"/>
    </w:rPr>
  </w:style>
  <w:style w:type="character" w:styleId="771">
    <w:name w:val="Heading 4 Char"/>
    <w:basedOn w:val="795"/>
    <w:link w:val="789"/>
    <w:uiPriority w:val="9"/>
    <w:rPr>
      <w:rFonts w:ascii="Arial" w:hAnsi="Arial" w:cs="Arial" w:eastAsia="Arial"/>
      <w:b/>
      <w:bCs/>
      <w:sz w:val="26"/>
      <w:szCs w:val="26"/>
    </w:rPr>
  </w:style>
  <w:style w:type="character" w:styleId="772">
    <w:name w:val="Heading 5 Char"/>
    <w:basedOn w:val="795"/>
    <w:link w:val="790"/>
    <w:uiPriority w:val="9"/>
    <w:rPr>
      <w:rFonts w:ascii="Arial" w:hAnsi="Arial" w:cs="Arial" w:eastAsia="Arial"/>
      <w:b/>
      <w:bCs/>
      <w:sz w:val="24"/>
      <w:szCs w:val="24"/>
    </w:rPr>
  </w:style>
  <w:style w:type="character" w:styleId="773">
    <w:name w:val="Heading 6 Char"/>
    <w:basedOn w:val="795"/>
    <w:link w:val="791"/>
    <w:uiPriority w:val="9"/>
    <w:rPr>
      <w:rFonts w:ascii="Arial" w:hAnsi="Arial" w:cs="Arial" w:eastAsia="Arial"/>
      <w:b/>
      <w:bCs/>
      <w:sz w:val="22"/>
      <w:szCs w:val="22"/>
    </w:rPr>
  </w:style>
  <w:style w:type="character" w:styleId="774">
    <w:name w:val="Heading 7 Char"/>
    <w:basedOn w:val="795"/>
    <w:link w:val="7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5">
    <w:name w:val="Heading 8 Char"/>
    <w:basedOn w:val="795"/>
    <w:link w:val="793"/>
    <w:uiPriority w:val="9"/>
    <w:rPr>
      <w:rFonts w:ascii="Arial" w:hAnsi="Arial" w:cs="Arial" w:eastAsia="Arial"/>
      <w:i/>
      <w:iCs/>
      <w:sz w:val="22"/>
      <w:szCs w:val="22"/>
    </w:rPr>
  </w:style>
  <w:style w:type="character" w:styleId="776">
    <w:name w:val="Heading 9 Char"/>
    <w:basedOn w:val="795"/>
    <w:link w:val="794"/>
    <w:uiPriority w:val="9"/>
    <w:rPr>
      <w:rFonts w:ascii="Arial" w:hAnsi="Arial" w:cs="Arial" w:eastAsia="Arial"/>
      <w:i/>
      <w:iCs/>
      <w:sz w:val="21"/>
      <w:szCs w:val="21"/>
    </w:rPr>
  </w:style>
  <w:style w:type="character" w:styleId="777">
    <w:name w:val="Title Char"/>
    <w:basedOn w:val="795"/>
    <w:link w:val="807"/>
    <w:uiPriority w:val="10"/>
    <w:rPr>
      <w:sz w:val="48"/>
      <w:szCs w:val="48"/>
    </w:rPr>
  </w:style>
  <w:style w:type="character" w:styleId="778">
    <w:name w:val="Subtitle Char"/>
    <w:basedOn w:val="795"/>
    <w:link w:val="809"/>
    <w:uiPriority w:val="11"/>
    <w:rPr>
      <w:sz w:val="24"/>
      <w:szCs w:val="24"/>
    </w:rPr>
  </w:style>
  <w:style w:type="character" w:styleId="779">
    <w:name w:val="Quote Char"/>
    <w:link w:val="811"/>
    <w:uiPriority w:val="29"/>
    <w:rPr>
      <w:i/>
    </w:rPr>
  </w:style>
  <w:style w:type="character" w:styleId="780">
    <w:name w:val="Intense Quote Char"/>
    <w:link w:val="813"/>
    <w:uiPriority w:val="30"/>
    <w:rPr>
      <w:i/>
    </w:rPr>
  </w:style>
  <w:style w:type="character" w:styleId="781">
    <w:name w:val="Header Char"/>
    <w:basedOn w:val="795"/>
    <w:link w:val="815"/>
    <w:uiPriority w:val="99"/>
  </w:style>
  <w:style w:type="character" w:styleId="782">
    <w:name w:val="Caption Char"/>
    <w:basedOn w:val="819"/>
    <w:link w:val="817"/>
    <w:uiPriority w:val="99"/>
  </w:style>
  <w:style w:type="character" w:styleId="783">
    <w:name w:val="Footnote Text Char"/>
    <w:link w:val="948"/>
    <w:uiPriority w:val="99"/>
    <w:rPr>
      <w:sz w:val="18"/>
    </w:rPr>
  </w:style>
  <w:style w:type="character" w:styleId="784">
    <w:name w:val="Endnote Text Char"/>
    <w:link w:val="951"/>
    <w:uiPriority w:val="99"/>
    <w:rPr>
      <w:sz w:val="20"/>
    </w:rPr>
  </w:style>
  <w:style w:type="paragraph" w:styleId="785" w:default="1">
    <w:name w:val="Normal"/>
    <w:qFormat/>
  </w:style>
  <w:style w:type="paragraph" w:styleId="786">
    <w:name w:val="Heading 1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87">
    <w:name w:val="Heading 2"/>
    <w:link w:val="7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8">
    <w:name w:val="Heading 3"/>
    <w:link w:val="8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9">
    <w:name w:val="Heading 4"/>
    <w:link w:val="8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90">
    <w:name w:val="Heading 5"/>
    <w:link w:val="8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91">
    <w:name w:val="Heading 6"/>
    <w:link w:val="8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92">
    <w:name w:val="Heading 7"/>
    <w:link w:val="8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93">
    <w:name w:val="Heading 8"/>
    <w:link w:val="8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94">
    <w:name w:val="Heading 9"/>
    <w:link w:val="8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5" w:default="1">
    <w:name w:val="Default Paragraph Font"/>
    <w:uiPriority w:val="1"/>
    <w:semiHidden/>
    <w:unhideWhenUsed/>
  </w:style>
  <w:style w:type="table" w:styleId="7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7" w:default="1">
    <w:name w:val="No List"/>
    <w:uiPriority w:val="99"/>
    <w:semiHidden/>
    <w:unhideWhenUsed/>
  </w:style>
  <w:style w:type="character" w:styleId="798" w:customStyle="1">
    <w:name w:val="Заголовок 1 Знак"/>
    <w:link w:val="786"/>
    <w:uiPriority w:val="9"/>
    <w:rPr>
      <w:rFonts w:ascii="Arial" w:hAnsi="Arial" w:cs="Arial" w:eastAsia="Arial"/>
      <w:sz w:val="40"/>
      <w:szCs w:val="40"/>
    </w:rPr>
  </w:style>
  <w:style w:type="character" w:styleId="799" w:customStyle="1">
    <w:name w:val="Заголовок 2 Знак"/>
    <w:link w:val="787"/>
    <w:uiPriority w:val="9"/>
    <w:rPr>
      <w:rFonts w:ascii="Arial" w:hAnsi="Arial" w:cs="Arial" w:eastAsia="Arial"/>
      <w:sz w:val="34"/>
    </w:rPr>
  </w:style>
  <w:style w:type="character" w:styleId="800" w:customStyle="1">
    <w:name w:val="Заголовок 3 Знак"/>
    <w:link w:val="788"/>
    <w:uiPriority w:val="9"/>
    <w:rPr>
      <w:rFonts w:ascii="Arial" w:hAnsi="Arial" w:cs="Arial" w:eastAsia="Arial"/>
      <w:sz w:val="30"/>
      <w:szCs w:val="30"/>
    </w:rPr>
  </w:style>
  <w:style w:type="character" w:styleId="801" w:customStyle="1">
    <w:name w:val="Заголовок 4 Знак"/>
    <w:link w:val="789"/>
    <w:uiPriority w:val="9"/>
    <w:rPr>
      <w:rFonts w:ascii="Arial" w:hAnsi="Arial" w:cs="Arial" w:eastAsia="Arial"/>
      <w:b/>
      <w:bCs/>
      <w:sz w:val="26"/>
      <w:szCs w:val="26"/>
    </w:rPr>
  </w:style>
  <w:style w:type="character" w:styleId="802" w:customStyle="1">
    <w:name w:val="Заголовок 5 Знак"/>
    <w:link w:val="790"/>
    <w:uiPriority w:val="9"/>
    <w:rPr>
      <w:rFonts w:ascii="Arial" w:hAnsi="Arial" w:cs="Arial" w:eastAsia="Arial"/>
      <w:b/>
      <w:bCs/>
      <w:sz w:val="24"/>
      <w:szCs w:val="24"/>
    </w:rPr>
  </w:style>
  <w:style w:type="character" w:styleId="803" w:customStyle="1">
    <w:name w:val="Заголовок 6 Знак"/>
    <w:link w:val="791"/>
    <w:uiPriority w:val="9"/>
    <w:rPr>
      <w:rFonts w:ascii="Arial" w:hAnsi="Arial" w:cs="Arial" w:eastAsia="Arial"/>
      <w:b/>
      <w:bCs/>
      <w:sz w:val="22"/>
      <w:szCs w:val="22"/>
    </w:rPr>
  </w:style>
  <w:style w:type="character" w:styleId="804" w:customStyle="1">
    <w:name w:val="Заголовок 7 Знак"/>
    <w:link w:val="7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5" w:customStyle="1">
    <w:name w:val="Заголовок 8 Знак"/>
    <w:link w:val="793"/>
    <w:uiPriority w:val="9"/>
    <w:rPr>
      <w:rFonts w:ascii="Arial" w:hAnsi="Arial" w:cs="Arial" w:eastAsia="Arial"/>
      <w:i/>
      <w:iCs/>
      <w:sz w:val="22"/>
      <w:szCs w:val="22"/>
    </w:rPr>
  </w:style>
  <w:style w:type="character" w:styleId="806" w:customStyle="1">
    <w:name w:val="Заголовок 9 Знак"/>
    <w:link w:val="794"/>
    <w:uiPriority w:val="9"/>
    <w:rPr>
      <w:rFonts w:ascii="Arial" w:hAnsi="Arial" w:cs="Arial" w:eastAsia="Arial"/>
      <w:i/>
      <w:iCs/>
      <w:sz w:val="21"/>
      <w:szCs w:val="21"/>
    </w:rPr>
  </w:style>
  <w:style w:type="paragraph" w:styleId="807">
    <w:name w:val="Title"/>
    <w:link w:val="8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8" w:customStyle="1">
    <w:name w:val="Заголовок Знак"/>
    <w:link w:val="807"/>
    <w:uiPriority w:val="10"/>
    <w:rPr>
      <w:sz w:val="48"/>
      <w:szCs w:val="48"/>
    </w:rPr>
  </w:style>
  <w:style w:type="paragraph" w:styleId="809">
    <w:name w:val="Subtitle"/>
    <w:link w:val="810"/>
    <w:qFormat/>
    <w:uiPriority w:val="11"/>
    <w:rPr>
      <w:sz w:val="24"/>
      <w:szCs w:val="24"/>
    </w:rPr>
    <w:pPr>
      <w:spacing w:after="200" w:before="200"/>
    </w:pPr>
  </w:style>
  <w:style w:type="character" w:styleId="810" w:customStyle="1">
    <w:name w:val="Подзаголовок Знак"/>
    <w:link w:val="809"/>
    <w:uiPriority w:val="11"/>
    <w:rPr>
      <w:sz w:val="24"/>
      <w:szCs w:val="24"/>
    </w:rPr>
  </w:style>
  <w:style w:type="paragraph" w:styleId="811">
    <w:name w:val="Quote"/>
    <w:link w:val="812"/>
    <w:qFormat/>
    <w:uiPriority w:val="29"/>
    <w:rPr>
      <w:i/>
    </w:rPr>
    <w:pPr>
      <w:ind w:left="720" w:right="720"/>
    </w:pPr>
  </w:style>
  <w:style w:type="character" w:styleId="812" w:customStyle="1">
    <w:name w:val="Цитата 2 Знак"/>
    <w:link w:val="811"/>
    <w:uiPriority w:val="29"/>
    <w:rPr>
      <w:i/>
    </w:rPr>
  </w:style>
  <w:style w:type="paragraph" w:styleId="813">
    <w:name w:val="Intense Quote"/>
    <w:link w:val="81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4" w:customStyle="1">
    <w:name w:val="Выделенная цитата Знак"/>
    <w:link w:val="813"/>
    <w:uiPriority w:val="30"/>
    <w:rPr>
      <w:i/>
    </w:rPr>
  </w:style>
  <w:style w:type="paragraph" w:styleId="815">
    <w:name w:val="Header"/>
    <w:link w:val="8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6" w:customStyle="1">
    <w:name w:val="Верхний колонтитул Знак"/>
    <w:link w:val="815"/>
    <w:uiPriority w:val="99"/>
  </w:style>
  <w:style w:type="paragraph" w:styleId="817">
    <w:name w:val="Footer"/>
    <w:link w:val="8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8" w:customStyle="1">
    <w:name w:val="Footer Char"/>
    <w:uiPriority w:val="99"/>
  </w:style>
  <w:style w:type="paragraph" w:styleId="819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20" w:customStyle="1">
    <w:name w:val="Нижний колонтитул Знак"/>
    <w:link w:val="817"/>
    <w:uiPriority w:val="99"/>
  </w:style>
  <w:style w:type="table" w:styleId="82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6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8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5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6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5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5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5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6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6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6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63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0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7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4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8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8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9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1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19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27" w:customStyle="1">
    <w:name w:val="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28" w:customStyle="1">
    <w:name w:val="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29" w:customStyle="1">
    <w:name w:val="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30" w:customStyle="1">
    <w:name w:val="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31" w:customStyle="1">
    <w:name w:val="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32" w:customStyle="1">
    <w:name w:val="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33" w:customStyle="1">
    <w:name w:val="Bordered &amp; 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34" w:customStyle="1">
    <w:name w:val="Bordered &amp; 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35" w:customStyle="1">
    <w:name w:val="Bordered &amp; 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36" w:customStyle="1">
    <w:name w:val="Bordered &amp; 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37" w:customStyle="1">
    <w:name w:val="Bordered &amp; 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38" w:customStyle="1">
    <w:name w:val="Bordered &amp; 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39" w:customStyle="1">
    <w:name w:val="Bordered &amp; 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4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4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4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4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4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4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4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47">
    <w:name w:val="Hyperlink"/>
    <w:uiPriority w:val="99"/>
    <w:unhideWhenUsed/>
    <w:rPr>
      <w:color w:val="0000FF" w:themeColor="hyperlink"/>
      <w:u w:val="single"/>
    </w:rPr>
  </w:style>
  <w:style w:type="paragraph" w:styleId="948">
    <w:name w:val="footnote text"/>
    <w:link w:val="949"/>
    <w:uiPriority w:val="99"/>
    <w:semiHidden/>
    <w:unhideWhenUsed/>
    <w:rPr>
      <w:sz w:val="18"/>
    </w:rPr>
    <w:pPr>
      <w:spacing w:after="40"/>
    </w:pPr>
  </w:style>
  <w:style w:type="character" w:styleId="949" w:customStyle="1">
    <w:name w:val="Текст сноски Знак"/>
    <w:link w:val="948"/>
    <w:uiPriority w:val="99"/>
    <w:rPr>
      <w:sz w:val="18"/>
    </w:rPr>
  </w:style>
  <w:style w:type="character" w:styleId="950">
    <w:name w:val="footnote reference"/>
    <w:uiPriority w:val="99"/>
    <w:unhideWhenUsed/>
    <w:rPr>
      <w:vertAlign w:val="superscript"/>
    </w:rPr>
  </w:style>
  <w:style w:type="paragraph" w:styleId="951">
    <w:name w:val="endnote text"/>
    <w:link w:val="952"/>
    <w:uiPriority w:val="99"/>
    <w:semiHidden/>
    <w:unhideWhenUsed/>
  </w:style>
  <w:style w:type="character" w:styleId="952" w:customStyle="1">
    <w:name w:val="Текст концевой сноски Знак"/>
    <w:link w:val="951"/>
    <w:uiPriority w:val="99"/>
    <w:rPr>
      <w:sz w:val="20"/>
    </w:rPr>
  </w:style>
  <w:style w:type="character" w:styleId="953">
    <w:name w:val="endnote reference"/>
    <w:uiPriority w:val="99"/>
    <w:semiHidden/>
    <w:unhideWhenUsed/>
    <w:rPr>
      <w:vertAlign w:val="superscript"/>
    </w:rPr>
  </w:style>
  <w:style w:type="paragraph" w:styleId="954">
    <w:name w:val="toc 1"/>
    <w:uiPriority w:val="39"/>
    <w:unhideWhenUsed/>
    <w:pPr>
      <w:spacing w:after="57"/>
    </w:pPr>
  </w:style>
  <w:style w:type="paragraph" w:styleId="955">
    <w:name w:val="toc 2"/>
    <w:uiPriority w:val="39"/>
    <w:unhideWhenUsed/>
    <w:pPr>
      <w:ind w:left="283"/>
      <w:spacing w:after="57"/>
    </w:pPr>
  </w:style>
  <w:style w:type="paragraph" w:styleId="956">
    <w:name w:val="toc 3"/>
    <w:uiPriority w:val="39"/>
    <w:unhideWhenUsed/>
    <w:pPr>
      <w:ind w:left="567"/>
      <w:spacing w:after="57"/>
    </w:pPr>
  </w:style>
  <w:style w:type="paragraph" w:styleId="957">
    <w:name w:val="toc 4"/>
    <w:uiPriority w:val="39"/>
    <w:unhideWhenUsed/>
    <w:pPr>
      <w:ind w:left="850"/>
      <w:spacing w:after="57"/>
    </w:pPr>
  </w:style>
  <w:style w:type="paragraph" w:styleId="958">
    <w:name w:val="toc 5"/>
    <w:uiPriority w:val="39"/>
    <w:unhideWhenUsed/>
    <w:pPr>
      <w:ind w:left="1134"/>
      <w:spacing w:after="57"/>
    </w:pPr>
  </w:style>
  <w:style w:type="paragraph" w:styleId="959">
    <w:name w:val="toc 6"/>
    <w:uiPriority w:val="39"/>
    <w:unhideWhenUsed/>
    <w:pPr>
      <w:ind w:left="1417"/>
      <w:spacing w:after="57"/>
    </w:pPr>
  </w:style>
  <w:style w:type="paragraph" w:styleId="960">
    <w:name w:val="toc 7"/>
    <w:uiPriority w:val="39"/>
    <w:unhideWhenUsed/>
    <w:pPr>
      <w:ind w:left="1701"/>
      <w:spacing w:after="57"/>
    </w:pPr>
  </w:style>
  <w:style w:type="paragraph" w:styleId="961">
    <w:name w:val="toc 8"/>
    <w:uiPriority w:val="39"/>
    <w:unhideWhenUsed/>
    <w:pPr>
      <w:ind w:left="1984"/>
      <w:spacing w:after="57"/>
    </w:pPr>
  </w:style>
  <w:style w:type="paragraph" w:styleId="962">
    <w:name w:val="toc 9"/>
    <w:uiPriority w:val="39"/>
    <w:unhideWhenUsed/>
    <w:pPr>
      <w:ind w:left="2268"/>
      <w:spacing w:after="57"/>
    </w:pPr>
  </w:style>
  <w:style w:type="paragraph" w:styleId="963">
    <w:name w:val="TOC Heading"/>
    <w:uiPriority w:val="39"/>
    <w:unhideWhenUsed/>
  </w:style>
  <w:style w:type="paragraph" w:styleId="964">
    <w:name w:val="table of figures"/>
    <w:uiPriority w:val="99"/>
    <w:unhideWhenUsed/>
  </w:style>
  <w:style w:type="paragraph" w:styleId="965" w:customStyle="1">
    <w:name w:val="TOC Heading Char"/>
    <w:link w:val="966"/>
    <w:rPr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66" w:customStyle="1">
    <w:name w:val="rvts23"/>
    <w:basedOn w:val="795"/>
    <w:link w:val="965"/>
    <w:rPr>
      <w:lang w:val="uk-UA" w:bidi="ar-SA" w:eastAsia="ru-RU"/>
    </w:rPr>
  </w:style>
  <w:style w:type="paragraph" w:styleId="967">
    <w:name w:val="List Paragraph"/>
    <w:basedOn w:val="965"/>
    <w:rPr>
      <w:sz w:val="22"/>
      <w:lang w:eastAsia="ar-SA"/>
    </w:rPr>
    <w:pPr>
      <w:contextualSpacing w:val="true"/>
      <w:ind w:left="720"/>
    </w:pPr>
  </w:style>
  <w:style w:type="paragraph" w:styleId="968">
    <w:name w:val="No Spacing"/>
    <w:rPr>
      <w:rFonts w:ascii="Calibri" w:hAnsi="Calibri"/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24</cp:revision>
  <dcterms:created xsi:type="dcterms:W3CDTF">2021-10-05T05:58:00Z</dcterms:created>
  <dcterms:modified xsi:type="dcterms:W3CDTF">2021-10-27T05:31:27Z</dcterms:modified>
</cp:coreProperties>
</file>