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  <w:jc w:val="both"/>
        <w:spacing w:lineRule="auto" w:line="240" w:after="0" w:afterAutospacing="0" w:before="0"/>
        <w:tabs>
          <w:tab w:val="left" w:pos="6521" w:leader="none"/>
          <w:tab w:val="left" w:pos="11804" w:leader="none"/>
        </w:tabs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Додаток</w:t>
      </w:r>
      <w:r>
        <w:rPr>
          <w:rFonts w:ascii="Times New Roman" w:hAnsi="Times New Roman" w:cs="Times New Roman" w:eastAsia="Times New Roman"/>
          <w:sz w:val="28"/>
        </w:rPr>
        <w:t xml:space="preserve"> 2</w:t>
      </w:r>
      <w:r/>
    </w:p>
    <w:p>
      <w:pPr>
        <w:ind w:left="6236" w:right="0" w:firstLine="0"/>
        <w:jc w:val="both"/>
        <w:spacing w:lineRule="auto" w:line="240" w:after="0" w:afterAutospacing="0" w:before="0"/>
        <w:tabs>
          <w:tab w:val="left" w:pos="6521" w:leader="none"/>
          <w:tab w:val="left" w:pos="11804" w:leader="none"/>
        </w:tabs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до рішення 12 сесії Менської міської ради 8 скликання </w:t>
      </w:r>
      <w:r/>
    </w:p>
    <w:p>
      <w:pPr>
        <w:ind w:left="6236" w:right="0" w:firstLine="0"/>
        <w:jc w:val="both"/>
        <w:spacing w:lineRule="auto" w:line="240" w:after="0" w:afterAutospacing="0" w:before="0"/>
        <w:tabs>
          <w:tab w:val="left" w:pos="6521" w:leader="none"/>
          <w:tab w:val="left" w:pos="11804" w:leader="none"/>
        </w:tabs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26.10.2021 № </w:t>
      </w:r>
      <w:r>
        <w:rPr>
          <w:rFonts w:ascii="Times New Roman" w:hAnsi="Times New Roman" w:cs="Times New Roman" w:eastAsia="Times New Roman"/>
          <w:sz w:val="28"/>
        </w:rPr>
        <w:t xml:space="preserve">585</w:t>
      </w:r>
      <w:r/>
    </w:p>
    <w:p>
      <w:pPr>
        <w:ind w:left="0" w:right="0" w:firstLine="709"/>
        <w:jc w:val="center"/>
        <w:spacing w:lineRule="auto" w:line="240" w:after="0" w:afterAutospacing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  <w:highlight w:val="none"/>
        </w:rPr>
      </w:r>
      <w:r>
        <w:rPr>
          <w:rFonts w:ascii="Times New Roman" w:hAnsi="Times New Roman" w:cs="Times New Roman" w:eastAsia="Times New Roman"/>
          <w:b/>
          <w:color w:val="000000"/>
          <w:sz w:val="28"/>
          <w:highlight w:val="none"/>
        </w:rPr>
      </w:r>
      <w:r/>
    </w:p>
    <w:p>
      <w:pPr>
        <w:ind w:left="0" w:right="0" w:firstLine="709"/>
        <w:jc w:val="center"/>
        <w:spacing w:lineRule="auto" w:line="240" w:after="0" w:afterAutospacing="0" w:before="0"/>
        <w:rPr>
          <w:rFonts w:ascii="Times New Roman" w:hAnsi="Times New Roman" w:cs="Times New Roman" w:eastAsia="Times New Roman"/>
          <w:b/>
          <w:color w:val="000000"/>
          <w:sz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Положення про старосту Менської міської ради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709"/>
        <w:jc w:val="center"/>
        <w:spacing w:lineRule="auto" w:line="240" w:after="0" w:afterAutospacing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709"/>
        <w:jc w:val="center"/>
        <w:spacing w:lineRule="auto" w:line="240" w:after="0" w:afterAutospacing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І Загальні положення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numPr>
          <w:ilvl w:val="1"/>
          <w:numId w:val="1"/>
        </w:numPr>
        <w:ind w:left="0" w:right="0" w:firstLine="567"/>
        <w:jc w:val="both"/>
        <w:spacing w:lineRule="auto" w:line="240" w:after="0" w:afterAutospacing="0" w:before="0"/>
        <w:shd w:val="clear" w:color="FFFFFF"/>
        <w:tabs>
          <w:tab w:val="left" w:pos="850" w:leader="none"/>
        </w:tabs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Положення про старосту (далі – Положення) розроблено відповідно до Закону України «Про місцеве самоврядування в Україні» і визначає права і обов’язки старости, порядок його затвердження на посаді та припинення повноважень, порядок звітування, відповідальні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сть та інші питання, пов’язані з діяльністю старости на території старостинського округу, як частини території Менської міської територіальної громади, утвореної відповідно діючого законодавства України, на якій розташовані один або декілька населених пунк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тів (сіл, селищ), крім адміністративного центру територіальної громади, визначеної Менською міською радою з метою забезпечення представництва інтересів жителів такого населеного пункту (населених пунктів) старостою.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numPr>
          <w:ilvl w:val="1"/>
          <w:numId w:val="1"/>
        </w:numPr>
        <w:ind w:left="0" w:right="0" w:firstLine="567"/>
        <w:jc w:val="both"/>
        <w:spacing w:lineRule="auto" w:line="240" w:after="0" w:afterAutospacing="0" w:before="0"/>
        <w:shd w:val="clear" w:color="FFFFFF"/>
        <w:tabs>
          <w:tab w:val="left" w:pos="850" w:leader="none"/>
        </w:tabs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Положення та зміни до Положення затверджується рішенням Менської міської ради (далі – Рада).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numPr>
          <w:ilvl w:val="1"/>
          <w:numId w:val="1"/>
        </w:numPr>
        <w:ind w:left="0" w:right="0" w:firstLine="567"/>
        <w:jc w:val="both"/>
        <w:spacing w:lineRule="auto" w:line="240" w:after="0" w:afterAutospacing="0" w:before="0"/>
        <w:shd w:val="clear" w:color="FFFFFF"/>
        <w:tabs>
          <w:tab w:val="left" w:pos="850" w:leader="none"/>
        </w:tabs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Старостинські округи утворюються виключно на пленарних засіданнях міської ради.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numPr>
          <w:ilvl w:val="1"/>
          <w:numId w:val="1"/>
        </w:numPr>
        <w:ind w:left="0" w:right="0" w:firstLine="567"/>
        <w:jc w:val="both"/>
        <w:spacing w:lineRule="auto" w:line="240" w:after="0" w:afterAutospacing="0" w:before="0"/>
        <w:shd w:val="clear" w:color="FFFFFF"/>
        <w:tabs>
          <w:tab w:val="left" w:pos="850" w:leader="none"/>
        </w:tabs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Староста є виборною посадовою особою місцевого самоврядування, який представляє інтереси села (сіл), що входять до відповідного старостинського округу.</w:t>
      </w:r>
      <w:r/>
    </w:p>
    <w:p>
      <w:pPr>
        <w:numPr>
          <w:ilvl w:val="1"/>
          <w:numId w:val="1"/>
        </w:numPr>
        <w:ind w:left="0" w:right="0" w:firstLine="567"/>
        <w:jc w:val="both"/>
        <w:spacing w:lineRule="auto" w:line="240" w:after="0" w:afterAutospacing="0" w:before="0"/>
        <w:shd w:val="clear" w:color="FFFFFF"/>
        <w:tabs>
          <w:tab w:val="left" w:pos="850" w:leader="none"/>
        </w:tabs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Староста набуває статусу посадової особи місцевого самоврядування відповідно до Закону України «Про службу в органах місцевого самоврядування».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numPr>
          <w:ilvl w:val="1"/>
          <w:numId w:val="1"/>
        </w:numPr>
        <w:ind w:left="0" w:right="0" w:firstLine="567"/>
        <w:jc w:val="both"/>
        <w:spacing w:lineRule="auto" w:line="240" w:after="0" w:afterAutospacing="0" w:before="0"/>
        <w:shd w:val="clear" w:color="FFFFFF"/>
        <w:tabs>
          <w:tab w:val="left" w:pos="850" w:leader="none"/>
        </w:tabs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Правовий статус старости визначається Конституцією України, законами України "Про місцеве самоврядування в Україні", іншими законами України та цим Положенням.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numPr>
          <w:ilvl w:val="1"/>
          <w:numId w:val="1"/>
        </w:numPr>
        <w:ind w:left="0" w:right="0" w:firstLine="567"/>
        <w:jc w:val="both"/>
        <w:spacing w:lineRule="auto" w:line="240" w:after="0" w:afterAutospacing="0" w:before="0"/>
        <w:shd w:val="clear" w:color="FFFFFF"/>
        <w:tabs>
          <w:tab w:val="left" w:pos="850" w:leader="none"/>
        </w:tabs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Староста діє лише на підставі, в межах повноважень та у спосіб, що передбачені Конституцією і законами України, у своїй діяльності керується Конституцією і законами України, актами Президента України, Кабінету Міністрів України, іншими нормативно-правовими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актами, цим Положенням, іншими рішеннями Ради.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numPr>
          <w:ilvl w:val="1"/>
          <w:numId w:val="1"/>
        </w:numPr>
        <w:ind w:left="0" w:right="0" w:firstLine="567"/>
        <w:jc w:val="both"/>
        <w:spacing w:lineRule="auto" w:line="240" w:after="0" w:afterAutospacing="0" w:before="0"/>
        <w:shd w:val="clear" w:color="FFFFFF"/>
        <w:tabs>
          <w:tab w:val="left" w:pos="850" w:leader="none"/>
        </w:tabs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Перелік старостинських округів Менської міської ради, в яких запроваджується посада старости, затверджується Менською міською радою. В населеному пункті, який є адміністративним центром Менської міської ради, посада старости не запроваджується.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numPr>
          <w:ilvl w:val="1"/>
          <w:numId w:val="1"/>
        </w:numPr>
        <w:ind w:left="0" w:right="0" w:firstLine="567"/>
        <w:jc w:val="both"/>
        <w:spacing w:lineRule="auto" w:line="240" w:after="0" w:afterAutospacing="0" w:before="0"/>
        <w:shd w:val="clear" w:color="FFFFFF"/>
        <w:tabs>
          <w:tab w:val="left" w:pos="850" w:leader="none"/>
        </w:tabs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Староста не може мати інший представницький мандат, суміщати свою службову діяльність з іншою посадою, у тому числі на громадських засадах, займатися іншою оплачуваною (крім викладацької, наукової і творчої діяльності, медичної практики, інструкторської та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суддівської практики із спорту) або підприємницькою діяльністю.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numPr>
          <w:ilvl w:val="1"/>
          <w:numId w:val="1"/>
        </w:numPr>
        <w:ind w:left="0" w:right="0" w:firstLine="567"/>
        <w:jc w:val="both"/>
        <w:spacing w:lineRule="auto" w:line="240" w:after="0" w:afterAutospacing="0" w:before="0"/>
        <w:shd w:val="clear" w:color="FFFFFF"/>
        <w:tabs>
          <w:tab w:val="left" w:pos="992" w:leader="none"/>
        </w:tabs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П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орядок організації роботи старости визначається Законом України «Про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місцеве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самоврядування в Україні», «Про службу в органах місцевого самоврядування» та іншими законами, а також цим Положенням.</w:t>
      </w:r>
      <w:r>
        <w:rPr>
          <w:rFonts w:ascii="Times New Roman" w:hAnsi="Times New Roman" w:cs="Times New Roman" w:eastAsia="Times New Roman"/>
          <w:color w:val="000000"/>
          <w:sz w:val="28"/>
        </w:rPr>
      </w:r>
      <w:r/>
    </w:p>
    <w:p>
      <w:pPr>
        <w:numPr>
          <w:ilvl w:val="1"/>
          <w:numId w:val="1"/>
        </w:numPr>
        <w:ind w:left="0" w:right="0" w:firstLine="567"/>
        <w:jc w:val="both"/>
        <w:spacing w:lineRule="auto" w:line="240" w:after="0" w:afterAutospacing="0" w:before="0"/>
        <w:shd w:val="clear" w:color="FFFFFF"/>
        <w:tabs>
          <w:tab w:val="left" w:pos="992" w:leader="none"/>
        </w:tabs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Староста за посадою входить до складу виконавчого комітету Менської міської ради.</w:t>
      </w:r>
      <w:r>
        <w:rPr>
          <w:rFonts w:ascii="Times New Roman" w:hAnsi="Times New Roman" w:cs="Times New Roman" w:eastAsia="Times New Roman"/>
          <w:color w:val="000000"/>
          <w:sz w:val="28"/>
        </w:rPr>
      </w:r>
      <w:r/>
    </w:p>
    <w:p>
      <w:pPr>
        <w:numPr>
          <w:ilvl w:val="1"/>
          <w:numId w:val="1"/>
        </w:numPr>
        <w:ind w:left="0" w:right="0" w:firstLine="567"/>
        <w:jc w:val="both"/>
        <w:spacing w:lineRule="auto" w:line="240" w:after="0" w:afterAutospacing="0" w:before="0"/>
        <w:shd w:val="clear" w:color="FFFFFF"/>
        <w:tabs>
          <w:tab w:val="left" w:pos="992" w:leader="none"/>
        </w:tabs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Ста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роста: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numPr>
          <w:ilvl w:val="0"/>
          <w:numId w:val="2"/>
        </w:numPr>
        <w:ind w:left="0" w:right="0" w:firstLine="567"/>
        <w:jc w:val="both"/>
        <w:spacing w:lineRule="auto" w:line="240" w:after="0" w:afterAutospacing="0" w:before="0"/>
        <w:shd w:val="clear" w:color="FFFFFF"/>
        <w:tabs>
          <w:tab w:val="left" w:pos="1134" w:leader="none"/>
        </w:tabs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здійснює свої повноваження на постійній основі.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numPr>
          <w:ilvl w:val="0"/>
          <w:numId w:val="2"/>
        </w:numPr>
        <w:ind w:left="0" w:right="0" w:firstLine="567"/>
        <w:jc w:val="both"/>
        <w:spacing w:lineRule="auto" w:line="240" w:after="0" w:afterAutospacing="0" w:before="0"/>
        <w:shd w:val="clear" w:color="FFFFFF"/>
        <w:tabs>
          <w:tab w:val="left" w:pos="1134" w:leader="none"/>
        </w:tabs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дотримується режиму роботи, правил внутрішнього розпорядку, діловодства встановлених Менською міською радою.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numPr>
          <w:ilvl w:val="1"/>
          <w:numId w:val="1"/>
        </w:numPr>
        <w:ind w:left="0" w:right="0" w:firstLine="567"/>
        <w:jc w:val="both"/>
        <w:spacing w:lineRule="auto" w:line="240" w:after="0" w:afterAutospacing="0" w:before="0"/>
        <w:shd w:val="clear" w:color="FFFFFF"/>
        <w:tabs>
          <w:tab w:val="left" w:pos="992" w:leader="none"/>
        </w:tabs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Ін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формаційне, матеріально-технічне та фінансове забезпечення роботи ста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рости здійснюється Менською міською радою.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567" w:right="0" w:firstLine="0"/>
        <w:jc w:val="both"/>
        <w:spacing w:lineRule="auto" w:line="240" w:after="0" w:afterAutospacing="0" w:before="0"/>
        <w:shd w:val="clear" w:color="FFFFFF"/>
        <w:tabs>
          <w:tab w:val="left" w:pos="1134" w:leader="none"/>
        </w:tabs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709"/>
        <w:jc w:val="center"/>
        <w:spacing w:lineRule="auto" w:line="240" w:after="0" w:afterAutospacing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ІІ. Затвердження старости та строк його повноважень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lineRule="auto" w:line="240" w:after="0" w:afterAutospacing="0" w:before="0"/>
        <w:shd w:val="clear" w:color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2.1. Староста затверджується міською радою на строк її повноважень за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пропозицією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міського голови, що вноситься за результатами громадського обговорення (громадських слухань, зборів громадян, інших форм консультацій з громадськістю), проведеного у межах ві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дповідного старостинського округу.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448"/>
        <w:jc w:val="both"/>
        <w:spacing w:lineRule="auto" w:line="240" w:after="0" w:afterAutospacing="0" w:before="0"/>
        <w:shd w:val="clear" w:color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Кандидатура старости вноситься на громадське обговорення (громадські слухання, збори громадян, інші форми консультацій з громадськістю) міським головою та вважається погодженою з жителями відповідного старостинського округу, якщо в результаті громадського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обговорення (громадських слухань, зборів громадян, інших форм консультацій з громадськістю) отримала таку підтримку у старостинському окрузі: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448"/>
        <w:jc w:val="both"/>
        <w:spacing w:lineRule="auto" w:line="240" w:after="0" w:afterAutospacing="0" w:before="0"/>
        <w:shd w:val="clear" w:color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з кількістю жителів до 1500 - більше 20 відсотків голосів жителів від загальної кількості жителів відповідного старостинського округу, які є громадянами України і мають право голосу на виборах;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448"/>
        <w:jc w:val="both"/>
        <w:spacing w:lineRule="auto" w:line="240" w:after="0" w:afterAutospacing="0" w:before="0"/>
        <w:shd w:val="clear" w:color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з кількістю жителів від 1500 до 10 тисяч - більше 17 відсотків голосів.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lineRule="auto" w:line="240" w:after="0" w:afterAutospacing="0" w:before="0"/>
        <w:shd w:val="clear" w:color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2.2. Кандидатура старости відповідного старостинського округу, не підтримана міською радою, не може бути повторно внесена для затвердження в цьому старостинському окрузі протягом поточного скликання відповідної сільської, селищної, міської ради.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lineRule="auto" w:line="240" w:after="0" w:afterAutospacing="0" w:before="0"/>
        <w:tabs>
          <w:tab w:val="left" w:pos="1134" w:leader="none"/>
        </w:tabs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2.3.</w:t>
        <w:tab/>
        <w:t xml:space="preserve">Повноваження старости починаються в порядку передбаченому чинним законодавством України та принесенням ним присяги такого змісту: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lineRule="auto" w:line="240" w:after="0" w:afterAutospacing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i/>
          <w:color w:val="000000"/>
          <w:sz w:val="28"/>
        </w:rPr>
        <w:t xml:space="preserve">"Я, </w:t>
      </w:r>
      <w:r>
        <w:rPr>
          <w:rFonts w:ascii="Times New Roman" w:hAnsi="Times New Roman" w:cs="Times New Roman" w:eastAsia="Times New Roman"/>
          <w:i/>
          <w:color w:val="000000"/>
          <w:sz w:val="28"/>
          <w:u w:val="single"/>
        </w:rPr>
        <w:t xml:space="preserve">ПІБ</w:t>
      </w:r>
      <w:r>
        <w:rPr>
          <w:rFonts w:ascii="Times New Roman" w:hAnsi="Times New Roman" w:cs="Times New Roman" w:eastAsia="Times New Roman"/>
          <w:i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z w:val="28"/>
        </w:rPr>
        <w:t xml:space="preserve">Усвідомлюючи свою високу відповідальність, урочисто присягаю, що буду вірно служити громаді та народові України, неухильно дотримуватися Конституції України та законів України, сприяти втіленню їх у життя, охороняти  права, свободи і законні інтереси грома</w:t>
      </w:r>
      <w:r>
        <w:rPr>
          <w:rFonts w:ascii="Times New Roman" w:hAnsi="Times New Roman" w:cs="Times New Roman" w:eastAsia="Times New Roman"/>
          <w:i/>
          <w:color w:val="000000"/>
          <w:sz w:val="28"/>
        </w:rPr>
        <w:t xml:space="preserve">дян, сумлінно виконувати свої посадові обов'язки".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709"/>
        <w:jc w:val="both"/>
        <w:spacing w:lineRule="auto" w:line="240" w:after="0" w:afterAutospacing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2.4. Припинення повноважень старости та звільнення його з посади здійснюється в порядку, передбаченому чинним законодавством.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jc w:val="center"/>
        <w:spacing w:lineRule="auto" w:line="240" w:after="0" w:afterAutospacing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 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hd w:val="nil" w:color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  <w:highlight w:val="none"/>
        </w:rPr>
        <w:br w:type="page"/>
      </w:r>
      <w:r>
        <w:rPr>
          <w:rFonts w:ascii="Times New Roman" w:hAnsi="Times New Roman" w:cs="Times New Roman" w:eastAsia="Times New Roman"/>
          <w:b/>
          <w:color w:val="000000"/>
          <w:sz w:val="28"/>
          <w:highlight w:val="none"/>
        </w:rPr>
      </w:r>
      <w:r/>
    </w:p>
    <w:p>
      <w:pPr>
        <w:ind w:left="0" w:right="0" w:firstLine="0"/>
        <w:jc w:val="center"/>
        <w:spacing w:lineRule="auto" w:line="240" w:after="0" w:afterAutospacing="0" w:before="0"/>
        <w:rPr>
          <w:rFonts w:ascii="Times New Roman" w:hAnsi="Times New Roman" w:cs="Times New Roman" w:eastAsia="Times New Roman"/>
          <w:b/>
          <w:color w:val="000000"/>
          <w:sz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ІІІ. Повноваження старости та організація його роботи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lineRule="auto" w:line="240" w:after="0" w:afterAutospacing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3.1. Відповідно до статті 54-1 Закону України «Про місцеве самоврядування в Україні» староста: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lineRule="auto" w:line="240" w:after="0" w:afterAutospacing="0" w:before="0"/>
        <w:shd w:val="clear" w:color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1) уповноважений міською радою діяти в інтересах жителів відповідного старостинського округу у виконавчих органах міської ради;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lineRule="auto" w:line="240" w:after="0" w:afterAutospacing="0" w:before="0"/>
        <w:shd w:val="clear" w:color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2) бере участь у пленарних засіданнях міської ради та засіданнях її постійних комісій з правом дорадчого голосу. Бере участь у засіданнях виконавчого комітету міської ради;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lineRule="auto" w:line="240" w:after="0" w:afterAutospacing="0" w:before="0"/>
        <w:shd w:val="clear" w:color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3) має право на гарантований виступ на пленарних засіданнях міської ради, засіданнях її постійних комісій та виконавчого комітету з питань, що стосуються інтересів жителів відповідного старостинського округу;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lineRule="auto" w:line="240" w:after="0" w:afterAutospacing="0" w:before="0"/>
        <w:shd w:val="clear" w:color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4) сприяє жителям відповідного старостинського округу у підготовці документів, що подаються до органів місцевого самоврядування та місцевих органів виконавчої влади, а також у поданні відповідних документів до зазначених органів;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lineRule="auto" w:line="240" w:after="0" w:afterAutospacing="0" w:before="0"/>
        <w:shd w:val="clear" w:color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5) бере участь в організації виконання рішень міської ради, її виконавчого комітету, розпоряджень, міського голови на території відповідного старостинського округу та у здійсненні контролю за їх виконанням;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lineRule="auto" w:line="240" w:after="0" w:afterAutospacing="0" w:before="0"/>
        <w:shd w:val="clear" w:color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6) бере участь у підготовці пропозицій до проекту місцевого бюджету в частині фінансування програм, що реалізуються на території відповідного старостинського округу;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lineRule="auto" w:line="240" w:after="0" w:afterAutospacing="0" w:before="0"/>
        <w:shd w:val="clear" w:color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7) вносить пропозиції до виконавчого комітету міської ради з питань діяльності на території відповідного старостинського округу виконавчих органів міської ради, підприємств, установ, організацій комунальної власності та їх посадових осіб;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lineRule="auto" w:line="240" w:after="0" w:afterAutospacing="0" w:before="0"/>
        <w:shd w:val="clear" w:color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8) бере участь у підготовці проектів рішень міської ради, що стосуються майна територіальної громади, розташованого на території відповідного старостинського округу;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lineRule="auto" w:line="240" w:after="0" w:afterAutospacing="0" w:before="0"/>
        <w:shd w:val="clear" w:color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9) бере участь у здійсненні контролю за використанням об’єктів комунальної власності, розташованих на території відповідного старостинського округу;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lineRule="auto" w:line="240" w:after="0" w:afterAutospacing="0" w:before="0"/>
        <w:shd w:val="clear" w:color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10) бере участь у здійсненні контролю за станом благоустрою відповідного старостинського округу та інформує міського голову, виконавчі органи міської ради про результати такого контролю;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lineRule="auto" w:line="240" w:after="0" w:afterAutospacing="0" w:before="0"/>
        <w:shd w:val="clear" w:color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11) отримує від виконавчих органів міської ради, підприємств, установ, організацій комунальної власності та їх посадових осіб інформацію, документи і матеріали, необхідні для здійснення наданих йому повноважень;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lineRule="auto" w:line="240" w:after="0" w:afterAutospacing="0" w:before="0"/>
        <w:shd w:val="clear" w:color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12) сприяє утворенню та діяльності органів самоорганізації населення, організації та проведенню загальних зборів, громадських слухань та інших форм безпосередньої участі громадян у вирішенні питань місцевого значення у відповідному старостинському окрузі;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lineRule="auto" w:line="240" w:after="0" w:afterAutospacing="0" w:before="0"/>
        <w:shd w:val="clear" w:color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13) здійснює інші повноваження, визначені цим Законом та іншими законами України.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lineRule="auto" w:line="240" w:after="0" w:afterAutospacing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3.2.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Обов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’язки старости: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lineRule="auto" w:line="240" w:after="0" w:afterAutospacing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1) додержуватися Конституції та законів України, актів Президента України, Кабінету Міністрів України, актів Менської міської ради, цього Положення та інших нормативно-правових актів, що визначають порядок його діяльності та взаємовідносини з Менською місь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кою радою, органами місцевого самоврядування та їхніми посадовими особами, громадою та її членами.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lineRule="auto" w:line="240" w:after="0" w:afterAutospacing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2) брати участь у засіданнях виконавчого комітету Менської міської ради. Виконувати доручення ради, її виконавчого комітету, міського голови, інформувати їх про виконання доручень;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lineRule="auto" w:line="240" w:after="0" w:afterAutospacing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3) брати участь в організації та проведенні зборів членів відповідної громади та у оформленні документів цих зборів, вносити пропозиції до порядку денного зборів. Організовувати виконання рішень зборів членів відповідної громади та здійснювати моніторинг ї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х виконання;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lineRule="auto" w:line="240" w:after="0" w:afterAutospacing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4) сприяти виконанню на території відповідних населених пунктів відповідного старостинського округу Менської міської ради, програм соціально-економічного та культурного розвитку, затверджених рішенням Менської міської ради, інших актів ради та її виконавчо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го комітету. Вносити до виконавчого комітету, інших виконавчих органів Менської міської ради пропозиції з цих питань.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lineRule="auto" w:line="240" w:after="0" w:afterAutospacing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5) вести прийом членів внутрішньої громади. Здійснювати моніторинг стану дотримання їхніх прав і законних інтересів у межах наданих повноважень;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lineRule="auto" w:line="240" w:after="0" w:afterAutospacing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6) вести облік та узагальнювати пропозиції членів внутрішньої громади з питань соціально-економічного та культурного розвитку відповідного населеного пункту Менської міської ради, соціального, побутового та транспортного обслуговування його жителів;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lineRule="auto" w:line="240" w:after="0" w:afterAutospacing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7) приймати від членів громади заяви, адресовані органам місцевого самоврядування Менської міської ради та їхнім посадовим особам, передавати їх за призначенням;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lineRule="auto" w:line="240" w:after="0" w:afterAutospacing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8) здійснювати моніторинг благоустрою відповідних населених пунктів старостинського округу, вживати заходів до його підтримання в належному стані;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lineRule="auto" w:line="240" w:after="0" w:afterAutospacing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9) здійснювати моніторинг за дотриманням на території відповідних населених пунктів старостинського округу Менської міської ради громадського порядку, станом виконанням встановлених рішеннями Менської міської ради Правил благоустрою;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lineRule="auto" w:line="240" w:after="0" w:afterAutospacing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10) контролювати дотримання правил використання об’єктів комунальної власності територіальної громади, що розташовані на території населених пунктів відповідного старостинського округу;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lineRule="auto" w:line="240" w:after="0" w:afterAutospacing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11) сприяти органу (органам) самоорганізації населення відповідних населених пунктів старостинського округу;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lineRule="auto" w:line="240" w:after="0" w:afterAutospacing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12) надавати практичну допомогу органам самоорганізації населення у виконанні ними своїх завдань та повноважень;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lineRule="auto" w:line="240" w:after="0" w:afterAutospacing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13) не допускати на території відповідних населених пунктів старостинського округу Менської міської ради дій чи бездіяльності, які можуть зашкодити інтересам територіальної громади та держави;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lineRule="auto" w:line="240" w:after="0" w:afterAutospacing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14) своєчасно надавати інформацію до Менської міської ради щодо об’єктів, які розташовані на території відповідного населеного пункту громади.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lineRule="auto" w:line="240" w:after="0" w:afterAutospacing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15) дотримуватися правил службової етики встановлених законодавчими актами України, актами  Менської міської ради та її органів;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lineRule="auto" w:line="240" w:after="0" w:afterAutospacing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16) виконувати поточні доручення Менської міської ради та її виконавчого комітету, міського голови, звітувати про їх виконання;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lineRule="auto" w:line="240" w:after="0" w:afterAutospacing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17) здійснювати нотаріальні дії, керуючись у своїй діяльності Законами України, Порядком вчинення нотаріальних дій посадовими особами органів місцевого самоврядування, в т.ч. вчиняти нотаріальні дії, передбачені частиною першою ст. 37 Закону України «Про н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отаріат».;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lineRule="auto" w:line="240" w:after="0" w:afterAutospacing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18) видавати та завіряти підписом та печаткою довідки на території населених пунктів відповідного старостинського округу;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lineRule="auto" w:line="240" w:after="0" w:afterAutospacing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19) здійснювати реєстрацію/зняття з реєстрації місця проживання/перебування осіб на території населених пунктів старостинського округу;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lineRule="auto" w:line="240" w:after="0" w:afterAutospacing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20) посвідчувати довіреності осіб, які проживають на території населених пунктів, які входять до складу підпорядкованого старостинського округу, де немає нотаріусів, крім довіреностей на право розпорядження нерухомим майном, довіреності на управління і роз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порядження корпоративними правами та довіреностей на користування та розпорядження транспортними засобами, як посадових осіб органу місцевого самоврядування;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lineRule="auto" w:line="240" w:after="0" w:afterAutospacing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21) здійснювати отримання заяв та документів необхідних для надання адміністративної послуги;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lineRule="auto" w:line="240" w:after="0" w:afterAutospacing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22) здійснювати видачу результатів надання адміністративних послуг;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lineRule="auto" w:line="240" w:after="0" w:afterAutospacing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23) скріплювати номерною печаткою, документи, що підписуються старостою, видаються при наданні адміністративних послуг та засвідчувати копії інших документів у випадках передбачених законодавством.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lineRule="auto" w:line="240" w:after="0" w:afterAutospacing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3.3.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Староста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має право: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lineRule="auto" w:line="240" w:after="0" w:afterAutospacing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1) офіційно представляти населення, яке проживає в населених пунктах старостинського округу, його членів в органах місцевого самоврядування Менської міської ради, брати участь з правом дорадчого голосу у пленарних засіданнях Менської міської ради, засіданн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ях її постійних та тимчасових комісій, на яких розглядаються питання, що зачіпають інтереси жителів старостинського округу;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lineRule="auto" w:line="240" w:after="0" w:afterAutospacing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2) одержувати від органів місцевого самоврядування Менської міської ради та їхніх посадових осіб, а також від підприємств, установ, організацій комунальної форми власності, інститутів громадянського суспільства, що розташовані на території Менської міської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ради інформацію, документи та матеріали, що стосуються соціально-економічного та культурного розвитку населених пунктів старостинського округу;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lineRule="auto" w:line="240" w:after="0" w:afterAutospacing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3) погоджувати проекти рішень Менської міської ради та її виконавчого комітету щодо майна Менської міської ради, розташованого на території населених пунктів старостинського округу Менської міської  ради;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lineRule="auto" w:line="240" w:after="0" w:afterAutospacing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4) вносити пропозиції до порядку денного засідань виконавчого комітету Менської міської ради з питань, які стосуються інтересів населених пунктів старостинського округу. Оголошувати на засіданнях виконавчого комітету тексти заяв та звернень відповідної вну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трішньої громади, її членів з питань, що стосуються інтересів внутрішньої громади чи інтересів Менської міської ради загалом;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lineRule="auto" w:line="240" w:after="0" w:afterAutospacing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5) порушувати у виконавчому комітеті Менської міської ради питання про необхідність проведення перевірок з питань, віднесених до компетенції ради та її органів, діяльності підприємств, установ і організацій розташованих на території відповідних населених п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унктів старостинського округу Менської міської ради незалежно від форми власності;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lineRule="auto" w:line="240" w:after="0" w:afterAutospacing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6) вносити пропозиції щодо усунення недоліків і порушень керівникам підприємств, установ і організацій незалежно від форми власності, і органів, діяльність яких перевірялася відповідно до п. 5 цієї статті, а також органам, яким вони підпорядковані, порушув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ати питання про притягнення до відповідальності осіб, з вини яких сталося порушення;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lineRule="auto" w:line="240" w:after="0" w:afterAutospacing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7) пропонувати питання для розгляду органом (органами) самоорганізації населення відповідних населених пунктів старостинського округу Менської міської ради;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lineRule="auto" w:line="240" w:after="0" w:afterAutospacing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8) звертатися до державних та муніципальних правоохоронних органів у разі виявлення порушень громадського порядку на території відповідних населених пунктів старостинського округу Менської міської ради.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lineRule="auto" w:line="240" w:after="0" w:afterAutospacing="0" w:before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3.4. Орг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анізація роботи старости та забезпечення його діяльності та інші питання організації діяльності старости визначаються Менською міською радою та її виконавчим комітетом. </w:t>
      </w:r>
      <w:r>
        <w:rPr>
          <w:rFonts w:ascii="Times New Roman" w:hAnsi="Times New Roman" w:cs="Times New Roman" w:eastAsia="Times New Roman"/>
          <w:color w:val="000000"/>
          <w:sz w:val="28"/>
        </w:rPr>
      </w:r>
      <w:r/>
    </w:p>
    <w:p>
      <w:pPr>
        <w:ind w:left="0" w:right="0" w:firstLine="567"/>
        <w:jc w:val="both"/>
        <w:spacing w:lineRule="auto" w:line="240" w:after="0" w:afterAutospacing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3.5. У разі неможливості старостою тимчасово здійснювати завдання та обов’язки, передбачені Положенням про старосту та окремими рішеннями міської ради, на території населених пунктів окремого старостинського округу, а також представляти інтереси жителів ци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х населених пунктів, його завдання та обов’язки, в тому числі вчинення нотаріальних дій та здійснення реєстрації/зняття з реєстрації місця проживання/перебування осіб, а також представлення інтересів жителів цих територій, здійснює інша особа, яка перебува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є на посаді старости, що виконує завдання та обов’язки і представлення інтересів жителів населених пунктів іншого старостинського округу, відпов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ідно до окремого розпорядження міського голови.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709"/>
        <w:jc w:val="both"/>
        <w:spacing w:lineRule="auto" w:line="240" w:after="0" w:afterAutospacing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709"/>
        <w:jc w:val="center"/>
        <w:spacing w:lineRule="auto" w:line="240" w:after="0" w:afterAutospacing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ІV. Підзвітність, підконтрольність та відповідальність старости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lineRule="auto" w:line="240" w:after="0" w:afterAutospacing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4.1. При здійсненні наданих повноважень староста є відповідальним і підзвітним міській раді та підконтрольним міському голові.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lineRule="auto" w:line="240" w:after="0" w:afterAutospacing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4.2. Староста не рідше одного разу на рік, протягом першого кварталу року, наступного за звітним, а на вимогу не менш як третини депутатів - у визначений міською радою термін, звітує про свою роботу перед радою, жителями старостинського округу. Заслуховува</w:t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ння звіту старости перед жителями старостинського округу відбувається на відкритій зустрічі, у спосіб, що дає можливість жителям старостинського округу поставити запитання, висловити зауваження та внести пропозиції. Інформація про відповідну зустріч, а так</w:t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ож письмовий звіт старости оприлюднюються на офіційному веб-сайті міської ради та розміщуються у приміщенні ради не пізніше ніж за сім календарних днів до дня проведення відповідної зустрічі. 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709"/>
        <w:jc w:val="both"/>
        <w:spacing w:lineRule="auto" w:line="240" w:after="0" w:afterAutospacing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709"/>
        <w:jc w:val="center"/>
        <w:spacing w:lineRule="auto" w:line="240" w:after="0" w:afterAutospacing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V. Відповідальність старости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lineRule="auto" w:line="240" w:after="0" w:afterAutospacing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5.1. При здійсненні наданих повноважень староста є відповідальним перед Менською міською  радою та жителями відповідних населених пунктів старостинського округу.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lineRule="auto" w:line="240" w:after="0" w:afterAutospacing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5.2 Староста може бути притягнений до дисциплінарної, матеріальної, цивільної, адміністративної та кримінальної відповідальності, визначеної законом.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lineRule="auto" w:line="240" w:after="0" w:afterAutospacing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5.3. Шкода, заподіяна юридичним і фізичним особам в результаті неправомірних рішень, дій або бездіяльності старости, відшкодовується за рахунок його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власних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коштів у порядку, встановленому законом. Спори про поновлення порушених прав юридичних і фізичних о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сіб, що виникають в результаті рішень, дій чи бездіяльності старости, вирішуються в судовому порядку.</w:t>
      </w:r>
      <w:r>
        <w:rPr>
          <w:rFonts w:ascii="Times New Roman" w:hAnsi="Times New Roman" w:cs="Times New Roman" w:eastAsia="Times New Roman"/>
          <w:sz w:val="28"/>
        </w:rPr>
      </w:r>
      <w:bookmarkStart w:id="0" w:name="_GoBack"/>
      <w:r>
        <w:rPr>
          <w:rFonts w:ascii="Times New Roman" w:hAnsi="Times New Roman" w:cs="Times New Roman" w:eastAsia="Times New Roman"/>
          <w:sz w:val="28"/>
        </w:rPr>
      </w:r>
      <w:bookmarkEnd w:id="0"/>
      <w:r>
        <w:rPr>
          <w:rFonts w:ascii="Times New Roman" w:hAnsi="Times New Roman" w:cs="Times New Roman" w:eastAsia="Times New Roman"/>
          <w:sz w:val="28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5"/>
      <w:jc w:val="right"/>
      <w:tabs>
        <w:tab w:val="left" w:pos="2976" w:leader="none"/>
        <w:tab w:val="clear" w:pos="7143" w:leader="none"/>
        <w:tab w:val="clear" w:pos="14287" w:leader="none"/>
      </w:tabs>
      <w:rPr>
        <w:rFonts w:ascii="Times New Roman" w:hAnsi="Times New Roman" w:cs="Times New Roman" w:eastAsia="Times New Roman"/>
      </w:rPr>
    </w:pPr>
    <w:fldSimple w:instr="PAGE \* MERGEFORMAT">
      <w:r>
        <w:rPr>
          <w:rFonts w:ascii="Times New Roman" w:hAnsi="Times New Roman" w:cs="Times New Roman" w:eastAsia="Times New Roman"/>
        </w:rPr>
        <w:t xml:space="preserve">1</w:t>
      </w:r>
    </w:fldSimple>
    <w:r>
      <w:rPr>
        <w:rFonts w:ascii="Times New Roman" w:hAnsi="Times New Roman" w:cs="Times New Roman" w:eastAsia="Times New Roman"/>
      </w:rPr>
    </w:r>
    <w:r>
      <w:rPr>
        <w:rFonts w:ascii="Times New Roman" w:hAnsi="Times New Roman" w:cs="Times New Roman" w:eastAsia="Times New Roman"/>
      </w:rPr>
      <w:t xml:space="preserve"> </w:t>
      <w:tab/>
      <w:t xml:space="preserve">Продовження додатка</w:t>
    </w:r>
    <w:r>
      <w:rPr>
        <w:rFonts w:ascii="Times New Roman" w:hAnsi="Times New Roman" w:cs="Times New Roman" w:eastAsia="Times New Roman"/>
      </w:rPr>
    </w:r>
    <w:r/>
  </w:p>
  <w:p>
    <w:pPr>
      <w:pStyle w:val="70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  <w:rPr>
        <w:sz w:val="28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uk-UA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78">
    <w:name w:val="Heading 1 Char"/>
    <w:basedOn w:val="856"/>
    <w:link w:val="677"/>
    <w:uiPriority w:val="9"/>
    <w:rPr>
      <w:rFonts w:ascii="Arial" w:hAnsi="Arial" w:cs="Arial" w:eastAsia="Arial"/>
      <w:sz w:val="40"/>
      <w:szCs w:val="40"/>
    </w:rPr>
  </w:style>
  <w:style w:type="paragraph" w:styleId="679">
    <w:name w:val="Heading 2"/>
    <w:basedOn w:val="855"/>
    <w:next w:val="855"/>
    <w:link w:val="68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80">
    <w:name w:val="Heading 2 Char"/>
    <w:basedOn w:val="856"/>
    <w:link w:val="679"/>
    <w:uiPriority w:val="9"/>
    <w:rPr>
      <w:rFonts w:ascii="Arial" w:hAnsi="Arial" w:cs="Arial" w:eastAsia="Arial"/>
      <w:sz w:val="34"/>
    </w:rPr>
  </w:style>
  <w:style w:type="paragraph" w:styleId="681">
    <w:name w:val="Heading 3"/>
    <w:basedOn w:val="855"/>
    <w:next w:val="855"/>
    <w:link w:val="68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82">
    <w:name w:val="Heading 3 Char"/>
    <w:basedOn w:val="856"/>
    <w:link w:val="681"/>
    <w:uiPriority w:val="9"/>
    <w:rPr>
      <w:rFonts w:ascii="Arial" w:hAnsi="Arial" w:cs="Arial" w:eastAsia="Arial"/>
      <w:sz w:val="30"/>
      <w:szCs w:val="30"/>
    </w:rPr>
  </w:style>
  <w:style w:type="paragraph" w:styleId="683">
    <w:name w:val="Heading 4"/>
    <w:basedOn w:val="855"/>
    <w:next w:val="855"/>
    <w:link w:val="68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84">
    <w:name w:val="Heading 4 Char"/>
    <w:basedOn w:val="856"/>
    <w:link w:val="683"/>
    <w:uiPriority w:val="9"/>
    <w:rPr>
      <w:rFonts w:ascii="Arial" w:hAnsi="Arial" w:cs="Arial" w:eastAsia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86">
    <w:name w:val="Heading 5 Char"/>
    <w:basedOn w:val="856"/>
    <w:link w:val="685"/>
    <w:uiPriority w:val="9"/>
    <w:rPr>
      <w:rFonts w:ascii="Arial" w:hAnsi="Arial" w:cs="Arial" w:eastAsia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88">
    <w:name w:val="Heading 6 Char"/>
    <w:basedOn w:val="856"/>
    <w:link w:val="687"/>
    <w:uiPriority w:val="9"/>
    <w:rPr>
      <w:rFonts w:ascii="Arial" w:hAnsi="Arial" w:cs="Arial" w:eastAsia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90">
    <w:name w:val="Heading 7 Char"/>
    <w:basedOn w:val="856"/>
    <w:link w:val="68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92">
    <w:name w:val="Heading 8 Char"/>
    <w:basedOn w:val="856"/>
    <w:link w:val="691"/>
    <w:uiPriority w:val="9"/>
    <w:rPr>
      <w:rFonts w:ascii="Arial" w:hAnsi="Arial" w:cs="Arial" w:eastAsia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94">
    <w:name w:val="Heading 9 Char"/>
    <w:basedOn w:val="856"/>
    <w:link w:val="693"/>
    <w:uiPriority w:val="9"/>
    <w:rPr>
      <w:rFonts w:ascii="Arial" w:hAnsi="Arial" w:cs="Arial" w:eastAsia="Arial"/>
      <w:i/>
      <w:iCs/>
      <w:sz w:val="21"/>
      <w:szCs w:val="21"/>
    </w:rPr>
  </w:style>
  <w:style w:type="paragraph" w:styleId="695">
    <w:name w:val="List Paragraph"/>
    <w:basedOn w:val="855"/>
    <w:qFormat/>
    <w:uiPriority w:val="34"/>
    <w:pPr>
      <w:contextualSpacing w:val="true"/>
      <w:ind w:left="720"/>
    </w:pPr>
  </w:style>
  <w:style w:type="paragraph" w:styleId="696">
    <w:name w:val="No Spacing"/>
    <w:qFormat/>
    <w:uiPriority w:val="1"/>
    <w:pPr>
      <w:spacing w:lineRule="auto" w:line="240" w:after="0" w:before="0"/>
    </w:pPr>
  </w:style>
  <w:style w:type="paragraph" w:styleId="697">
    <w:name w:val="Title"/>
    <w:basedOn w:val="855"/>
    <w:next w:val="855"/>
    <w:link w:val="69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98">
    <w:name w:val="Title Char"/>
    <w:basedOn w:val="856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qFormat/>
    <w:uiPriority w:val="11"/>
    <w:rPr>
      <w:sz w:val="24"/>
      <w:szCs w:val="24"/>
    </w:rPr>
    <w:pPr>
      <w:spacing w:after="200" w:before="200"/>
    </w:pPr>
  </w:style>
  <w:style w:type="character" w:styleId="700">
    <w:name w:val="Subtitle Char"/>
    <w:basedOn w:val="856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qFormat/>
    <w:uiPriority w:val="29"/>
    <w:rPr>
      <w:i/>
    </w:rPr>
    <w:pPr>
      <w:ind w:left="720" w:right="720"/>
    </w:p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06">
    <w:name w:val="Header Char"/>
    <w:basedOn w:val="856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08">
    <w:name w:val="Footer Char"/>
    <w:basedOn w:val="856"/>
    <w:link w:val="707"/>
    <w:uiPriority w:val="99"/>
  </w:style>
  <w:style w:type="paragraph" w:styleId="709">
    <w:name w:val="Caption"/>
    <w:basedOn w:val="855"/>
    <w:next w:val="855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basedOn w:val="857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basedOn w:val="85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basedOn w:val="85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857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18">
    <w:name w:val="Grid Table 1 Light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Grid Table 2 - Accent 1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Grid Table 2 - Accent 2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Grid Table 2 - Accent 3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Grid Table 2 - Accent 4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Grid Table 2 - Accent 5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Grid Table 2 - Accent 6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Grid Table 3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Grid Table 3 - Accent 1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Grid Table 3 - Accent 2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5">
    <w:name w:val="Grid Table 3 - Accent 3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6">
    <w:name w:val="Grid Table 3 - Accent 4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7">
    <w:name w:val="Grid Table 3 - Accent 5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8">
    <w:name w:val="Grid Table 3 - Accent 6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9">
    <w:name w:val="Grid Table 4"/>
    <w:basedOn w:val="85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40">
    <w:name w:val="Grid Table 4 - Accent 1"/>
    <w:basedOn w:val="85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41">
    <w:name w:val="Grid Table 4 - Accent 2"/>
    <w:basedOn w:val="85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42">
    <w:name w:val="Grid Table 4 - Accent 3"/>
    <w:basedOn w:val="85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43">
    <w:name w:val="Grid Table 4 - Accent 4"/>
    <w:basedOn w:val="85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44">
    <w:name w:val="Grid Table 4 - Accent 5"/>
    <w:basedOn w:val="85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45">
    <w:name w:val="Grid Table 4 - Accent 6"/>
    <w:basedOn w:val="85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46">
    <w:name w:val="Grid Table 5 Dark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47">
    <w:name w:val="Grid Table 5 Dark- Accent 1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48">
    <w:name w:val="Grid Table 5 Dark - Accent 2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49">
    <w:name w:val="Grid Table 5 Dark - Accent 3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50">
    <w:name w:val="Grid Table 5 Dark- Accent 4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51">
    <w:name w:val="Grid Table 5 Dark - Accent 5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52">
    <w:name w:val="Grid Table 5 Dark - Accent 6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53">
    <w:name w:val="Grid Table 6 Colorful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61">
    <w:name w:val="Grid Table 7 Colorful - Accent 1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62">
    <w:name w:val="Grid Table 7 Colorful - Accent 2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Grid Table 7 Colorful - Accent 3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Grid Table 7 Colorful - Accent 4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Grid Table 7 Colorful - Accent 5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66">
    <w:name w:val="Grid Table 7 Colorful - Accent 6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List Table 1 Light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List Table 1 Light - Accent 1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List Table 1 Light - Accent 2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List Table 1 Light - Accent 3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71">
    <w:name w:val="List Table 1 Light - Accent 4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72">
    <w:name w:val="List Table 1 Light - Accent 5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73">
    <w:name w:val="List Table 1 Light - Accent 6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List Table 2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75">
    <w:name w:val="List Table 2 - Accent 1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76">
    <w:name w:val="List Table 2 - Accent 2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77">
    <w:name w:val="List Table 2 - Accent 3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78">
    <w:name w:val="List Table 2 - Accent 4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79">
    <w:name w:val="List Table 2 - Accent 5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80">
    <w:name w:val="List Table 2 - Accent 6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81">
    <w:name w:val="List Table 3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03">
    <w:name w:val="List Table 6 Colorful - Accent 1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04">
    <w:name w:val="List Table 6 Colorful - Accent 2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05">
    <w:name w:val="List Table 6 Colorful - Accent 3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06">
    <w:name w:val="List Table 6 Colorful - Accent 4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07">
    <w:name w:val="List Table 6 Colorful - Accent 5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08">
    <w:name w:val="List Table 6 Colorful - Accent 6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09">
    <w:name w:val="List Table 7 Colorful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basedOn w:val="85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17">
    <w:name w:val="Lined - Accent 1"/>
    <w:basedOn w:val="85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18">
    <w:name w:val="Lined - Accent 2"/>
    <w:basedOn w:val="85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19">
    <w:name w:val="Lined - Accent 3"/>
    <w:basedOn w:val="85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20">
    <w:name w:val="Lined - Accent 4"/>
    <w:basedOn w:val="85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21">
    <w:name w:val="Lined - Accent 5"/>
    <w:basedOn w:val="85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22">
    <w:name w:val="Lined - Accent 6"/>
    <w:basedOn w:val="85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23">
    <w:name w:val="Bordered &amp; Lined - Accent"/>
    <w:basedOn w:val="85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24">
    <w:name w:val="Bordered &amp; Lined - Accent 1"/>
    <w:basedOn w:val="85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25">
    <w:name w:val="Bordered &amp; Lined - Accent 2"/>
    <w:basedOn w:val="85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26">
    <w:name w:val="Bordered &amp; Lined - Accent 3"/>
    <w:basedOn w:val="85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27">
    <w:name w:val="Bordered &amp; Lined - Accent 4"/>
    <w:basedOn w:val="85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28">
    <w:name w:val="Bordered &amp; Lined - Accent 5"/>
    <w:basedOn w:val="85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29">
    <w:name w:val="Bordered &amp; Lined - Accent 6"/>
    <w:basedOn w:val="85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30">
    <w:name w:val="Bordered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31">
    <w:name w:val="Bordered - Accent 1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32">
    <w:name w:val="Bordered - Accent 2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33">
    <w:name w:val="Bordered - Accent 3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34">
    <w:name w:val="Bordered - Accent 4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35">
    <w:name w:val="Bordered - Accent 5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36">
    <w:name w:val="Bordered - Accent 6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rPr>
      <w:sz w:val="18"/>
    </w:rPr>
    <w:pPr>
      <w:spacing w:lineRule="auto" w:line="240" w:after="40"/>
    </w:p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basedOn w:val="856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rPr>
      <w:sz w:val="20"/>
    </w:rPr>
    <w:pPr>
      <w:spacing w:lineRule="auto" w:line="240" w:after="0"/>
    </w:p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basedOn w:val="856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qFormat/>
  </w:style>
  <w:style w:type="character" w:styleId="856" w:default="1">
    <w:name w:val="Default Paragraph Font"/>
    <w:uiPriority w:val="1"/>
    <w:semiHidden/>
    <w:unhideWhenUsed/>
  </w:style>
  <w:style w:type="table" w:styleId="8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Жураковська Альона Володимирівна</cp:lastModifiedBy>
  <cp:revision>5</cp:revision>
  <dcterms:created xsi:type="dcterms:W3CDTF">2019-03-29T20:09:00Z</dcterms:created>
  <dcterms:modified xsi:type="dcterms:W3CDTF">2021-10-20T09:53:06Z</dcterms:modified>
</cp:coreProperties>
</file>