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widowControl w:val="off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Додаток 3 </w:t>
      </w:r>
      <w:r/>
    </w:p>
    <w:p>
      <w:pPr>
        <w:ind w:left="5669" w:right="0" w:firstLine="0"/>
        <w:widowControl w:val="off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до проєкту рішення виконавчого комітету </w:t>
      </w:r>
      <w:r/>
    </w:p>
    <w:p>
      <w:pPr>
        <w:ind w:left="5669" w:right="0" w:firstLine="0"/>
        <w:widowControl w:val="o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_________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2021 року 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widowControl w:val="off"/>
        <w:rPr>
          <w:rStyle w:val="864"/>
          <w:rFonts w:ascii="Times New Roman" w:hAnsi="Times New Roman"/>
          <w:sz w:val="28"/>
          <w:szCs w:val="28"/>
        </w:rPr>
      </w:pPr>
      <w:r>
        <w:rPr>
          <w:rStyle w:val="864"/>
          <w:rFonts w:ascii="Times New Roman" w:hAnsi="Times New Roman"/>
          <w:sz w:val="28"/>
          <w:szCs w:val="28"/>
        </w:rPr>
        <w:t xml:space="preserve">Структура тарифів на транспортування теплової енергії власними споживачами АТ «</w:t>
      </w:r>
      <w:r>
        <w:rPr>
          <w:rStyle w:val="864"/>
          <w:rFonts w:ascii="Times New Roman" w:hAnsi="Times New Roman"/>
          <w:sz w:val="28"/>
          <w:szCs w:val="28"/>
        </w:rPr>
        <w:t xml:space="preserve">Облтеплокомуненерго</w:t>
      </w:r>
      <w:r>
        <w:rPr>
          <w:rStyle w:val="864"/>
          <w:rFonts w:ascii="Times New Roman" w:hAnsi="Times New Roman"/>
          <w:sz w:val="28"/>
          <w:szCs w:val="28"/>
        </w:rPr>
        <w:t xml:space="preserve">»</w:t>
      </w:r>
      <w:r/>
    </w:p>
    <w:p>
      <w:pPr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widowControl w:val="off"/>
        <w:rPr>
          <w:rFonts w:ascii="Times New Roman" w:hAnsi="Times New Roman" w:eastAsia="Lucida Sans Unicode"/>
          <w:bCs/>
          <w:lang w:bidi="hi-IN" w:eastAsia="hi-IN"/>
        </w:rPr>
      </w:pPr>
      <w:r>
        <w:rPr>
          <w:rFonts w:ascii="Times New Roman" w:hAnsi="Times New Roman" w:eastAsia="Lucida Sans Unicode"/>
          <w:bCs/>
          <w:lang w:bidi="hi-IN" w:eastAsia="hi-IN"/>
        </w:rPr>
        <w:t xml:space="preserve">-без ПДВ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3471"/>
        <w:gridCol w:w="939"/>
        <w:gridCol w:w="1144"/>
        <w:gridCol w:w="1198"/>
        <w:gridCol w:w="1191"/>
        <w:gridCol w:w="118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Найменування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Сумарні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тарифні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тис.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грн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Тарифи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,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грн</w:t>
            </w:r>
            <w:r>
              <w:rPr>
                <w:rFonts w:ascii="Times New Roman" w:hAnsi="Times New Roman" w:eastAsia="Times New Roman"/>
                <w:lang w:val="en-US"/>
              </w:rPr>
              <w:t xml:space="preserve">/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Гкал</w:t>
            </w:r>
            <w:r>
              <w:rPr>
                <w:rFonts w:ascii="Times New Roman" w:hAnsi="Times New Roman" w:eastAsia="Times New Roman"/>
                <w:lang w:val="en-US"/>
              </w:rPr>
              <w:t xml:space="preserve">:</w:t>
            </w:r>
            <w:r/>
          </w:p>
        </w:tc>
      </w:tr>
      <w:tr>
        <w:trPr>
          <w:cantSplit/>
          <w:trHeight w:val="15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бюджетних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для потреб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споживачів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крім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населення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релігійних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</w:t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споживачам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((п.4+п.5+п.6+п.7+п.8+п.9+п.10)/п.11)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2 846,24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316,85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480,97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577,35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Структура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тарифів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споживачам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Виробнича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собівартість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 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761,03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117,80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117,80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117,80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361,14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55,90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55,90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55,90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електричну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346,25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53,60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53,60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53,60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воду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водовідведення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14,69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2,27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2,27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2,27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матеріали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запасні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частини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ресурси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оплату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309,58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47,92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47,92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47,92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86,06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13,32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13,32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13,32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68,11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10,54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10,54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10,54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0,89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внески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регулювання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17,07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2,64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2,64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2,64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загальновиробничі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3,92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Адміністративні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37,07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26,67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0,57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0,57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0,57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операційні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розподілені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утримання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експлуатацію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основних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засобів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798,10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123,54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123,54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123,54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  для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компенсації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втрат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ліцензіата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в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мережах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2 009,59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188,46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351,09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446,60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Експлуатаційні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мережами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суб'єктів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господарювання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Фінансові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покриття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втрат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Коригування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none" w:color="FFFFFF" w:sz="255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Розрахунковий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прибуток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38,55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4,85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6,33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7,21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податок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прибуток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розвиток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інвестиції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)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10.3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інше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використання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прибутку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31,61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3,97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5,19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Річний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реалізації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споживачам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, Гкал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6 460,14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2 062,13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3 593,43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804,58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</w:tbl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670"/>
        <w:jc w:val="both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rPr>
        <w:rFonts w:ascii="Times New Roman" w:hAnsi="Times New Roman" w:cs="Times New Roman" w:eastAsia="Times New Roman"/>
        <w:sz w:val="24"/>
      </w:rPr>
      <w:fldChar w:fldCharType="separate"/>
    </w:r>
    <w:r>
      <w:rPr>
        <w:rFonts w:ascii="Times New Roman" w:hAnsi="Times New Roman" w:cs="Times New Roman" w:eastAsia="Times New Roman"/>
        <w:sz w:val="24"/>
      </w:rPr>
      <w:t xml:space="preserve">6</w:t>
    </w:r>
    <w:r>
      <w:rPr>
        <w:rFonts w:ascii="Times New Roman" w:hAnsi="Times New Roman" w:cs="Times New Roman" w:eastAsia="Times New Roman"/>
        <w:sz w:val="24"/>
      </w:rPr>
      <w:fldChar w:fldCharType="end"/>
      <w:t xml:space="preserve">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8"/>
    <w:link w:val="702"/>
    <w:uiPriority w:val="10"/>
    <w:rPr>
      <w:sz w:val="48"/>
      <w:szCs w:val="48"/>
    </w:rPr>
  </w:style>
  <w:style w:type="character" w:styleId="35">
    <w:name w:val="Subtitle Char"/>
    <w:basedOn w:val="688"/>
    <w:link w:val="704"/>
    <w:uiPriority w:val="11"/>
    <w:rPr>
      <w:sz w:val="24"/>
      <w:szCs w:val="24"/>
    </w:rPr>
  </w:style>
  <w:style w:type="character" w:styleId="37">
    <w:name w:val="Quote Char"/>
    <w:link w:val="706"/>
    <w:uiPriority w:val="29"/>
    <w:rPr>
      <w:i/>
    </w:rPr>
  </w:style>
  <w:style w:type="character" w:styleId="39">
    <w:name w:val="Intense Quote Char"/>
    <w:link w:val="708"/>
    <w:uiPriority w:val="30"/>
    <w:rPr>
      <w:i/>
    </w:rPr>
  </w:style>
  <w:style w:type="character" w:styleId="174">
    <w:name w:val="Footnote Text Char"/>
    <w:link w:val="843"/>
    <w:uiPriority w:val="99"/>
    <w:rPr>
      <w:sz w:val="18"/>
    </w:rPr>
  </w:style>
  <w:style w:type="character" w:styleId="177">
    <w:name w:val="Endnote Text Char"/>
    <w:link w:val="846"/>
    <w:uiPriority w:val="99"/>
    <w:rPr>
      <w:sz w:val="20"/>
    </w:rPr>
  </w:style>
  <w:style w:type="paragraph" w:styleId="678" w:default="1">
    <w:name w:val="Normal"/>
    <w:qFormat/>
    <w:rPr>
      <w:lang w:eastAsia="zh-CN"/>
    </w:rPr>
  </w:style>
  <w:style w:type="paragraph" w:styleId="679">
    <w:name w:val="Heading 1"/>
    <w:basedOn w:val="678"/>
    <w:next w:val="678"/>
    <w:link w:val="862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80">
    <w:name w:val="Heading 2"/>
    <w:link w:val="692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81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82">
    <w:name w:val="Heading 4"/>
    <w:link w:val="694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83">
    <w:name w:val="Heading 5"/>
    <w:link w:val="695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84">
    <w:name w:val="Heading 6"/>
    <w:link w:val="696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85">
    <w:name w:val="Heading 7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86">
    <w:name w:val="Heading 8"/>
    <w:link w:val="698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87">
    <w:name w:val="Heading 9"/>
    <w:link w:val="699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01">
    <w:name w:val="No Spacing"/>
    <w:qFormat/>
    <w:uiPriority w:val="1"/>
    <w:rPr>
      <w:lang w:eastAsia="zh-CN"/>
    </w:rPr>
  </w:style>
  <w:style w:type="paragraph" w:styleId="702">
    <w:name w:val="Title"/>
    <w:link w:val="703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03" w:customStyle="1">
    <w:name w:val="Название Знак"/>
    <w:link w:val="702"/>
    <w:uiPriority w:val="10"/>
    <w:rPr>
      <w:sz w:val="48"/>
      <w:szCs w:val="48"/>
    </w:rPr>
  </w:style>
  <w:style w:type="paragraph" w:styleId="704">
    <w:name w:val="Subtitle"/>
    <w:link w:val="705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05" w:customStyle="1">
    <w:name w:val="Подзаголовок Знак"/>
    <w:link w:val="704"/>
    <w:uiPriority w:val="11"/>
    <w:rPr>
      <w:sz w:val="24"/>
      <w:szCs w:val="24"/>
    </w:rPr>
  </w:style>
  <w:style w:type="paragraph" w:styleId="706">
    <w:name w:val="Quote"/>
    <w:link w:val="707"/>
    <w:qFormat/>
    <w:uiPriority w:val="29"/>
    <w:rPr>
      <w:i/>
      <w:lang w:eastAsia="zh-CN"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link w:val="709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868"/>
    <w:pPr>
      <w:tabs>
        <w:tab w:val="center" w:pos="4819" w:leader="none"/>
        <w:tab w:val="right" w:pos="9639" w:leader="none"/>
      </w:tabs>
    </w:pPr>
  </w:style>
  <w:style w:type="character" w:styleId="711" w:customStyle="1">
    <w:name w:val="Header Char"/>
    <w:uiPriority w:val="99"/>
  </w:style>
  <w:style w:type="paragraph" w:styleId="712">
    <w:name w:val="Footer"/>
    <w:basedOn w:val="678"/>
    <w:link w:val="869"/>
    <w:pPr>
      <w:tabs>
        <w:tab w:val="center" w:pos="4819" w:leader="none"/>
        <w:tab w:val="right" w:pos="9639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2">
    <w:name w:val="Hyperlink"/>
    <w:uiPriority w:val="99"/>
    <w:unhideWhenUsed/>
    <w:rPr>
      <w:color w:val="0000FF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  <w:lang w:eastAsia="zh-CN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link w:val="847"/>
    <w:uiPriority w:val="99"/>
    <w:semiHidden/>
    <w:unhideWhenUsed/>
    <w:rPr>
      <w:lang w:eastAsia="zh-CN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uiPriority w:val="39"/>
    <w:unhideWhenUsed/>
    <w:rPr>
      <w:lang w:eastAsia="zh-CN"/>
    </w:rPr>
    <w:pPr>
      <w:spacing w:after="57"/>
    </w:pPr>
  </w:style>
  <w:style w:type="paragraph" w:styleId="850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51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52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53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54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55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56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57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58">
    <w:name w:val="TOC Heading"/>
    <w:uiPriority w:val="39"/>
    <w:unhideWhenUsed/>
    <w:rPr>
      <w:lang w:eastAsia="zh-CN"/>
    </w:rPr>
  </w:style>
  <w:style w:type="paragraph" w:styleId="859">
    <w:name w:val="table of figures"/>
    <w:uiPriority w:val="99"/>
    <w:unhideWhenUsed/>
    <w:rPr>
      <w:lang w:eastAsia="zh-CN"/>
    </w:rPr>
  </w:style>
  <w:style w:type="paragraph" w:styleId="860">
    <w:name w:val="Balloon Text"/>
    <w:basedOn w:val="678"/>
    <w:link w:val="861"/>
    <w:semiHidden/>
    <w:rPr>
      <w:rFonts w:ascii="Tahoma" w:hAnsi="Tahoma"/>
      <w:sz w:val="16"/>
      <w:szCs w:val="16"/>
    </w:rPr>
  </w:style>
  <w:style w:type="character" w:styleId="861" w:customStyle="1">
    <w:name w:val="Текст выноски Знак"/>
    <w:link w:val="860"/>
    <w:semiHidden/>
    <w:rPr>
      <w:rFonts w:ascii="Tahoma" w:hAnsi="Tahoma" w:eastAsia="Calibri"/>
      <w:sz w:val="16"/>
      <w:szCs w:val="16"/>
    </w:rPr>
  </w:style>
  <w:style w:type="character" w:styleId="862" w:customStyle="1">
    <w:name w:val="Заголовок 1 Знак"/>
    <w:link w:val="679"/>
    <w:rPr>
      <w:rFonts w:ascii="Times New Roman" w:hAnsi="Times New Roman" w:eastAsia="Times New Roman"/>
      <w:b/>
      <w:sz w:val="24"/>
      <w:lang w:val="ru-RU" w:eastAsia="ru-RU"/>
    </w:rPr>
  </w:style>
  <w:style w:type="paragraph" w:styleId="863" w:customStyle="1">
    <w:name w:val="rvps323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64" w:customStyle="1">
    <w:name w:val="rvts11"/>
  </w:style>
  <w:style w:type="paragraph" w:styleId="865" w:customStyle="1">
    <w:name w:val="rvps7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66">
    <w:name w:val="Body Text"/>
    <w:basedOn w:val="678"/>
    <w:link w:val="867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67" w:customStyle="1">
    <w:name w:val="Основной текст Знак"/>
    <w:link w:val="866"/>
    <w:semiHidden/>
    <w:rPr>
      <w:rFonts w:ascii="Times New Roman" w:hAnsi="Times New Roman" w:eastAsia="Times New Roman"/>
      <w:sz w:val="24"/>
      <w:lang w:eastAsia="ru-RU"/>
    </w:rPr>
  </w:style>
  <w:style w:type="character" w:styleId="868" w:customStyle="1">
    <w:name w:val="Верхний колонтитул Знак"/>
    <w:link w:val="710"/>
    <w:rPr>
      <w:sz w:val="22"/>
      <w:szCs w:val="22"/>
      <w:lang w:eastAsia="en-US"/>
    </w:rPr>
  </w:style>
  <w:style w:type="character" w:styleId="869" w:customStyle="1">
    <w:name w:val="Нижний колонтитул Знак"/>
    <w:link w:val="712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</cp:revision>
  <dcterms:created xsi:type="dcterms:W3CDTF">2021-10-26T11:07:00Z</dcterms:created>
  <dcterms:modified xsi:type="dcterms:W3CDTF">2021-10-26T11:14:24Z</dcterms:modified>
</cp:coreProperties>
</file>