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Додаток 1 </w:t>
      </w:r>
      <w:r/>
    </w:p>
    <w:p>
      <w:pPr>
        <w:ind w:left="5669" w:right="0" w:firstLine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 </w:t>
      </w: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проєкту</w:t>
      </w: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 рішення виконавчого комітету </w:t>
      </w:r>
      <w:r>
        <w:rPr>
          <w:rFonts w:ascii="Times New Roman" w:hAnsi="Times New Roman"/>
          <w:sz w:val="28"/>
          <w:szCs w:val="24"/>
        </w:rPr>
      </w:r>
      <w:r/>
    </w:p>
    <w:p>
      <w:pPr>
        <w:ind w:left="5669" w:right="0" w:firstLine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</w:t>
      </w:r>
      <w:r>
        <w:rPr>
          <w:rFonts w:ascii="Times New Roman" w:hAnsi="Times New Roman"/>
          <w:sz w:val="28"/>
          <w:szCs w:val="24"/>
        </w:rPr>
        <w:t xml:space="preserve">2021 року №</w:t>
      </w:r>
      <w:r>
        <w:rPr>
          <w:sz w:val="28"/>
        </w:rPr>
      </w:r>
      <w:r/>
    </w:p>
    <w:p>
      <w:pPr>
        <w:ind w:left="5954"/>
        <w:widowControl w:val="off"/>
        <w:rPr>
          <w:rStyle w:val="87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widowControl w:val="off"/>
        <w:rPr>
          <w:rStyle w:val="878"/>
          <w:rFonts w:ascii="Times New Roman" w:hAnsi="Times New Roman"/>
          <w:sz w:val="28"/>
          <w:szCs w:val="28"/>
        </w:rPr>
      </w:pPr>
      <w:r>
        <w:rPr>
          <w:rStyle w:val="878"/>
          <w:rFonts w:ascii="Times New Roman" w:hAnsi="Times New Roman"/>
          <w:sz w:val="28"/>
          <w:szCs w:val="28"/>
        </w:rPr>
        <w:t xml:space="preserve">Структура тарифів на теплову енергію АТ «</w:t>
      </w:r>
      <w:r>
        <w:rPr>
          <w:rStyle w:val="878"/>
          <w:rFonts w:ascii="Times New Roman" w:hAnsi="Times New Roman"/>
          <w:sz w:val="28"/>
          <w:szCs w:val="28"/>
        </w:rPr>
        <w:t xml:space="preserve">Облтеплокомуненерго</w:t>
      </w:r>
      <w:r>
        <w:rPr>
          <w:rStyle w:val="878"/>
          <w:rFonts w:ascii="Times New Roman" w:hAnsi="Times New Roman"/>
          <w:sz w:val="28"/>
          <w:szCs w:val="28"/>
        </w:rPr>
        <w:t xml:space="preserve">»</w:t>
      </w:r>
      <w:r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1827"/>
        <w:gridCol w:w="820"/>
        <w:gridCol w:w="1374"/>
        <w:gridCol w:w="1926"/>
        <w:gridCol w:w="1814"/>
        <w:gridCol w:w="1369"/>
      </w:tblGrid>
      <w:tr>
        <w:trPr>
          <w:trHeight w:val="11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/>
            <w:bookmarkStart w:id="1" w:name="RANGE!A1:G60"/>
            <w:r/>
            <w:bookmarkEnd w:id="1"/>
            <w:r>
              <w:rPr>
                <w:rFonts w:ascii="Times New Roman" w:hAnsi="Times New Roman" w:eastAsia="Times New Roman"/>
                <w:lang w:val="en-US"/>
              </w:rPr>
              <w:t xml:space="preserve">№ з/п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Найменування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показників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Усього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бюджетних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Для потреб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споживачів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крім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населення</w:t>
            </w:r>
            <w:r>
              <w:rPr>
                <w:rFonts w:ascii="Times New Roman" w:hAnsi="Times New Roman" w:eastAsia="Times New Roman"/>
                <w:color w:val="000000"/>
                <w:lang w:val="ru-RU"/>
              </w:rPr>
              <w:t xml:space="preserve">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Для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потреб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релігійних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Структура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тарифів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теплову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грн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/Гкал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Тарифи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теплову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: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</w:rPr>
            </w:pPr>
            <w:r>
              <w:rPr>
                <w:rFonts w:ascii="Times New Roman" w:hAnsi="Times New Roman" w:eastAsia="Times New Roman"/>
                <w:b w:val="false"/>
                <w:lang w:val="en-US"/>
              </w:rPr>
              <w:t xml:space="preserve">Х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1 833,00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4 045,80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4 141,75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0,00</w:t>
            </w:r>
            <w:r>
              <w:rPr>
                <w:b w:val="fals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тарифи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виробництво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енергії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</w:rPr>
            </w:pPr>
            <w:r>
              <w:rPr>
                <w:rFonts w:ascii="Times New Roman" w:hAnsi="Times New Roman" w:eastAsia="Times New Roman"/>
                <w:b w:val="false"/>
                <w:lang w:val="en-US"/>
              </w:rPr>
              <w:t xml:space="preserve">Х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1 492,84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3 541,52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3 541,09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0,00</w:t>
            </w:r>
            <w:r>
              <w:rPr>
                <w:b w:val="false"/>
              </w:rPr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тарифи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транспортування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власним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споживачам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</w:rPr>
            </w:pPr>
            <w:r>
              <w:rPr>
                <w:rFonts w:ascii="Times New Roman" w:hAnsi="Times New Roman" w:eastAsia="Times New Roman"/>
                <w:b w:val="false"/>
                <w:lang w:val="en-US"/>
              </w:rPr>
              <w:t xml:space="preserve">Х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316,85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480,97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577,35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0,00</w:t>
            </w:r>
            <w:r>
              <w:rPr>
                <w:b w:val="fals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тарифи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постачання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 w:val="false"/>
                <w:bCs/>
                <w:lang w:val="ru-RU"/>
              </w:rPr>
              <w:t xml:space="preserve">енергії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</w:rPr>
            </w:pPr>
            <w:r>
              <w:rPr>
                <w:rFonts w:ascii="Times New Roman" w:hAnsi="Times New Roman" w:eastAsia="Times New Roman"/>
                <w:b w:val="false"/>
                <w:lang w:val="en-US"/>
              </w:rPr>
              <w:t xml:space="preserve">Х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23,31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23,31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23,31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bCs/>
              </w:rPr>
            </w:pPr>
            <w:r>
              <w:rPr>
                <w:rFonts w:ascii="Times New Roman" w:hAnsi="Times New Roman" w:eastAsia="Times New Roman"/>
                <w:b w:val="false"/>
                <w:bCs/>
                <w:lang w:val="en-US"/>
              </w:rPr>
              <w:t xml:space="preserve">0,00</w:t>
            </w:r>
            <w:r>
              <w:rPr>
                <w:b w:val="fals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Times New Roman"/>
                <w:b/>
                <w:bCs/>
                <w:lang w:val="en-US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Структура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витрат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теплову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, тис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грн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b/>
                <w:bCs/>
                <w:lang w:val="ru-RU"/>
              </w:rPr>
              <w:t xml:space="preserve">рік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Виробнича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собівартість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20 994,89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3 600,16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14 151,20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3 243,54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матеріальні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17 628,39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2 513,27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12 295,62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2 819,50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паливо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котельнями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17 190,79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2 373,25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12 052,66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2 764,88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сумарна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вартість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ТЕЦ, ТЕС, КГУ та установками з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використанням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альтернативних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джерел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експлуатаційні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транспортування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мережами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суб'єктів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господарювання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придбання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в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суб'єктів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господарювання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електричну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технологічних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потреб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413,59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132,31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229,65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51,62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воду для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технологічних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потреб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водовідведення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17,08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5,46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9,49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1.1.7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матеріали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запасні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частини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та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матеріальні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ресурси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6,94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2,24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3,82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оплату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праці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2 539,46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819,82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1 399,81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319,84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792,16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255,81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436,55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99,80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558,68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180,36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307,96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70,36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38,94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12,59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21,45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4,91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внески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регулювання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прямі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194,53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62,86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107,15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24,52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загальновиробничі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34,88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11,26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19,22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4,39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1,93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0,62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1,07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0,43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0,36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0,12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32,16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10,38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17,73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Адміністративні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котельнями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304,05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98,17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167,60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38,29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оплату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праці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218,78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70,63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120,59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27,55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соціальні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заходи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48,13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15,55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26,53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6,06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амортизаційні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відрахування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7,13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2,30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3,93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0,90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30,01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9,69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16,54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3,78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операційні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Фінансові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Витрати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покриття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втрат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Коригування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витрат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Розрахунковий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прибуток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теплову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енергію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усього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у тому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числі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351,58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81,56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219,49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50,54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податок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прибуток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63,29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14,68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39,51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на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розвиток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виробництва</w:t>
            </w:r>
            <w:r>
              <w:rPr>
                <w:rFonts w:ascii="Times New Roman" w:hAnsi="Times New Roman" w:eastAsia="Times New Roman"/>
                <w:lang w:val="ru-RU"/>
              </w:rPr>
              <w:t xml:space="preserve"> (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виробничі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інвестиції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7.3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інше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використання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прибутку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288,30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66,88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179,98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41,44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Загальна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вартість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lang w:val="en-US"/>
              </w:rPr>
              <w:t xml:space="preserve">енергії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21 650,52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3 779,88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14 538,28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3 332,37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9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Обсяг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реалізації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теплової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енергії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власним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споживачам</w:t>
            </w:r>
            <w:r>
              <w:rPr>
                <w:rFonts w:ascii="Times New Roman" w:hAnsi="Times New Roman" w:eastAsia="Times New Roman"/>
                <w:lang w:val="ru-RU"/>
              </w:rPr>
              <w:t xml:space="preserve">, Гкал 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6 460,14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2 062,13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3 593,43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804,58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val="en-US"/>
              </w:rPr>
            </w:pPr>
            <w:r>
              <w:rPr>
                <w:rFonts w:ascii="Times New Roman" w:hAnsi="Times New Roman" w:eastAsia="Times New Roman"/>
                <w:lang w:val="en-US"/>
              </w:rPr>
              <w:t xml:space="preserve">0,00</w:t>
            </w:r>
            <w:r/>
          </w:p>
        </w:tc>
      </w:tr>
    </w:tbl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p>
      <w:pPr>
        <w:ind w:left="5954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both"/>
    </w:pPr>
    <w:r>
      <w:fldChar w:fldCharType="begin"/>
    </w:r>
    <w:r>
      <w:t xml:space="preserve">                                                  </w:t>
      <w:instrText xml:space="preserve">PAGE \* MERGEFORMAT</w:instrText>
    </w:r>
    <w:r/>
  </w:p>
  <w:p>
    <w:pPr>
      <w:pStyle w:val="724"/>
      <w:jc w:val="right"/>
      <w:rPr>
        <w:rFonts w:ascii="Times New Roman" w:hAnsi="Times New Roman" w:cs="Times New Roman" w:eastAsia="Times New Roman"/>
        <w:sz w:val="24"/>
      </w:rPr>
    </w:pPr>
    <w:r>
      <w:t xml:space="preserve">                                                                                       </w:t>
    </w:r>
    <w:r>
      <w:rPr>
        <w:rFonts w:ascii="Times New Roman" w:hAnsi="Times New Roman" w:cs="Times New Roman" w:eastAsia="Times New Roman"/>
        <w:sz w:val="24"/>
      </w:rPr>
      <w:fldChar w:fldCharType="separate"/>
    </w:r>
    <w:r>
      <w:rPr>
        <w:rFonts w:ascii="Times New Roman" w:hAnsi="Times New Roman" w:cs="Times New Roman" w:eastAsia="Times New Roman"/>
        <w:sz w:val="24"/>
      </w:rPr>
      <w:t xml:space="preserve">9</w:t>
    </w:r>
    <w:r>
      <w:rPr>
        <w:rFonts w:ascii="Times New Roman" w:hAnsi="Times New Roman" w:cs="Times New Roman" w:eastAsia="Times New Roman"/>
        <w:sz w:val="24"/>
      </w:rPr>
      <w:fldChar w:fldCharType="end"/>
      <w:t xml:space="preserve">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sz w:val="24"/>
      </w:rPr>
    </w:r>
  </w:p>
  <w:p>
    <w:pPr>
      <w:pStyle w:val="724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79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80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81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82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83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85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86">
    <w:name w:val="Title Char"/>
    <w:basedOn w:val="702"/>
    <w:link w:val="716"/>
    <w:uiPriority w:val="10"/>
    <w:rPr>
      <w:sz w:val="48"/>
      <w:szCs w:val="48"/>
    </w:rPr>
  </w:style>
  <w:style w:type="character" w:styleId="687">
    <w:name w:val="Subtitle Char"/>
    <w:basedOn w:val="702"/>
    <w:link w:val="718"/>
    <w:uiPriority w:val="11"/>
    <w:rPr>
      <w:sz w:val="24"/>
      <w:szCs w:val="24"/>
    </w:rPr>
  </w:style>
  <w:style w:type="character" w:styleId="688">
    <w:name w:val="Quote Char"/>
    <w:link w:val="720"/>
    <w:uiPriority w:val="29"/>
    <w:rPr>
      <w:i/>
    </w:rPr>
  </w:style>
  <w:style w:type="character" w:styleId="689">
    <w:name w:val="Intense Quote Char"/>
    <w:link w:val="722"/>
    <w:uiPriority w:val="30"/>
    <w:rPr>
      <w:i/>
    </w:rPr>
  </w:style>
  <w:style w:type="character" w:styleId="690">
    <w:name w:val="Footnote Text Char"/>
    <w:link w:val="857"/>
    <w:uiPriority w:val="99"/>
    <w:rPr>
      <w:sz w:val="18"/>
    </w:rPr>
  </w:style>
  <w:style w:type="character" w:styleId="691">
    <w:name w:val="Endnote Text Char"/>
    <w:link w:val="860"/>
    <w:uiPriority w:val="99"/>
    <w:rPr>
      <w:sz w:val="20"/>
    </w:rPr>
  </w:style>
  <w:style w:type="paragraph" w:styleId="692" w:default="1">
    <w:name w:val="Normal"/>
    <w:qFormat/>
    <w:rPr>
      <w:lang w:eastAsia="zh-CN"/>
    </w:rPr>
  </w:style>
  <w:style w:type="paragraph" w:styleId="693">
    <w:name w:val="Heading 1"/>
    <w:basedOn w:val="692"/>
    <w:next w:val="692"/>
    <w:link w:val="876"/>
    <w:rPr>
      <w:rFonts w:ascii="Times New Roman" w:hAnsi="Times New Roman" w:eastAsia="Times New Roman"/>
      <w:b/>
      <w:sz w:val="24"/>
      <w:lang w:val="ru-RU" w:eastAsia="ru-RU"/>
    </w:rPr>
    <w:pPr>
      <w:keepNext/>
      <w:outlineLvl w:val="0"/>
    </w:pPr>
  </w:style>
  <w:style w:type="paragraph" w:styleId="694">
    <w:name w:val="Heading 2"/>
    <w:link w:val="706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95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96">
    <w:name w:val="Heading 4"/>
    <w:link w:val="708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97">
    <w:name w:val="Heading 5"/>
    <w:link w:val="709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698">
    <w:name w:val="Heading 6"/>
    <w:link w:val="710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99">
    <w:name w:val="Heading 7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00">
    <w:name w:val="Heading 8"/>
    <w:link w:val="712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01">
    <w:name w:val="Heading 9"/>
    <w:link w:val="713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15">
    <w:name w:val="No Spacing"/>
    <w:qFormat/>
    <w:uiPriority w:val="1"/>
    <w:rPr>
      <w:lang w:eastAsia="zh-CN"/>
    </w:rPr>
  </w:style>
  <w:style w:type="paragraph" w:styleId="716">
    <w:name w:val="Title"/>
    <w:link w:val="71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  <w:lang w:eastAsia="zh-CN"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92"/>
    <w:link w:val="882"/>
    <w:pPr>
      <w:tabs>
        <w:tab w:val="center" w:pos="4819" w:leader="none"/>
        <w:tab w:val="right" w:pos="9639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2"/>
    <w:link w:val="883"/>
    <w:pPr>
      <w:tabs>
        <w:tab w:val="center" w:pos="4819" w:leader="none"/>
        <w:tab w:val="right" w:pos="9639" w:leader="none"/>
      </w:tabs>
    </w:pPr>
  </w:style>
  <w:style w:type="character" w:styleId="727" w:customStyle="1">
    <w:name w:val="Footer Char"/>
    <w:uiPriority w:val="99"/>
  </w:style>
  <w:style w:type="paragraph" w:styleId="72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29" w:customStyle="1">
    <w:name w:val="Caption Char"/>
    <w:uiPriority w:val="99"/>
  </w:style>
  <w:style w:type="table" w:styleId="73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uiPriority w:val="99"/>
    <w:unhideWhenUsed/>
    <w:rPr>
      <w:color w:val="0000FF"/>
      <w:u w:val="single"/>
    </w:rPr>
  </w:style>
  <w:style w:type="paragraph" w:styleId="857">
    <w:name w:val="footnote text"/>
    <w:link w:val="858"/>
    <w:uiPriority w:val="99"/>
    <w:semiHidden/>
    <w:unhideWhenUsed/>
    <w:rPr>
      <w:sz w:val="18"/>
      <w:lang w:eastAsia="zh-CN"/>
    </w:rPr>
    <w:pPr>
      <w:spacing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link w:val="861"/>
    <w:uiPriority w:val="99"/>
    <w:semiHidden/>
    <w:unhideWhenUsed/>
    <w:rPr>
      <w:lang w:eastAsia="zh-CN"/>
    </w:r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uiPriority w:val="39"/>
    <w:unhideWhenUsed/>
    <w:rPr>
      <w:lang w:eastAsia="zh-CN"/>
    </w:rPr>
    <w:pPr>
      <w:spacing w:after="57"/>
    </w:pPr>
  </w:style>
  <w:style w:type="paragraph" w:styleId="86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6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6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6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6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6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7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7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72">
    <w:name w:val="TOC Heading"/>
    <w:uiPriority w:val="39"/>
    <w:unhideWhenUsed/>
    <w:rPr>
      <w:lang w:eastAsia="zh-CN"/>
    </w:rPr>
  </w:style>
  <w:style w:type="paragraph" w:styleId="873">
    <w:name w:val="table of figures"/>
    <w:uiPriority w:val="99"/>
    <w:unhideWhenUsed/>
    <w:rPr>
      <w:lang w:eastAsia="zh-CN"/>
    </w:rPr>
  </w:style>
  <w:style w:type="paragraph" w:styleId="874">
    <w:name w:val="Balloon Text"/>
    <w:basedOn w:val="692"/>
    <w:link w:val="875"/>
    <w:semiHidden/>
    <w:rPr>
      <w:rFonts w:ascii="Tahoma" w:hAnsi="Tahoma"/>
      <w:sz w:val="16"/>
      <w:szCs w:val="16"/>
    </w:rPr>
  </w:style>
  <w:style w:type="character" w:styleId="875" w:customStyle="1">
    <w:name w:val="Текст выноски Знак"/>
    <w:link w:val="874"/>
    <w:semiHidden/>
    <w:rPr>
      <w:rFonts w:ascii="Tahoma" w:hAnsi="Tahoma" w:eastAsia="Calibri"/>
      <w:sz w:val="16"/>
      <w:szCs w:val="16"/>
    </w:rPr>
  </w:style>
  <w:style w:type="character" w:styleId="876" w:customStyle="1">
    <w:name w:val="Заголовок 1 Знак"/>
    <w:link w:val="693"/>
    <w:rPr>
      <w:rFonts w:ascii="Times New Roman" w:hAnsi="Times New Roman" w:eastAsia="Times New Roman"/>
      <w:b/>
      <w:sz w:val="24"/>
      <w:lang w:val="ru-RU" w:eastAsia="ru-RU"/>
    </w:rPr>
  </w:style>
  <w:style w:type="paragraph" w:styleId="877" w:customStyle="1">
    <w:name w:val="rvps323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8" w:customStyle="1">
    <w:name w:val="rvts11"/>
  </w:style>
  <w:style w:type="paragraph" w:styleId="879" w:customStyle="1">
    <w:name w:val="rvps7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80">
    <w:name w:val="Body Text"/>
    <w:basedOn w:val="692"/>
    <w:link w:val="881"/>
    <w:semiHidden/>
    <w:rPr>
      <w:rFonts w:ascii="Times New Roman" w:hAnsi="Times New Roman" w:eastAsia="Times New Roman"/>
      <w:sz w:val="24"/>
      <w:lang w:eastAsia="ru-RU"/>
    </w:rPr>
    <w:pPr>
      <w:jc w:val="both"/>
    </w:pPr>
  </w:style>
  <w:style w:type="character" w:styleId="881" w:customStyle="1">
    <w:name w:val="Основной текст Знак"/>
    <w:link w:val="880"/>
    <w:semiHidden/>
    <w:rPr>
      <w:rFonts w:ascii="Times New Roman" w:hAnsi="Times New Roman" w:eastAsia="Times New Roman"/>
      <w:sz w:val="24"/>
      <w:lang w:eastAsia="ru-RU"/>
    </w:rPr>
  </w:style>
  <w:style w:type="character" w:styleId="882" w:customStyle="1">
    <w:name w:val="Верхний колонтитул Знак"/>
    <w:link w:val="724"/>
    <w:rPr>
      <w:sz w:val="22"/>
      <w:szCs w:val="22"/>
      <w:lang w:eastAsia="en-US"/>
    </w:rPr>
  </w:style>
  <w:style w:type="character" w:styleId="883" w:customStyle="1">
    <w:name w:val="Нижний колонтитул Знак"/>
    <w:link w:val="726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5</cp:revision>
  <dcterms:created xsi:type="dcterms:W3CDTF">2021-10-26T11:03:00Z</dcterms:created>
  <dcterms:modified xsi:type="dcterms:W3CDTF">2021-10-26T11:11:13Z</dcterms:modified>
</cp:coreProperties>
</file>