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69" w:rsidRDefault="001B7E03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</w:p>
    <w:p w:rsidR="006C5E69" w:rsidRDefault="006C5E69">
      <w:pPr>
        <w:jc w:val="center"/>
        <w:rPr>
          <w:lang w:val="uk-UA"/>
        </w:rPr>
      </w:pPr>
    </w:p>
    <w:p w:rsidR="006C5E69" w:rsidRDefault="006C5E69">
      <w:pPr>
        <w:jc w:val="center"/>
        <w:rPr>
          <w:lang w:val="uk-UA"/>
        </w:rPr>
      </w:pPr>
    </w:p>
    <w:p w:rsidR="006C5E69" w:rsidRDefault="00E0417D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ЗМІСТ</w:t>
      </w:r>
    </w:p>
    <w:p w:rsidR="006C5E69" w:rsidRDefault="006C5E69">
      <w:pPr>
        <w:jc w:val="center"/>
        <w:rPr>
          <w:lang w:val="uk-UA"/>
        </w:rPr>
      </w:pP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1.Інформаційна картка ліцензіата до інвестиційної програми -3-4стор.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2.Фінансовий план використання коштів для виконання інвестиційної програми -5-10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3.Фінансовий план використання коштів для виконання інвестиційної програми та їх врахування у структурі тарифів на 12 місяців -11-15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4.План витрат за джерелами фінансування  на виконання інвестиційної програми для врахування у структурі тарифів на 12 місяців – 16-19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5.Пояснювальна записка та опис заходів інвестиційної програми на планови</w:t>
      </w:r>
      <w:r w:rsidR="00746A87">
        <w:rPr>
          <w:sz w:val="24"/>
          <w:szCs w:val="24"/>
          <w:lang w:val="uk-UA"/>
        </w:rPr>
        <w:t>й та прогнозований періоди-20-2</w:t>
      </w:r>
      <w:r w:rsidR="006C5F5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стор.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6.Узагальнена характеристика об’єктів з централізованого та /або водовідведення- 2</w:t>
      </w:r>
      <w:r w:rsidR="006C5F56">
        <w:rPr>
          <w:sz w:val="24"/>
          <w:szCs w:val="24"/>
          <w:lang w:val="uk-UA"/>
        </w:rPr>
        <w:t>2</w:t>
      </w:r>
      <w:r w:rsidR="00746A87">
        <w:rPr>
          <w:sz w:val="24"/>
          <w:szCs w:val="24"/>
          <w:lang w:val="uk-UA"/>
        </w:rPr>
        <w:t>-</w:t>
      </w:r>
      <w:r w:rsidR="006C5F56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7.Опис заходів інвестиційної програми на плановий та прогнозний періоди – 3</w:t>
      </w:r>
      <w:r w:rsidR="006C5F5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8.Зведений кошторисний розрахунок вартості об’єкта будівництва- 3</w:t>
      </w:r>
      <w:r w:rsidR="006C5F5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-3</w:t>
      </w:r>
      <w:r w:rsidR="006C5F5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9.Локальний кошторис на будівельні роботи – 3</w:t>
      </w:r>
      <w:r w:rsidR="006C5F56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</w:t>
      </w:r>
      <w:r w:rsidR="006C5F56">
        <w:rPr>
          <w:sz w:val="24"/>
          <w:szCs w:val="24"/>
          <w:lang w:val="uk-UA"/>
        </w:rPr>
        <w:t>37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10.Підсумкова відомість ресурсів -</w:t>
      </w:r>
      <w:r w:rsidR="006C5F56">
        <w:rPr>
          <w:sz w:val="24"/>
          <w:szCs w:val="24"/>
          <w:lang w:val="uk-UA"/>
        </w:rPr>
        <w:t>38</w:t>
      </w:r>
      <w:r>
        <w:rPr>
          <w:sz w:val="24"/>
          <w:szCs w:val="24"/>
          <w:lang w:val="uk-UA"/>
        </w:rPr>
        <w:t>-4</w:t>
      </w:r>
      <w:r w:rsidR="006C5F5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Експертний звіт – 4</w:t>
      </w:r>
      <w:r w:rsidR="006C5F5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F56" w:rsidRDefault="006C5F5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12.Комерційні пропозиції 42-43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E041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EC59C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.Зобовязання ліцензіата щодо досягнення очікуваних результатів реалізації інвестиційної програми –4</w:t>
      </w:r>
      <w:r w:rsidR="006C5F56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</w:t>
      </w:r>
    </w:p>
    <w:p w:rsidR="006C5E69" w:rsidRDefault="005A72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EC59CE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.Орієнтовні ціни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</w:t>
      </w:r>
      <w:r w:rsidR="00E0417D">
        <w:rPr>
          <w:sz w:val="24"/>
          <w:szCs w:val="24"/>
          <w:lang w:val="uk-UA"/>
        </w:rPr>
        <w:t>які застосовуються при формуванні інвестиційної програми- 4</w:t>
      </w:r>
      <w:r w:rsidR="006C5F56">
        <w:rPr>
          <w:sz w:val="24"/>
          <w:szCs w:val="24"/>
          <w:lang w:val="uk-UA"/>
        </w:rPr>
        <w:t>5</w:t>
      </w:r>
      <w:r w:rsidR="00E0417D">
        <w:rPr>
          <w:sz w:val="24"/>
          <w:szCs w:val="24"/>
          <w:lang w:val="uk-UA"/>
        </w:rPr>
        <w:t xml:space="preserve"> </w:t>
      </w:r>
      <w:proofErr w:type="spellStart"/>
      <w:r w:rsidR="00E0417D">
        <w:rPr>
          <w:sz w:val="24"/>
          <w:szCs w:val="24"/>
          <w:lang w:val="uk-UA"/>
        </w:rPr>
        <w:t>стор</w:t>
      </w:r>
      <w:proofErr w:type="spellEnd"/>
      <w:r w:rsidR="00E0417D">
        <w:rPr>
          <w:sz w:val="24"/>
          <w:szCs w:val="24"/>
          <w:lang w:val="uk-UA"/>
        </w:rPr>
        <w:t>.</w:t>
      </w:r>
    </w:p>
    <w:p w:rsidR="006C5E69" w:rsidRDefault="006C5E69">
      <w:pPr>
        <w:rPr>
          <w:sz w:val="24"/>
          <w:szCs w:val="24"/>
          <w:lang w:val="uk-UA"/>
        </w:rPr>
      </w:pPr>
    </w:p>
    <w:sectPr w:rsidR="006C5E69" w:rsidSect="00BA2777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1A" w:rsidRDefault="00884A1A" w:rsidP="00BA2777">
      <w:pPr>
        <w:spacing w:after="0" w:line="240" w:lineRule="auto"/>
      </w:pPr>
      <w:r>
        <w:separator/>
      </w:r>
    </w:p>
  </w:endnote>
  <w:endnote w:type="continuationSeparator" w:id="0">
    <w:p w:rsidR="00884A1A" w:rsidRDefault="00884A1A" w:rsidP="00B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1A" w:rsidRDefault="00884A1A" w:rsidP="00BA2777">
      <w:pPr>
        <w:spacing w:after="0" w:line="240" w:lineRule="auto"/>
      </w:pPr>
      <w:r>
        <w:separator/>
      </w:r>
    </w:p>
  </w:footnote>
  <w:footnote w:type="continuationSeparator" w:id="0">
    <w:p w:rsidR="00884A1A" w:rsidRDefault="00884A1A" w:rsidP="00B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495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2777" w:rsidRPr="00BA2777" w:rsidRDefault="00BA2777">
        <w:pPr>
          <w:pStyle w:val="a5"/>
          <w:jc w:val="center"/>
          <w:rPr>
            <w:rFonts w:ascii="Times New Roman" w:hAnsi="Times New Roman"/>
          </w:rPr>
        </w:pPr>
        <w:r>
          <w:rPr>
            <w:lang w:val="uk-UA"/>
          </w:rPr>
          <w:t xml:space="preserve">                                                             </w:t>
        </w:r>
        <w:r w:rsidRPr="00BA2777">
          <w:rPr>
            <w:rFonts w:ascii="Times New Roman" w:hAnsi="Times New Roman"/>
          </w:rPr>
          <w:fldChar w:fldCharType="begin"/>
        </w:r>
        <w:r w:rsidRPr="00BA2777">
          <w:rPr>
            <w:rFonts w:ascii="Times New Roman" w:hAnsi="Times New Roman"/>
          </w:rPr>
          <w:instrText>PAGE   \* MERGEFORMAT</w:instrText>
        </w:r>
        <w:r w:rsidRPr="00BA2777">
          <w:rPr>
            <w:rFonts w:ascii="Times New Roman" w:hAnsi="Times New Roman"/>
          </w:rPr>
          <w:fldChar w:fldCharType="separate"/>
        </w:r>
        <w:r w:rsidRPr="00BA2777">
          <w:rPr>
            <w:rFonts w:ascii="Times New Roman" w:hAnsi="Times New Roman"/>
            <w:lang w:val="uk-UA"/>
          </w:rPr>
          <w:t>2</w:t>
        </w:r>
        <w:r w:rsidRPr="00BA2777">
          <w:rPr>
            <w:rFonts w:ascii="Times New Roman" w:hAnsi="Times New Roman"/>
          </w:rPr>
          <w:fldChar w:fldCharType="end"/>
        </w:r>
        <w:r w:rsidRPr="00BA2777">
          <w:rPr>
            <w:rFonts w:ascii="Times New Roman" w:hAnsi="Times New Roman"/>
            <w:lang w:val="uk-UA"/>
          </w:rPr>
          <w:t xml:space="preserve">                                    продовження додатка</w:t>
        </w:r>
      </w:p>
    </w:sdtContent>
  </w:sdt>
  <w:p w:rsidR="00BA2777" w:rsidRDefault="00BA27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69"/>
    <w:rsid w:val="001B7E03"/>
    <w:rsid w:val="005A729A"/>
    <w:rsid w:val="005D6507"/>
    <w:rsid w:val="006C5E69"/>
    <w:rsid w:val="006C5F56"/>
    <w:rsid w:val="00746A87"/>
    <w:rsid w:val="00884A1A"/>
    <w:rsid w:val="00BA2777"/>
    <w:rsid w:val="00C30C88"/>
    <w:rsid w:val="00D32C57"/>
    <w:rsid w:val="00E0417D"/>
    <w:rsid w:val="00EC59CE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353E"/>
  <w15:docId w15:val="{E6250F77-9236-4A23-B111-B1FC9AB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06E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5A729A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BA27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A2777"/>
    <w:rPr>
      <w:sz w:val="22"/>
      <w:szCs w:val="22"/>
      <w:lang w:val="ru-RU"/>
    </w:rPr>
  </w:style>
  <w:style w:type="paragraph" w:styleId="a7">
    <w:name w:val="footer"/>
    <w:basedOn w:val="a"/>
    <w:link w:val="a8"/>
    <w:rsid w:val="00BA27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rsid w:val="00BA2777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Usher</cp:lastModifiedBy>
  <cp:revision>3</cp:revision>
  <cp:lastPrinted>2021-09-14T11:18:00Z</cp:lastPrinted>
  <dcterms:created xsi:type="dcterms:W3CDTF">2021-09-27T14:31:00Z</dcterms:created>
  <dcterms:modified xsi:type="dcterms:W3CDTF">2021-10-04T15:47:00Z</dcterms:modified>
</cp:coreProperties>
</file>