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81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16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</w:p>
    <w:p>
      <w:pPr>
        <w:pStyle w:val="81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десята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16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highlight w:val="none"/>
          <w:lang w:val="uk-UA"/>
        </w:rPr>
      </w:r>
    </w:p>
    <w:p>
      <w:pPr>
        <w:pStyle w:val="816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16"/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вересня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  <w:tab/>
        <w:t xml:space="preserve">м. Мена</w:t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№57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</w:t>
      </w:r>
      <w:r/>
    </w:p>
    <w:p>
      <w:pPr>
        <w:pStyle w:val="816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pStyle w:val="817"/>
        <w:ind w:left="0"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затвердження ліквідаційного балансу </w:t>
      </w:r>
      <w:r>
        <w:rPr>
          <w:rStyle w:val="820"/>
          <w:b/>
          <w:sz w:val="28"/>
          <w:szCs w:val="28"/>
        </w:rPr>
        <w:t xml:space="preserve">Городищенського</w:t>
      </w:r>
      <w:r>
        <w:rPr>
          <w:rStyle w:val="820"/>
          <w:b/>
          <w:sz w:val="28"/>
          <w:szCs w:val="28"/>
        </w:rPr>
        <w:t xml:space="preserve"> заклад</w:t>
      </w:r>
      <w:r>
        <w:rPr>
          <w:rStyle w:val="820"/>
          <w:b/>
          <w:sz w:val="28"/>
          <w:szCs w:val="28"/>
          <w:lang w:val="uk-UA"/>
        </w:rPr>
        <w:t xml:space="preserve">у</w:t>
      </w:r>
      <w:r>
        <w:rPr>
          <w:rStyle w:val="820"/>
          <w:b/>
          <w:sz w:val="28"/>
          <w:szCs w:val="28"/>
        </w:rPr>
        <w:t xml:space="preserve"> загальної середньої освіти І-ІІ ступенів Менської міської ради Чернігівської області</w:t>
      </w:r>
      <w:r/>
    </w:p>
    <w:p>
      <w:pPr>
        <w:pStyle w:val="817"/>
        <w:ind w:left="0" w:right="38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hyperlink r:id="rId11" w:tooltip="https://ips.ligazakon.net/document/view/T030435?ed=2013_05_16&amp;an=844869" w:history="1">
        <w:r>
          <w:rPr>
            <w:rStyle w:val="81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hyperlink r:id="rId12" w:tooltip="https://ips.ligazakon.net/document/view/Z970280?ed=2013_05_14" w:history="1">
        <w:r>
          <w:rPr>
            <w:rStyle w:val="81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«</w:t>
        </w:r>
        <w:r>
          <w:rPr>
            <w:rStyle w:val="81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Про місцеве самоврядування в Україні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»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шостої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сесії восьмого склика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ння Менської міської ради від 31 травня 2021 року №249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«Про ліквідацію юридичної особи – Горо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дищенського закладу загальної середньої освіти І-ІІ ступенів Менської міської ради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», рішення дев’ятої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сесії восьмого склика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ння Менської міської ради від 31 серпня 2021 року № 482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«Про затвердження проміжного ліквідаційного балансу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Городищенського закладу загальної середньої освіти І-ІІ ступенів Менської міської ради Чернігівської області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pStyle w:val="81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1.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ліквідаційний баланс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Городищенського закладу загальної середньої освіти І-ІІ ступенів Менської міської ради Чернігівської області станом на 20 вересня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2021 року (додається).</w:t>
      </w:r>
      <w:r/>
    </w:p>
    <w:p>
      <w:pPr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2.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Відділу освіти Менської міської ради на підставі відомостей ліквідаційної комісії забезпечити передачу майна, що перебувало на балансі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Городищенського закладу загальної середньої освіти І-ІІ ступенів Менської міської ради Чернігівської області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закладів освіти Менської міської ради (за потреби).</w:t>
      </w:r>
      <w:r/>
    </w:p>
    <w:p>
      <w:pPr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ab/>
        <w:t xml:space="preserve">3.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Контроль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ab/>
        <w:t xml:space="preserve">Г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ен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адій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6"/>
    <w:next w:val="636"/>
    <w:link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36"/>
    <w:next w:val="636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36"/>
    <w:next w:val="636"/>
    <w:link w:val="6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36"/>
    <w:next w:val="636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36"/>
    <w:next w:val="636"/>
    <w:link w:val="6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36"/>
    <w:next w:val="636"/>
    <w:link w:val="6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36"/>
    <w:next w:val="636"/>
    <w:link w:val="6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36"/>
    <w:next w:val="636"/>
    <w:link w:val="6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36"/>
    <w:next w:val="636"/>
    <w:link w:val="6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36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3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8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3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7"/>
    <w:uiPriority w:val="99"/>
    <w:semiHidden/>
    <w:unhideWhenUsed/>
    <w:rPr>
      <w:vertAlign w:val="superscript"/>
    </w:rPr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 w:customStyle="1">
    <w:name w:val="Title Char"/>
    <w:basedOn w:val="637"/>
    <w:uiPriority w:val="10"/>
    <w:rPr>
      <w:sz w:val="48"/>
      <w:szCs w:val="48"/>
    </w:rPr>
  </w:style>
  <w:style w:type="character" w:styleId="641" w:customStyle="1">
    <w:name w:val="Subtitle Char"/>
    <w:basedOn w:val="637"/>
    <w:uiPriority w:val="11"/>
    <w:rPr>
      <w:sz w:val="24"/>
      <w:szCs w:val="24"/>
    </w:rPr>
  </w:style>
  <w:style w:type="character" w:styleId="642" w:customStyle="1">
    <w:name w:val="Quote Char"/>
    <w:uiPriority w:val="29"/>
    <w:rPr>
      <w:i/>
    </w:rPr>
  </w:style>
  <w:style w:type="character" w:styleId="643" w:customStyle="1">
    <w:name w:val="Intense Quote Char"/>
    <w:uiPriority w:val="30"/>
    <w:rPr>
      <w:i/>
    </w:rPr>
  </w:style>
  <w:style w:type="character" w:styleId="644" w:customStyle="1">
    <w:name w:val="Footnote Text Char"/>
    <w:uiPriority w:val="99"/>
    <w:rPr>
      <w:sz w:val="18"/>
    </w:rPr>
  </w:style>
  <w:style w:type="paragraph" w:styleId="645" w:customStyle="1">
    <w:name w:val="Заголовок 11"/>
    <w:basedOn w:val="636"/>
    <w:next w:val="636"/>
    <w:link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6" w:customStyle="1">
    <w:name w:val="Heading 1 Char"/>
    <w:basedOn w:val="637"/>
    <w:link w:val="645"/>
    <w:uiPriority w:val="9"/>
    <w:rPr>
      <w:rFonts w:ascii="Arial" w:hAnsi="Arial" w:cs="Arial" w:eastAsia="Arial"/>
      <w:sz w:val="40"/>
      <w:szCs w:val="40"/>
    </w:rPr>
  </w:style>
  <w:style w:type="paragraph" w:styleId="647" w:customStyle="1">
    <w:name w:val="Заголовок 21"/>
    <w:basedOn w:val="636"/>
    <w:next w:val="636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8" w:customStyle="1">
    <w:name w:val="Heading 2 Char"/>
    <w:basedOn w:val="637"/>
    <w:link w:val="647"/>
    <w:uiPriority w:val="9"/>
    <w:rPr>
      <w:rFonts w:ascii="Arial" w:hAnsi="Arial" w:cs="Arial" w:eastAsia="Arial"/>
      <w:sz w:val="34"/>
    </w:rPr>
  </w:style>
  <w:style w:type="paragraph" w:styleId="649" w:customStyle="1">
    <w:name w:val="Заголовок 31"/>
    <w:basedOn w:val="636"/>
    <w:next w:val="636"/>
    <w:link w:val="6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0" w:customStyle="1">
    <w:name w:val="Heading 3 Char"/>
    <w:basedOn w:val="637"/>
    <w:link w:val="649"/>
    <w:uiPriority w:val="9"/>
    <w:rPr>
      <w:rFonts w:ascii="Arial" w:hAnsi="Arial" w:cs="Arial" w:eastAsia="Arial"/>
      <w:sz w:val="30"/>
      <w:szCs w:val="30"/>
    </w:rPr>
  </w:style>
  <w:style w:type="paragraph" w:styleId="651" w:customStyle="1">
    <w:name w:val="Заголовок 41"/>
    <w:basedOn w:val="636"/>
    <w:next w:val="636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2" w:customStyle="1">
    <w:name w:val="Heading 4 Char"/>
    <w:basedOn w:val="637"/>
    <w:link w:val="651"/>
    <w:uiPriority w:val="9"/>
    <w:rPr>
      <w:rFonts w:ascii="Arial" w:hAnsi="Arial" w:cs="Arial" w:eastAsia="Arial"/>
      <w:b/>
      <w:bCs/>
      <w:sz w:val="26"/>
      <w:szCs w:val="26"/>
    </w:rPr>
  </w:style>
  <w:style w:type="paragraph" w:styleId="653" w:customStyle="1">
    <w:name w:val="Заголовок 51"/>
    <w:basedOn w:val="636"/>
    <w:next w:val="636"/>
    <w:link w:val="6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4" w:customStyle="1">
    <w:name w:val="Heading 5 Char"/>
    <w:basedOn w:val="637"/>
    <w:link w:val="653"/>
    <w:uiPriority w:val="9"/>
    <w:rPr>
      <w:rFonts w:ascii="Arial" w:hAnsi="Arial" w:cs="Arial" w:eastAsia="Arial"/>
      <w:b/>
      <w:bCs/>
      <w:sz w:val="24"/>
      <w:szCs w:val="24"/>
    </w:rPr>
  </w:style>
  <w:style w:type="paragraph" w:styleId="655" w:customStyle="1">
    <w:name w:val="Заголовок 61"/>
    <w:basedOn w:val="636"/>
    <w:next w:val="636"/>
    <w:link w:val="65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56" w:customStyle="1">
    <w:name w:val="Heading 6 Char"/>
    <w:basedOn w:val="637"/>
    <w:link w:val="655"/>
    <w:uiPriority w:val="9"/>
    <w:rPr>
      <w:rFonts w:ascii="Arial" w:hAnsi="Arial" w:cs="Arial" w:eastAsia="Arial"/>
      <w:b/>
      <w:bCs/>
      <w:sz w:val="22"/>
      <w:szCs w:val="22"/>
    </w:rPr>
  </w:style>
  <w:style w:type="paragraph" w:styleId="657" w:customStyle="1">
    <w:name w:val="Заголовок 71"/>
    <w:basedOn w:val="636"/>
    <w:next w:val="636"/>
    <w:link w:val="65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58" w:customStyle="1">
    <w:name w:val="Heading 7 Char"/>
    <w:basedOn w:val="637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9" w:customStyle="1">
    <w:name w:val="Заголовок 81"/>
    <w:basedOn w:val="636"/>
    <w:next w:val="636"/>
    <w:link w:val="66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60" w:customStyle="1">
    <w:name w:val="Heading 8 Char"/>
    <w:basedOn w:val="637"/>
    <w:link w:val="659"/>
    <w:uiPriority w:val="9"/>
    <w:rPr>
      <w:rFonts w:ascii="Arial" w:hAnsi="Arial" w:cs="Arial" w:eastAsia="Arial"/>
      <w:i/>
      <w:iCs/>
      <w:sz w:val="22"/>
      <w:szCs w:val="22"/>
    </w:rPr>
  </w:style>
  <w:style w:type="paragraph" w:styleId="661" w:customStyle="1">
    <w:name w:val="Заголовок 91"/>
    <w:basedOn w:val="636"/>
    <w:next w:val="636"/>
    <w:link w:val="6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customStyle="1">
    <w:name w:val="Heading 9 Char"/>
    <w:basedOn w:val="637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63">
    <w:name w:val="List Paragraph"/>
    <w:basedOn w:val="636"/>
    <w:qFormat/>
    <w:uiPriority w:val="34"/>
    <w:pPr>
      <w:contextualSpacing w:val="true"/>
      <w:ind w:left="720"/>
    </w:pPr>
  </w:style>
  <w:style w:type="paragraph" w:styleId="664">
    <w:name w:val="No Spacing"/>
    <w:qFormat/>
    <w:uiPriority w:val="1"/>
    <w:pPr>
      <w:spacing w:lineRule="auto" w:line="240" w:after="0"/>
    </w:pPr>
  </w:style>
  <w:style w:type="paragraph" w:styleId="665">
    <w:name w:val="Title"/>
    <w:basedOn w:val="636"/>
    <w:next w:val="636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 w:customStyle="1">
    <w:name w:val="Назва Знак"/>
    <w:basedOn w:val="637"/>
    <w:link w:val="665"/>
    <w:uiPriority w:val="10"/>
    <w:rPr>
      <w:sz w:val="48"/>
      <w:szCs w:val="48"/>
    </w:rPr>
  </w:style>
  <w:style w:type="paragraph" w:styleId="667">
    <w:name w:val="Subtitle"/>
    <w:basedOn w:val="636"/>
    <w:next w:val="636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 w:customStyle="1">
    <w:name w:val="Підзаголовок Знак"/>
    <w:basedOn w:val="637"/>
    <w:link w:val="667"/>
    <w:uiPriority w:val="11"/>
    <w:rPr>
      <w:sz w:val="24"/>
      <w:szCs w:val="24"/>
    </w:rPr>
  </w:style>
  <w:style w:type="paragraph" w:styleId="669">
    <w:name w:val="Quote"/>
    <w:basedOn w:val="636"/>
    <w:next w:val="636"/>
    <w:link w:val="670"/>
    <w:qFormat/>
    <w:uiPriority w:val="29"/>
    <w:rPr>
      <w:i/>
    </w:rPr>
    <w:pPr>
      <w:ind w:left="720" w:right="720"/>
    </w:pPr>
  </w:style>
  <w:style w:type="character" w:styleId="670" w:customStyle="1">
    <w:name w:val="Цитата Знак"/>
    <w:link w:val="669"/>
    <w:uiPriority w:val="29"/>
    <w:rPr>
      <w:i/>
    </w:rPr>
  </w:style>
  <w:style w:type="paragraph" w:styleId="671">
    <w:name w:val="Intense Quote"/>
    <w:basedOn w:val="636"/>
    <w:next w:val="636"/>
    <w:link w:val="6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 w:customStyle="1">
    <w:name w:val="Насичена цитата Знак"/>
    <w:link w:val="671"/>
    <w:uiPriority w:val="30"/>
    <w:rPr>
      <w:i/>
    </w:rPr>
  </w:style>
  <w:style w:type="paragraph" w:styleId="673" w:customStyle="1">
    <w:name w:val="Верхний колонтитул1"/>
    <w:basedOn w:val="636"/>
    <w:link w:val="6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4" w:customStyle="1">
    <w:name w:val="Header Char"/>
    <w:basedOn w:val="637"/>
    <w:link w:val="673"/>
    <w:uiPriority w:val="99"/>
  </w:style>
  <w:style w:type="paragraph" w:styleId="675" w:customStyle="1">
    <w:name w:val="Нижний колонтитул1"/>
    <w:basedOn w:val="636"/>
    <w:link w:val="6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6" w:customStyle="1">
    <w:name w:val="Footer Char"/>
    <w:basedOn w:val="637"/>
    <w:link w:val="675"/>
    <w:uiPriority w:val="99"/>
  </w:style>
  <w:style w:type="table" w:styleId="677">
    <w:name w:val="Table Grid"/>
    <w:basedOn w:val="63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8" w:customStyle="1">
    <w:name w:val="Table Grid Light"/>
    <w:basedOn w:val="63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9" w:customStyle="1">
    <w:name w:val="Таблица простая 11"/>
    <w:basedOn w:val="63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Таблица простая 21"/>
    <w:basedOn w:val="63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Таблица простая 31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 w:customStyle="1">
    <w:name w:val="Таблица простая 41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Таблица простая 51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 w:customStyle="1">
    <w:name w:val="Таблица-сетка 1 светлая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Таблица-сетка 2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Таблица-сетка 3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Таблица-сетка 41"/>
    <w:basedOn w:val="63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 w:customStyle="1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7" w:customStyle="1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8" w:customStyle="1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9" w:customStyle="1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0" w:customStyle="1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1" w:customStyle="1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2" w:customStyle="1">
    <w:name w:val="Таблица-сетка 5 темная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Таблица-сетка 6 цветная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0" w:customStyle="1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1" w:customStyle="1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2" w:customStyle="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3" w:customStyle="1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4" w:customStyle="1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5" w:customStyle="1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 w:customStyle="1">
    <w:name w:val="Таблица-сетка 7 цветная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Список-таблица 1 светлая1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Список-таблица 2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1" w:customStyle="1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2" w:customStyle="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3" w:customStyle="1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4" w:customStyle="1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5" w:customStyle="1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6" w:customStyle="1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7" w:customStyle="1">
    <w:name w:val="Список-таблица 3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Список-таблица 4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Список-таблица 5 темная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Список-таблица 6 цветная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9" w:customStyle="1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0" w:customStyle="1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1" w:customStyle="1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2" w:customStyle="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3" w:customStyle="1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4" w:customStyle="1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5" w:customStyle="1">
    <w:name w:val="Список-таблица 7 цветная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ned - Accent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3" w:customStyle="1">
    <w:name w:val="Lined - Accent 1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84" w:customStyle="1">
    <w:name w:val="Lined - Accent 2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85" w:customStyle="1">
    <w:name w:val="Lined - Accent 3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6" w:customStyle="1">
    <w:name w:val="Lined - Accent 4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7" w:customStyle="1">
    <w:name w:val="Lined - Accent 5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88" w:customStyle="1">
    <w:name w:val="Lined - Accent 6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89" w:customStyle="1">
    <w:name w:val="Bordered &amp; Lined - Accent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0" w:customStyle="1">
    <w:name w:val="Bordered &amp; Lined - Accent 1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1" w:customStyle="1">
    <w:name w:val="Bordered &amp; Lined - Accent 2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2" w:customStyle="1">
    <w:name w:val="Bordered &amp; Lined - Accent 3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3" w:customStyle="1">
    <w:name w:val="Bordered &amp; Lined - Accent 4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94" w:customStyle="1">
    <w:name w:val="Bordered &amp; Lined - Accent 5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5" w:customStyle="1">
    <w:name w:val="Bordered &amp; Lined - Accent 6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6" w:customStyle="1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7" w:customStyle="1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8" w:customStyle="1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9" w:customStyle="1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0" w:customStyle="1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1" w:customStyle="1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2" w:customStyle="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03">
    <w:name w:val="footnote text"/>
    <w:basedOn w:val="636"/>
    <w:link w:val="804"/>
    <w:uiPriority w:val="99"/>
    <w:semiHidden/>
    <w:unhideWhenUsed/>
    <w:rPr>
      <w:sz w:val="18"/>
    </w:rPr>
    <w:pPr>
      <w:spacing w:after="40"/>
    </w:pPr>
  </w:style>
  <w:style w:type="character" w:styleId="804" w:customStyle="1">
    <w:name w:val="Текст виноски Знак"/>
    <w:link w:val="803"/>
    <w:uiPriority w:val="99"/>
    <w:rPr>
      <w:sz w:val="18"/>
    </w:rPr>
  </w:style>
  <w:style w:type="character" w:styleId="805">
    <w:name w:val="footnote reference"/>
    <w:basedOn w:val="637"/>
    <w:uiPriority w:val="99"/>
    <w:unhideWhenUsed/>
    <w:rPr>
      <w:vertAlign w:val="superscript"/>
    </w:rPr>
  </w:style>
  <w:style w:type="paragraph" w:styleId="806">
    <w:name w:val="toc 1"/>
    <w:basedOn w:val="636"/>
    <w:next w:val="636"/>
    <w:uiPriority w:val="39"/>
    <w:unhideWhenUsed/>
    <w:pPr>
      <w:spacing w:after="57"/>
    </w:pPr>
  </w:style>
  <w:style w:type="paragraph" w:styleId="807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8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9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0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1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2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3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4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5">
    <w:name w:val="TOC Heading"/>
    <w:uiPriority w:val="39"/>
    <w:unhideWhenUsed/>
  </w:style>
  <w:style w:type="paragraph" w:styleId="81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17" w:customStyle="1">
    <w:name w:val="Абзац списку1"/>
    <w:basedOn w:val="636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18">
    <w:name w:val="Hyperlink"/>
    <w:basedOn w:val="637"/>
    <w:uiPriority w:val="99"/>
    <w:semiHidden/>
    <w:unhideWhenUsed/>
    <w:rPr>
      <w:color w:val="0000FF"/>
      <w:u w:val="single"/>
    </w:rPr>
  </w:style>
  <w:style w:type="paragraph" w:styleId="819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20" w:customStyle="1">
    <w:name w:val="docdata"/>
    <w:basedOn w:val="63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ips.ligazakon.net/document/view/T030435?ed=2013_05_16&amp;an=844869" TargetMode="External"/><Relationship Id="rId12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52</cp:revision>
  <dcterms:created xsi:type="dcterms:W3CDTF">2021-04-01T08:59:00Z</dcterms:created>
  <dcterms:modified xsi:type="dcterms:W3CDTF">2021-09-21T17:14:09Z</dcterms:modified>
</cp:coreProperties>
</file>