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7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</w:rPr>
      </w:r>
      <w:r/>
    </w:p>
    <w:p>
      <w:pPr>
        <w:pStyle w:val="70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567</w:t>
      </w:r>
      <w:r>
        <w:rPr>
          <w:rFonts w:ascii="Times New Roman" w:hAnsi="Times New Roman" w:cs="Times New Roman" w:eastAsia="Times New Roman"/>
        </w:rPr>
      </w:r>
      <w:r/>
    </w:p>
    <w:p>
      <w:pPr>
        <w:ind w:right="6094"/>
        <w:jc w:val="both"/>
        <w:spacing w:lineRule="auto" w:line="240" w:after="0" w:after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5528" w:firstLine="0"/>
        <w:jc w:val="both"/>
        <w:spacing w:lineRule="auto" w:line="240" w:after="0" w:after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 внесення змін до інформаційної картки адміністративної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послуг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</w:t>
      </w:r>
      <w:r>
        <w:rPr>
          <w:rFonts w:ascii="Times New Roman" w:hAnsi="Times New Roman" w:cs="Times New Roman" w:eastAsia="Times New Roman"/>
        </w:rPr>
      </w:r>
      <w:r/>
    </w:p>
    <w:p>
      <w:pPr>
        <w:ind w:right="6094"/>
        <w:jc w:val="both"/>
        <w:spacing w:lineRule="auto" w:line="240" w:after="0" w:after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самоврядування в Україні», керуючись вимогами підготовки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картки адміністративної послуги, затверджен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ими постановою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(зі змінами та доповненнями)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ст.33 Закону України «Про оренду землі»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картки адміністративної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ослуги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укладання договору оренди землі на новий строк»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ради, яка надає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ться </w:t>
      </w:r>
      <w:r>
        <w:rPr>
          <w:rFonts w:ascii="Times New Roman" w:hAnsi="Times New Roman" w:cs="Times New Roman" w:eastAsia="Times New Roman"/>
          <w:sz w:val="28"/>
        </w:rPr>
        <w:t xml:space="preserve">відді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лом земельних відносин, агропромислового комплексу та екології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адміністративних послуг”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затвердженої  рішенням 5 сесії Менської міської ради 8 скликання від 06 травня 2021 року №234 «</w:t>
      </w:r>
      <w:r>
        <w:rPr>
          <w:rFonts w:ascii="Times New Roman" w:hAnsi="Times New Roman" w:cs="Times New Roman" w:eastAsia="Times New Roman"/>
          <w:sz w:val="28"/>
        </w:rPr>
        <w:t xml:space="preserve">Про внесення змін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</w:rPr>
        <w:t xml:space="preserve">Центр </w:t>
      </w:r>
      <w:r>
        <w:rPr>
          <w:rFonts w:ascii="Times New Roman" w:hAnsi="Times New Roman" w:cs="Times New Roman" w:eastAsia="Times New Roman"/>
          <w:sz w:val="28"/>
        </w:rPr>
        <w:t xml:space="preserve">надання адміністративних послуг»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», а саме:</w:t>
      </w:r>
      <w:r>
        <w:rPr>
          <w:rFonts w:ascii="Times New Roman" w:hAnsi="Times New Roman" w:cs="Times New Roman" w:eastAsia="Times New Roman"/>
        </w:rPr>
      </w:r>
      <w:r/>
    </w:p>
    <w:p>
      <w:pPr>
        <w:pStyle w:val="706"/>
        <w:numPr>
          <w:ilvl w:val="0"/>
          <w:numId w:val="14"/>
        </w:numPr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частині «Умови отримання адміністративної послуги» </w:t>
      </w:r>
      <w:r>
        <w:rPr>
          <w:rFonts w:ascii="Times New Roman" w:hAnsi="Times New Roman" w:cs="Times New Roman" w:eastAsia="Times New Roman"/>
          <w:sz w:val="28"/>
        </w:rPr>
        <w:t xml:space="preserve">виклавши </w:t>
      </w:r>
      <w:r>
        <w:rPr>
          <w:rFonts w:ascii="Times New Roman" w:hAnsi="Times New Roman" w:cs="Times New Roman" w:eastAsia="Times New Roman"/>
          <w:sz w:val="28"/>
        </w:rPr>
        <w:t xml:space="preserve">її новій</w:t>
      </w:r>
      <w:r>
        <w:rPr>
          <w:rFonts w:ascii="Times New Roman" w:hAnsi="Times New Roman" w:cs="Times New Roman" w:eastAsia="Times New Roman"/>
          <w:sz w:val="28"/>
        </w:rPr>
        <w:t xml:space="preserve"> редакції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згідн</w:t>
      </w:r>
      <w:r>
        <w:rPr>
          <w:rFonts w:ascii="Times New Roman" w:hAnsi="Times New Roman" w:cs="Times New Roman" w:eastAsia="Times New Roman"/>
          <w:sz w:val="28"/>
        </w:rPr>
        <w:t xml:space="preserve">о з додатком</w:t>
      </w:r>
      <w:r>
        <w:rPr>
          <w:rFonts w:ascii="Times New Roman" w:hAnsi="Times New Roman" w:cs="Times New Roman" w:eastAsia="Times New Roman"/>
          <w:sz w:val="28"/>
        </w:rPr>
        <w:t xml:space="preserve"> до даного рішення (додаток 1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ind w:left="0" w:firstLine="567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заступника міського голови з питань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діяльності </w:t>
      </w:r>
      <w:r>
        <w:rPr>
          <w:rFonts w:ascii="Times New Roman" w:hAnsi="Times New Roman" w:cs="Times New Roman" w:eastAsia="Times New Roman"/>
          <w:sz w:val="28"/>
        </w:rPr>
        <w:t xml:space="preserve">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709" w:firstLine="0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709" w:firstLine="0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/>
        <w:tabs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MS Mincho">
    <w:panose1 w:val="0202060305040509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18"/>
    <w:uiPriority w:val="99"/>
  </w:style>
  <w:style w:type="paragraph" w:styleId="664">
    <w:name w:val="endnote text"/>
    <w:basedOn w:val="66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78"/>
    <w:uiPriority w:val="99"/>
    <w:semiHidden/>
    <w:unhideWhenUsed/>
    <w:rPr>
      <w:vertAlign w:val="superscript"/>
    </w:rPr>
  </w:style>
  <w:style w:type="paragraph" w:styleId="667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Header Char"/>
    <w:basedOn w:val="678"/>
    <w:uiPriority w:val="99"/>
  </w:style>
  <w:style w:type="character" w:styleId="695" w:customStyle="1">
    <w:name w:val="Footer Char"/>
    <w:basedOn w:val="678"/>
    <w:uiPriority w:val="99"/>
  </w:style>
  <w:style w:type="character" w:styleId="696" w:customStyle="1">
    <w:name w:val="Footnote Text Char"/>
    <w:uiPriority w:val="99"/>
    <w:rPr>
      <w:sz w:val="18"/>
    </w:rPr>
  </w:style>
  <w:style w:type="character" w:styleId="697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68"/>
    <w:qFormat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68"/>
    <w:next w:val="668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Заголовок Знак"/>
    <w:basedOn w:val="678"/>
    <w:link w:val="708"/>
    <w:uiPriority w:val="10"/>
    <w:rPr>
      <w:sz w:val="48"/>
      <w:szCs w:val="48"/>
    </w:rPr>
  </w:style>
  <w:style w:type="paragraph" w:styleId="710">
    <w:name w:val="Subtitle"/>
    <w:basedOn w:val="668"/>
    <w:next w:val="668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одзаголовок Знак"/>
    <w:basedOn w:val="678"/>
    <w:link w:val="710"/>
    <w:uiPriority w:val="11"/>
    <w:rPr>
      <w:sz w:val="24"/>
      <w:szCs w:val="24"/>
    </w:rPr>
  </w:style>
  <w:style w:type="paragraph" w:styleId="712">
    <w:name w:val="Quote"/>
    <w:basedOn w:val="668"/>
    <w:next w:val="668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68"/>
    <w:next w:val="668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68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78"/>
    <w:link w:val="716"/>
    <w:uiPriority w:val="99"/>
  </w:style>
  <w:style w:type="paragraph" w:styleId="718">
    <w:name w:val="Footer"/>
    <w:basedOn w:val="6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Нижний колонтитул Знак"/>
    <w:basedOn w:val="678"/>
    <w:link w:val="718"/>
    <w:uiPriority w:val="99"/>
  </w:style>
  <w:style w:type="table" w:styleId="720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1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 &amp; Lined - Accent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4" w:customStyle="1">
    <w:name w:val="Bordered &amp; Lined - Accent 2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5" w:customStyle="1">
    <w:name w:val="Bordered &amp; Lined - Accent 3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6" w:customStyle="1">
    <w:name w:val="Bordered &amp; Lined - Accent 4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7" w:customStyle="1">
    <w:name w:val="Bordered &amp; Lined - Accent 5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basedOn w:val="67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68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basedOn w:val="678"/>
    <w:uiPriority w:val="99"/>
    <w:unhideWhenUsed/>
    <w:rPr>
      <w:vertAlign w:val="superscript"/>
    </w:rPr>
  </w:style>
  <w:style w:type="paragraph" w:styleId="850">
    <w:name w:val="toc 1"/>
    <w:basedOn w:val="668"/>
    <w:next w:val="668"/>
    <w:uiPriority w:val="39"/>
    <w:unhideWhenUsed/>
    <w:pPr>
      <w:spacing w:after="57"/>
    </w:pPr>
  </w:style>
  <w:style w:type="paragraph" w:styleId="851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2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3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4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5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6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7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8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character" w:styleId="860" w:customStyle="1">
    <w:name w:val="docdata"/>
  </w:style>
  <w:style w:type="paragraph" w:styleId="861" w:customStyle="1">
    <w:name w:val="Знак Знак1 Знак"/>
    <w:basedOn w:val="668"/>
    <w:rPr>
      <w:rFonts w:ascii="Verdana" w:hAnsi="Verdana" w:cs="Verdana" w:eastAsia="MS Mincho"/>
      <w:sz w:val="20"/>
      <w:szCs w:val="20"/>
      <w:lang w:val="en-US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2">
    <w:name w:val="Balloon Text"/>
    <w:basedOn w:val="668"/>
    <w:link w:val="86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3" w:customStyle="1">
    <w:name w:val="Текст выноски Знак"/>
    <w:basedOn w:val="678"/>
    <w:link w:val="8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5C7AE7-5633-4EE3-9ACC-0FFD7BB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100</cp:revision>
  <dcterms:created xsi:type="dcterms:W3CDTF">2021-02-08T14:24:00Z</dcterms:created>
  <dcterms:modified xsi:type="dcterms:W3CDTF">2021-09-22T08:05:12Z</dcterms:modified>
</cp:coreProperties>
</file>