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6"/>
        <w:jc w:val="center"/>
        <w:rPr>
          <w:rFonts w:ascii="Times New Roman" w:hAnsi="Times New Roman"/>
          <w:color w:val="00000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en-US"/>
        </w:rPr>
      </w:r>
      <w:r>
        <w:rPr>
          <w:rFonts w:ascii="Times New Roman" w:hAnsi="Times New Roman"/>
          <w:color w:val="000000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pStyle w:val="876"/>
        <w:jc w:val="center"/>
        <w:rPr>
          <w:rFonts w:ascii="Times New Roman" w:hAnsi="Times New Roman"/>
          <w:color w:val="00000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color w:val="000000"/>
        </w:rPr>
      </w:r>
      <w:r/>
    </w:p>
    <w:p>
      <w:pPr>
        <w:pStyle w:val="876"/>
        <w:jc w:val="center"/>
        <w:rPr>
          <w:rFonts w:ascii="Times New Roman" w:hAnsi="Times New Roman"/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</w:p>
    <w:p>
      <w:pPr>
        <w:pStyle w:val="876"/>
        <w:jc w:val="center"/>
        <w:rPr>
          <w:rFonts w:ascii="Times New Roman" w:hAnsi="Times New Roman"/>
          <w:color w:val="00000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color w:val="000000"/>
        </w:rPr>
      </w:r>
      <w:r/>
    </w:p>
    <w:p>
      <w:pPr>
        <w:pStyle w:val="876"/>
        <w:jc w:val="center"/>
        <w:rPr>
          <w:rFonts w:ascii="Times New Roman" w:hAnsi="Times New Roman"/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</w:rPr>
      </w:r>
      <w:bookmarkStart w:id="0" w:name="_Hlk82170484"/>
      <w:r>
        <w:rPr>
          <w:rFonts w:ascii="Times New Roman" w:hAnsi="Times New Roman"/>
          <w:b/>
          <w:color w:val="000000"/>
          <w:sz w:val="28"/>
        </w:rPr>
        <w:t xml:space="preserve">(десята сесія восьмого скликання) 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widowControl w:val="off"/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val="uk-UA" w:bidi="hi-IN" w:eastAsia="hi-IN"/>
        </w:rPr>
        <w:t xml:space="preserve">РІШЕННЯ</w:t>
      </w:r>
      <w:r>
        <w:rPr>
          <w:sz w:val="28"/>
        </w:rPr>
      </w:r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864"/>
        <w:tabs>
          <w:tab w:val="left" w:pos="4394" w:leader="none"/>
          <w:tab w:val="left" w:pos="7370" w:leader="none"/>
        </w:tabs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bidi="hi-IN" w:eastAsia="hi-IN"/>
        </w:rPr>
        <w:t xml:space="preserve">21 вересня 2021 року</w:t>
      </w:r>
      <w:r>
        <w:rPr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color w:val="000000"/>
          <w:sz w:val="28"/>
          <w:szCs w:val="28"/>
          <w:lang w:bidi="hi-IN" w:eastAsia="hi-IN"/>
        </w:rPr>
        <w:tab/>
        <w:t xml:space="preserve">№ 558</w:t>
      </w:r>
      <w:r>
        <w:rPr>
          <w:sz w:val="28"/>
        </w:rPr>
      </w:r>
    </w:p>
    <w:p>
      <w:pPr>
        <w:pStyle w:val="864"/>
        <w:ind w:right="5528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864"/>
        <w:ind w:right="5413"/>
        <w:jc w:val="both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Про затвердження проєктів землеустрою щодо відведення земельних ділянок у власність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 xml:space="preserve">для ведення особистого селянського господарства </w:t>
      </w:r>
      <w:r>
        <w:rPr>
          <w:sz w:val="28"/>
        </w:rPr>
      </w:r>
    </w:p>
    <w:p>
      <w:pPr>
        <w:pStyle w:val="864"/>
        <w:rPr>
          <w:sz w:val="16"/>
          <w:szCs w:val="1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16"/>
          <w:szCs w:val="16"/>
        </w:rPr>
      </w:r>
      <w:r/>
    </w:p>
    <w:p>
      <w:pPr>
        <w:pStyle w:val="864"/>
        <w:ind w:firstLine="567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Розглянувши звернення громадян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затвердження проєктів землеустрою та передачі у власність земельних ділянок для ведення особистого селянського господарства</w:t>
      </w:r>
      <w:r>
        <w:rPr>
          <w:color w:val="000000"/>
          <w:sz w:val="28"/>
          <w:szCs w:val="28"/>
        </w:rPr>
        <w:t xml:space="preserve"> на  території Менської міської територіальної громади, </w:t>
      </w:r>
      <w:r>
        <w:rPr>
          <w:sz w:val="28"/>
          <w:szCs w:val="28"/>
        </w:rPr>
        <w:t xml:space="preserve">керуючись ст. 26 Закону України «Про місцеве самоврядування в Україні» та ст. ст. 12, 116, 118, 121, 126 Земельного кодексу України, Законом України  «Про землеустрій» Менська міська рада </w:t>
      </w:r>
      <w:r>
        <w:rPr>
          <w:sz w:val="28"/>
        </w:rPr>
      </w:r>
    </w:p>
    <w:p>
      <w:pPr>
        <w:pStyle w:val="864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pStyle w:val="875"/>
        <w:numPr>
          <w:ilvl w:val="0"/>
          <w:numId w:val="2"/>
        </w:numPr>
        <w:ind w:left="0" w:firstLine="567"/>
        <w:jc w:val="both"/>
        <w:tabs>
          <w:tab w:val="left" w:pos="85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Затвердити проєкти землеустрою щодо відведення земельних ділянок по передачі у приватну власність </w:t>
      </w:r>
      <w:r>
        <w:rPr>
          <w:color w:val="000000"/>
          <w:sz w:val="28"/>
          <w:szCs w:val="28"/>
        </w:rPr>
        <w:t xml:space="preserve">для ведення особистого селянського господарства на  території Менської міської територіальної громади</w:t>
      </w:r>
      <w:r>
        <w:rPr>
          <w:sz w:val="28"/>
          <w:szCs w:val="28"/>
        </w:rPr>
        <w:t xml:space="preserve">: 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Щербині Надії Іванівні, площею 1,8428 га, кадастровий </w:t>
      </w:r>
      <w:r>
        <w:rPr>
          <w:color w:val="000000"/>
          <w:sz w:val="28"/>
          <w:szCs w:val="28"/>
        </w:rPr>
        <w:br/>
        <w:t xml:space="preserve">№ 7423082000:03:000:1016, за межами с. Волосківці;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2) Головач Людмилі Степанівні, площею 0,8000 га, кадастровий </w:t>
      </w:r>
      <w:r>
        <w:rPr>
          <w:color w:val="000000"/>
          <w:sz w:val="28"/>
          <w:szCs w:val="28"/>
        </w:rPr>
        <w:br/>
        <w:t xml:space="preserve">№ 7423084501:01:001:0327, в межах с. Киселівка;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3) Хурсі Олександру Миколайовичу, площею 1,3154 га, кадастровий </w:t>
      </w:r>
      <w:r>
        <w:rPr>
          <w:color w:val="000000"/>
          <w:sz w:val="28"/>
          <w:szCs w:val="28"/>
        </w:rPr>
        <w:br/>
        <w:t xml:space="preserve">№ 7423088001:01:002:0168, в межах с. Синявка;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4) Сьомкіну Антону Миколайовичу, площею 0,9000 га, кадастровий </w:t>
      </w:r>
      <w:r>
        <w:rPr>
          <w:color w:val="000000"/>
          <w:sz w:val="28"/>
          <w:szCs w:val="28"/>
        </w:rPr>
        <w:br/>
        <w:t xml:space="preserve">№ 7423088703:02:001:0090, в межах с. Нові Броди;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5) Шамбур Ользі Миколаївні, площею 0,2500 га, кадастровий </w:t>
      </w:r>
      <w:r>
        <w:rPr>
          <w:color w:val="000000"/>
          <w:sz w:val="28"/>
          <w:szCs w:val="28"/>
        </w:rPr>
        <w:br/>
        <w:t xml:space="preserve">№ 7423089501:01:001:0470, в межах с. Феськівка;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6) Титовській Ганні Дмитрівні, площею 0,7000 га, кадастровий </w:t>
      </w:r>
      <w:r>
        <w:rPr>
          <w:color w:val="000000"/>
          <w:sz w:val="28"/>
          <w:szCs w:val="28"/>
        </w:rPr>
        <w:br/>
        <w:t xml:space="preserve">№ 7423084001:01:001:0236, в межах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7) Холодному Івану Івановичу (УБД), площею 1,7000 га, кадастровий </w:t>
      </w:r>
      <w:r>
        <w:rPr>
          <w:color w:val="000000"/>
          <w:sz w:val="28"/>
          <w:szCs w:val="28"/>
        </w:rPr>
        <w:br/>
        <w:t xml:space="preserve">№ 7423084000:02:000:0974, за межами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8) Бичеку Юрію Михайловичу, площею 2,0000 га, кадастровий </w:t>
      </w:r>
      <w:r>
        <w:rPr>
          <w:color w:val="000000"/>
          <w:sz w:val="28"/>
          <w:szCs w:val="28"/>
        </w:rPr>
        <w:br/>
        <w:t xml:space="preserve">№ 7423084001:01:001:0237, в межах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9) Нагорному Леоніду Івановичу, площею 0,6000 га, кадастровий </w:t>
      </w:r>
      <w:r>
        <w:rPr>
          <w:color w:val="000000"/>
          <w:sz w:val="28"/>
          <w:szCs w:val="28"/>
        </w:rPr>
        <w:br/>
        <w:t xml:space="preserve">№ 7423084000:02:000:0973, за межами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10) Можезі Світлані Миколаївні, площею 0,5525 га, кадастровий </w:t>
      </w:r>
      <w:r>
        <w:rPr>
          <w:color w:val="000000"/>
          <w:sz w:val="28"/>
          <w:szCs w:val="28"/>
        </w:rPr>
        <w:br/>
        <w:t xml:space="preserve">№ 7423087600:06:000:0327, за межами с. Семенівка;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11) Василенко Марині Дмитрівні, площею 0,4575 га, кадастровий </w:t>
      </w:r>
      <w:r>
        <w:rPr>
          <w:color w:val="000000"/>
          <w:sz w:val="28"/>
          <w:szCs w:val="28"/>
        </w:rPr>
        <w:br/>
        <w:t xml:space="preserve">№ 7423087601:01:001:0186, в межах с. Семенівка;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12) Царенко Антоніні Михайлівні, площею 1,0000 га, кадастровий </w:t>
      </w:r>
      <w:r>
        <w:rPr>
          <w:color w:val="000000"/>
          <w:sz w:val="28"/>
          <w:szCs w:val="28"/>
        </w:rPr>
        <w:br/>
        <w:t xml:space="preserve">№ 7423088500:08:000:0279, за межами с. Стольне;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13) Давиденку Василю Олексійовичу, площею 0,5000 га, кадастровий </w:t>
      </w:r>
      <w:r>
        <w:rPr>
          <w:color w:val="000000"/>
          <w:sz w:val="28"/>
          <w:szCs w:val="28"/>
        </w:rPr>
        <w:br/>
        <w:t xml:space="preserve">№ 7423081801:01:001:0431, в межах с. Величківка;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14) Віляю Ігорю Миколайовичу, площею 0,9000 га, кадастровий </w:t>
      </w:r>
      <w:r>
        <w:rPr>
          <w:color w:val="000000"/>
          <w:sz w:val="28"/>
          <w:szCs w:val="28"/>
        </w:rPr>
        <w:br/>
        <w:t xml:space="preserve">№ 7423084501:01:001:0326, в межах с. Киселівка;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15) Рибочці Наталії Петрівні, площею 0,7500 га, кадастровий </w:t>
      </w:r>
      <w:r>
        <w:rPr>
          <w:color w:val="000000"/>
          <w:sz w:val="28"/>
          <w:szCs w:val="28"/>
        </w:rPr>
        <w:br/>
        <w:t xml:space="preserve">№ 7423082500:03:000:0760, за межами с. Городище;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16) Манойло Надії Миколаївні, площею 1,2000 га, кадастровий </w:t>
      </w:r>
      <w:r>
        <w:rPr>
          <w:color w:val="000000"/>
          <w:sz w:val="28"/>
          <w:szCs w:val="28"/>
        </w:rPr>
        <w:br/>
        <w:t xml:space="preserve">№ 7423087600:03:000:0427, за межами с. Семенівка;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17) Олифіренку Олегу Олексійовичу, площею 1,0000 га, кадастровий № 7423084000:04:000:0203, за межами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18) Головач Поліні Володимирівні, площею 0,4724 га, кадастровий </w:t>
      </w:r>
      <w:r>
        <w:rPr>
          <w:color w:val="000000"/>
          <w:sz w:val="28"/>
          <w:szCs w:val="28"/>
        </w:rPr>
        <w:br/>
        <w:t xml:space="preserve">№ 7423084501:01:001:0328, в межах с. Киселівка;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19) Власенку Миколі Вікторовичу, площею 0,4000 га, кадастровий </w:t>
      </w:r>
      <w:r>
        <w:rPr>
          <w:color w:val="000000"/>
          <w:sz w:val="28"/>
          <w:szCs w:val="28"/>
        </w:rPr>
        <w:br/>
        <w:t xml:space="preserve">№ 7423082002:02:001:0005, в межах с. Степанівка;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20) Полоз Зінфірі Гаязівні, площею 1,0000 га, кадастровий </w:t>
      </w:r>
      <w:r>
        <w:rPr>
          <w:color w:val="000000"/>
          <w:sz w:val="28"/>
          <w:szCs w:val="28"/>
        </w:rPr>
        <w:br/>
        <w:t xml:space="preserve">№ 7423084000:04:000:0196, за межами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21) Полоз Ельвірі Віталіївні, площею 0,7000 га, кадастровий </w:t>
      </w:r>
      <w:r>
        <w:rPr>
          <w:color w:val="000000"/>
          <w:sz w:val="28"/>
          <w:szCs w:val="28"/>
        </w:rPr>
        <w:br/>
        <w:t xml:space="preserve">№ 7423084000:04:000:0195, за межами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22) Яковенко Світлані Миколаївні, площею 1,0000 га, кадастровий </w:t>
      </w:r>
      <w:r>
        <w:rPr>
          <w:color w:val="000000"/>
          <w:sz w:val="28"/>
          <w:szCs w:val="28"/>
        </w:rPr>
        <w:br/>
        <w:t xml:space="preserve">№ 7423084000:04:000:0198, за межами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23) Жуку Михайлу Івановичу, площею 0,3603 га, кадастровий </w:t>
      </w:r>
      <w:r>
        <w:rPr>
          <w:color w:val="000000"/>
          <w:sz w:val="28"/>
          <w:szCs w:val="28"/>
        </w:rPr>
        <w:br/>
        <w:t xml:space="preserve">№ 7423081501:01:001:0168, в межах с. Бірківка;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24) Євусу Олександру Миколайовичу, площею 1,7327 га, кадастровий </w:t>
      </w:r>
      <w:r>
        <w:rPr>
          <w:color w:val="000000"/>
          <w:sz w:val="28"/>
          <w:szCs w:val="28"/>
        </w:rPr>
        <w:br/>
        <w:t xml:space="preserve">№ 7423084504:03:001:0015, в межах с. Комарівка;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25) Строкову Анатолію Володимировичу, площею 1,0000 га, кадастровий </w:t>
      </w:r>
      <w:r>
        <w:rPr>
          <w:color w:val="000000"/>
          <w:sz w:val="28"/>
          <w:szCs w:val="28"/>
        </w:rPr>
        <w:br/>
        <w:t xml:space="preserve">№ 7423084000:04:000:0197, за межами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26) Будатову Андрію Миколайовичу, площею 1,0000 га, кадастровий </w:t>
      </w:r>
      <w:r>
        <w:rPr>
          <w:color w:val="000000"/>
          <w:sz w:val="28"/>
          <w:szCs w:val="28"/>
        </w:rPr>
        <w:br/>
        <w:t xml:space="preserve">№ 7423082002:02:001:0186, в межах с. Степанівка;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27) Сеппіус Тетяні Олексіївні, площею 1,0000 га, кадастровий </w:t>
      </w:r>
      <w:r>
        <w:rPr>
          <w:color w:val="000000"/>
          <w:sz w:val="28"/>
          <w:szCs w:val="28"/>
        </w:rPr>
        <w:br/>
        <w:t xml:space="preserve">№ 7423082002:02:001:0185, в межах с. Степанівка;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28) Макусі Владиславу Юрійовичу, площею 0,5000 га, кадастровий </w:t>
      </w:r>
      <w:r>
        <w:rPr>
          <w:color w:val="000000"/>
          <w:sz w:val="28"/>
          <w:szCs w:val="28"/>
        </w:rPr>
        <w:br/>
        <w:t xml:space="preserve">№ 7423084500:05:000:1231, за межами с. Киселівка;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29) Лисому Андрію Михайловичу, площею 0,5000 га, кадастровий </w:t>
      </w:r>
      <w:r>
        <w:rPr>
          <w:color w:val="000000"/>
          <w:sz w:val="28"/>
          <w:szCs w:val="28"/>
        </w:rPr>
        <w:br/>
        <w:t xml:space="preserve">№ 7423084000:02:000:0977, за межами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30) Овсієнко Альбіні Леонідівні, площею 0,4900 га, кадастровий </w:t>
      </w:r>
      <w:r>
        <w:rPr>
          <w:color w:val="000000"/>
          <w:sz w:val="28"/>
          <w:szCs w:val="28"/>
        </w:rPr>
        <w:br/>
        <w:t xml:space="preserve">№ 7423089001:01:001:0331, в межах с. Ушня;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31) Шепіну Олександру Юрійовичу (УБД), площею 2,0000 га, кадастровий </w:t>
      </w:r>
      <w:r>
        <w:rPr>
          <w:color w:val="000000"/>
          <w:sz w:val="28"/>
          <w:szCs w:val="28"/>
        </w:rPr>
        <w:br/>
        <w:t xml:space="preserve">№ 7423055700:07:000:0999, за межами с. Остапівка;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32) Магличу Сергію Олександровичу, площею 0,8000 га, кадастровий </w:t>
      </w:r>
      <w:r>
        <w:rPr>
          <w:color w:val="000000"/>
          <w:sz w:val="28"/>
          <w:szCs w:val="28"/>
        </w:rPr>
        <w:br/>
        <w:t xml:space="preserve">№ 7423055700:01:002:0377, в межах смт. Макошине;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33) Магличу Володимиру Олексійовичу, площею 0,1600 га, кадастровий </w:t>
      </w:r>
      <w:r>
        <w:rPr>
          <w:color w:val="000000"/>
          <w:sz w:val="28"/>
          <w:szCs w:val="28"/>
        </w:rPr>
        <w:br/>
        <w:t xml:space="preserve">№ 7423055700:01:002:0371, в межах смт. Макошине;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34) Гориченко Тетяні Антонівні, площею 0,0520 га, кадастровий </w:t>
      </w:r>
      <w:r>
        <w:rPr>
          <w:color w:val="000000"/>
          <w:sz w:val="28"/>
          <w:szCs w:val="28"/>
        </w:rPr>
        <w:br/>
        <w:t xml:space="preserve">№ 7423055700:01:002:0372, в межах смт. Макошине;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35) Єфіменку Руслану Ігоровичу, площею 1,1000 га, кадастровий </w:t>
      </w:r>
      <w:r>
        <w:rPr>
          <w:color w:val="000000"/>
          <w:sz w:val="28"/>
          <w:szCs w:val="28"/>
        </w:rPr>
        <w:br/>
        <w:t xml:space="preserve">№ 7423055700:01:002:0374, в межах смт. Макошине;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36) Єфіменку Ігорю Віталійовичу, площею 2,0000 га, кадастровий </w:t>
      </w:r>
      <w:r>
        <w:rPr>
          <w:color w:val="000000"/>
          <w:sz w:val="28"/>
          <w:szCs w:val="28"/>
        </w:rPr>
        <w:br/>
        <w:t xml:space="preserve">№ 7423055700:01:002:0370, в межах смт. Макошине;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37) Тимошенко Ірині Іванівні, площею 1,0000 га, кадастровий </w:t>
      </w:r>
      <w:r>
        <w:rPr>
          <w:color w:val="000000"/>
          <w:sz w:val="28"/>
          <w:szCs w:val="28"/>
        </w:rPr>
        <w:br/>
        <w:t xml:space="preserve">№ 7423055700:08:000:0844, за межами смт. Макошине;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38) Улько Надії Віталіївні, площею 0,5000 га, кадастровий </w:t>
      </w:r>
      <w:r>
        <w:rPr>
          <w:color w:val="000000"/>
          <w:sz w:val="28"/>
          <w:szCs w:val="28"/>
        </w:rPr>
        <w:br/>
        <w:t xml:space="preserve">№ 7423088501:01:002:0244, в межах с. Стольне;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39) Москаленку Андрію Володимировичу, площею 1,5000 га, кадастровий </w:t>
      </w:r>
      <w:r>
        <w:rPr>
          <w:color w:val="000000"/>
          <w:sz w:val="28"/>
          <w:szCs w:val="28"/>
        </w:rPr>
        <w:br/>
        <w:t xml:space="preserve">№ 7423084000:04:000:0194, за межами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40) Андрієнку Олександру Анатолійовичу, площею 0,5613 га, кадастровий </w:t>
      </w:r>
      <w:r>
        <w:rPr>
          <w:color w:val="000000"/>
          <w:sz w:val="28"/>
          <w:szCs w:val="28"/>
        </w:rPr>
        <w:br/>
        <w:t xml:space="preserve">№ 7423084000:02:000:0843, за межами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41) Пономарьову Миколі Івановичу, площею 1,2033 га, кадастровий </w:t>
      </w:r>
      <w:r>
        <w:rPr>
          <w:color w:val="000000"/>
          <w:sz w:val="28"/>
          <w:szCs w:val="28"/>
        </w:rPr>
        <w:br/>
        <w:t xml:space="preserve">№ 7423084000:03:000:0449, за межами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42) Терещенку Василю Михайловичу, площею 2,0000 га, кадастровий </w:t>
      </w:r>
      <w:r>
        <w:rPr>
          <w:color w:val="000000"/>
          <w:sz w:val="28"/>
          <w:szCs w:val="28"/>
        </w:rPr>
        <w:br/>
        <w:t xml:space="preserve">№ 7423085000:07:000:0564, за межами с. Куковичі;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43) Чеверді Катерині Іванівні, площею 1,2021 га, кадастровий </w:t>
      </w:r>
      <w:r>
        <w:rPr>
          <w:color w:val="000000"/>
          <w:sz w:val="28"/>
          <w:szCs w:val="28"/>
        </w:rPr>
        <w:br/>
        <w:t xml:space="preserve">№ 7423084000:03:000:0448, за межами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44) Калібабі Сергію Івановичу, площею 0,7000 га, кадастровий </w:t>
      </w:r>
      <w:r>
        <w:rPr>
          <w:color w:val="000000"/>
          <w:sz w:val="28"/>
          <w:szCs w:val="28"/>
        </w:rPr>
        <w:br/>
        <w:t xml:space="preserve">№ 7423089000:04:000:0634, за межами с. Ушня;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45) Данилку Сергію Миколайовичу (УБД), площею 2,0000 га, кадастровий </w:t>
      </w:r>
      <w:r>
        <w:rPr>
          <w:color w:val="000000"/>
          <w:sz w:val="28"/>
          <w:szCs w:val="28"/>
        </w:rPr>
        <w:br/>
        <w:t xml:space="preserve">№ 7423084000:04:000:0172, за межами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46) Руденко Ніні Іванівні, площею 0,2865 га, кадастровий </w:t>
      </w:r>
      <w:r>
        <w:rPr>
          <w:color w:val="000000"/>
          <w:sz w:val="28"/>
          <w:szCs w:val="28"/>
        </w:rPr>
        <w:br/>
        <w:t xml:space="preserve">№ 7423083501:01:002:0181, в межах с. Дягова;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47) Прядку Миколі Карповичу, площею 0,4829 га, кадастровий </w:t>
      </w:r>
      <w:r>
        <w:rPr>
          <w:color w:val="000000"/>
          <w:sz w:val="28"/>
          <w:szCs w:val="28"/>
        </w:rPr>
        <w:br/>
        <w:t xml:space="preserve">№ 7423083500:01:002:0178, за межами с. Дягова.</w:t>
      </w:r>
      <w:r>
        <w:rPr>
          <w:sz w:val="28"/>
        </w:rPr>
      </w:r>
    </w:p>
    <w:p>
      <w:pPr>
        <w:pStyle w:val="864"/>
        <w:ind w:firstLine="567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2. Передати у приватну власність земельні ділянки, </w:t>
      </w:r>
      <w:r>
        <w:rPr>
          <w:color w:val="000000"/>
          <w:sz w:val="28"/>
          <w:szCs w:val="28"/>
        </w:rPr>
        <w:t xml:space="preserve">для ведення особистого селянського господарства на  території Менської міської територіальної громади</w:t>
      </w:r>
      <w:r>
        <w:rPr>
          <w:sz w:val="28"/>
          <w:szCs w:val="28"/>
        </w:rPr>
        <w:t xml:space="preserve">: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Щербині Надії Іванівні, площею 1,8428 га, кадастровий </w:t>
      </w:r>
      <w:r>
        <w:rPr>
          <w:color w:val="000000"/>
          <w:sz w:val="28"/>
          <w:szCs w:val="28"/>
        </w:rPr>
        <w:br/>
        <w:t xml:space="preserve">№ 7423082000:03:000:1016, за межами с. Волосківці;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2) Головач Людмилі Степанівні, площею 0,8000 га, кадастровий </w:t>
      </w:r>
      <w:r>
        <w:rPr>
          <w:color w:val="000000"/>
          <w:sz w:val="28"/>
          <w:szCs w:val="28"/>
        </w:rPr>
        <w:br/>
        <w:t xml:space="preserve">№ 7423084501:01:001:0327, в межах с. Киселівка;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3) Хурсі Олександру Миколайовичу, площею 1,3154 га, кадастровий </w:t>
      </w:r>
      <w:r>
        <w:rPr>
          <w:color w:val="000000"/>
          <w:sz w:val="28"/>
          <w:szCs w:val="28"/>
        </w:rPr>
        <w:br/>
        <w:t xml:space="preserve">№ 7423088001:01:002:0168, в межах с. Синявка;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4) Сьомкіну Антону Миколайовичу, площею 0,9000 га, кадастровий </w:t>
      </w:r>
      <w:r>
        <w:rPr>
          <w:color w:val="000000"/>
          <w:sz w:val="28"/>
          <w:szCs w:val="28"/>
        </w:rPr>
        <w:br/>
        <w:t xml:space="preserve">№ 7423088703:02:001:0090, в межах с. Нові Броди;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5) Шамбур Ользі Миколаївні, площею 0,2500 га, кадастровий </w:t>
      </w:r>
      <w:r>
        <w:rPr>
          <w:color w:val="000000"/>
          <w:sz w:val="28"/>
          <w:szCs w:val="28"/>
        </w:rPr>
        <w:br/>
        <w:t xml:space="preserve">№ 7423089501:01:001:0470, в межах с. Феськівка;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6) Титовській Ганні Дмитрівні, площею 0,7000 га, кадастровий </w:t>
      </w:r>
      <w:r>
        <w:rPr>
          <w:color w:val="000000"/>
          <w:sz w:val="28"/>
          <w:szCs w:val="28"/>
        </w:rPr>
        <w:br/>
        <w:t xml:space="preserve">№ 7423084001:01:001:0236, в межах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7) Холодному Івану Івановичу (УБД), площею 1,7000 га, кадастровий </w:t>
      </w:r>
      <w:r>
        <w:rPr>
          <w:color w:val="000000"/>
          <w:sz w:val="28"/>
          <w:szCs w:val="28"/>
        </w:rPr>
        <w:br/>
        <w:t xml:space="preserve">№ 7423084000:02:000:0974, за межами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8) Бичеку Юрію Михайловичу, площею 2,0000 га, кадастровий </w:t>
      </w:r>
      <w:r>
        <w:rPr>
          <w:color w:val="000000"/>
          <w:sz w:val="28"/>
          <w:szCs w:val="28"/>
        </w:rPr>
        <w:br/>
        <w:t xml:space="preserve">№ 7423084001:01:001:0237, в межах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9) Нагорному Леоніду Івановичу, площею 0,6000 га, кадастровий </w:t>
      </w:r>
      <w:r>
        <w:rPr>
          <w:color w:val="000000"/>
          <w:sz w:val="28"/>
          <w:szCs w:val="28"/>
        </w:rPr>
        <w:br/>
        <w:t xml:space="preserve">№ 7423084000:02:000:0973, за межами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10) Можезі Світлані Миколаївні, площею 0,5525 га, кадастровий </w:t>
      </w:r>
      <w:r>
        <w:rPr>
          <w:color w:val="000000"/>
          <w:sz w:val="28"/>
          <w:szCs w:val="28"/>
        </w:rPr>
        <w:br/>
        <w:t xml:space="preserve">№ 7423087600:06:000:0327, за межами с. Семенівка;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11) Василенко Марині Дмитрівні, площею 0,4575 га, кадастровий </w:t>
      </w:r>
      <w:r>
        <w:rPr>
          <w:color w:val="000000"/>
          <w:sz w:val="28"/>
          <w:szCs w:val="28"/>
        </w:rPr>
        <w:br/>
        <w:t xml:space="preserve">№ 7423087601:01:001:0186, в межах с. Семенівка;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12) Царенко Антоніні Михайлівні, площею 1,0000 га, кадастровий </w:t>
      </w:r>
      <w:r>
        <w:rPr>
          <w:color w:val="000000"/>
          <w:sz w:val="28"/>
          <w:szCs w:val="28"/>
        </w:rPr>
        <w:br/>
        <w:t xml:space="preserve">№ 7423088500:08:000:0279, за межами с. Стольне;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13) Давиденку Василю Олексійовичу, площею 0,5000 га, кадастровий </w:t>
      </w:r>
      <w:r>
        <w:rPr>
          <w:color w:val="000000"/>
          <w:sz w:val="28"/>
          <w:szCs w:val="28"/>
        </w:rPr>
        <w:br/>
        <w:t xml:space="preserve">№ 7423081801:01:001:0431, в межах с. Величківка;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14) Віляю Ігорю Миколайовичу, площею 0,9000 га, кадастровий </w:t>
      </w:r>
      <w:r>
        <w:rPr>
          <w:color w:val="000000"/>
          <w:sz w:val="28"/>
          <w:szCs w:val="28"/>
        </w:rPr>
        <w:br/>
        <w:t xml:space="preserve">№ 7423084501:01:001:0326, в межах с. Киселівка;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15) Рибочці Наталії Петрівні, площею 0,7500 га, кадастровий </w:t>
      </w:r>
      <w:r>
        <w:rPr>
          <w:color w:val="000000"/>
          <w:sz w:val="28"/>
          <w:szCs w:val="28"/>
        </w:rPr>
        <w:br/>
        <w:t xml:space="preserve">№ 7423082500:03:000:0760, за межами с. Городище;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16) Манойло Надії Миколаївні, площею 1,2000 га, кадастровий </w:t>
      </w:r>
      <w:r>
        <w:rPr>
          <w:color w:val="000000"/>
          <w:sz w:val="28"/>
          <w:szCs w:val="28"/>
        </w:rPr>
        <w:br/>
        <w:t xml:space="preserve">№ 7423087600:03:000:0427, за межами с. Семенівка;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17) Олифіренку Олегу Олексійовичу, площею 1,0000 га, кадастровий № 7423084000:04:000:0203, за межами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18) Головач Поліні Володимирівні, площею 0,4724 га, кадастровий </w:t>
      </w:r>
      <w:r>
        <w:rPr>
          <w:color w:val="000000"/>
          <w:sz w:val="28"/>
          <w:szCs w:val="28"/>
        </w:rPr>
        <w:br/>
        <w:t xml:space="preserve">№ 7423084501:01:001:0328, в межах с. Киселівка;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19) Власенку Миколі Вікторовичу, площею 0,4000 га, кадастровий </w:t>
      </w:r>
      <w:r>
        <w:rPr>
          <w:color w:val="000000"/>
          <w:sz w:val="28"/>
          <w:szCs w:val="28"/>
        </w:rPr>
        <w:br/>
        <w:t xml:space="preserve">№ 7423082002:02:001:0005, в межах с. Степанівка;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20) Полоз Зінфірі Гаязівні, площею 1,0000 га, кадастровий </w:t>
      </w:r>
      <w:r>
        <w:rPr>
          <w:color w:val="000000"/>
          <w:sz w:val="28"/>
          <w:szCs w:val="28"/>
        </w:rPr>
        <w:br/>
        <w:t xml:space="preserve">№ 7423084000:04:000:0196, за межами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21) Полоз Ельвірі Віталіївні, площею 0,7000 га, кадастровий </w:t>
      </w:r>
      <w:r>
        <w:rPr>
          <w:color w:val="000000"/>
          <w:sz w:val="28"/>
          <w:szCs w:val="28"/>
        </w:rPr>
        <w:br/>
        <w:t xml:space="preserve">№ 7423084000:04:000:0195, за межами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22) Яковенко Світлані Миколаївні, площею 1,0000 га, кадастровий </w:t>
      </w:r>
      <w:r>
        <w:rPr>
          <w:color w:val="000000"/>
          <w:sz w:val="28"/>
          <w:szCs w:val="28"/>
        </w:rPr>
        <w:br/>
        <w:t xml:space="preserve">№ 7423084000:04:000:0198, за межами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23) Жуку Михайлу Івановичу, площею 0,3603 га, кадастровий </w:t>
      </w:r>
      <w:r>
        <w:rPr>
          <w:color w:val="000000"/>
          <w:sz w:val="28"/>
          <w:szCs w:val="28"/>
        </w:rPr>
        <w:br/>
        <w:t xml:space="preserve">№ 7423081501:01:001:0168, в межах с. Бірківка;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24) Євусу Олександру Миколайовичу, площею 1,7327 га, кадастровий </w:t>
      </w:r>
      <w:r>
        <w:rPr>
          <w:color w:val="000000"/>
          <w:sz w:val="28"/>
          <w:szCs w:val="28"/>
        </w:rPr>
        <w:br/>
        <w:t xml:space="preserve">№ 7423084504:03:001:0015, в межах с. Комарівка;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25) Строкову Анатолію Володимировичу, площею 1,0000 га, кадастровий </w:t>
      </w:r>
      <w:r>
        <w:rPr>
          <w:color w:val="000000"/>
          <w:sz w:val="28"/>
          <w:szCs w:val="28"/>
        </w:rPr>
        <w:br/>
        <w:t xml:space="preserve">№ 7423084000:04:000:0197, за межами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26) Будатову Андрію Миколайовичу, площею 1,0000 га, кадастровий </w:t>
      </w:r>
      <w:r>
        <w:rPr>
          <w:color w:val="000000"/>
          <w:sz w:val="28"/>
          <w:szCs w:val="28"/>
        </w:rPr>
        <w:br/>
        <w:t xml:space="preserve">№ 7423082002:02:001:0186, в межах с. Степанівка;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27) Сеппіус Тетяні Олексіївні, площею 1,0000 га, кадастровий </w:t>
      </w:r>
      <w:r>
        <w:rPr>
          <w:color w:val="000000"/>
          <w:sz w:val="28"/>
          <w:szCs w:val="28"/>
        </w:rPr>
        <w:br/>
        <w:t xml:space="preserve">№ 7423082002:02:001:0185, в межах с. Степанівка;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28) Макусі Владиславу Юрійовичу, площею 0,5000 га, кадастровий </w:t>
      </w:r>
      <w:r>
        <w:rPr>
          <w:color w:val="000000"/>
          <w:sz w:val="28"/>
          <w:szCs w:val="28"/>
        </w:rPr>
        <w:br/>
        <w:t xml:space="preserve">№ 7423084500:05:000:1231, за межами с. Киселівка;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29) Лисому Андрію Михайловичу, площею 0,5000 га, кадастровий </w:t>
      </w:r>
      <w:r>
        <w:rPr>
          <w:color w:val="000000"/>
          <w:sz w:val="28"/>
          <w:szCs w:val="28"/>
        </w:rPr>
        <w:br/>
        <w:t xml:space="preserve">№ 7423084000:02:000:0977, за межами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30) Овсієнко Альбіні Леонідівні, площею 0,4900 га, кадастровий </w:t>
      </w:r>
      <w:r>
        <w:rPr>
          <w:color w:val="000000"/>
          <w:sz w:val="28"/>
          <w:szCs w:val="28"/>
        </w:rPr>
        <w:br/>
        <w:t xml:space="preserve">№ 7423089001:01:001:0331, в межах с. Ушня;</w:t>
      </w:r>
      <w:bookmarkStart w:id="1" w:name="_GoBack"/>
      <w:r>
        <w:rPr>
          <w:sz w:val="28"/>
        </w:rPr>
      </w:r>
      <w:bookmarkEnd w:id="1"/>
      <w:r>
        <w:rPr>
          <w:sz w:val="28"/>
        </w:rPr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31)  Шепіну Олександру Юрійовичу (УБД), площею 2,0000 га, кадастровий </w:t>
      </w:r>
      <w:r>
        <w:rPr>
          <w:color w:val="000000"/>
          <w:sz w:val="28"/>
          <w:szCs w:val="28"/>
        </w:rPr>
        <w:br/>
        <w:t xml:space="preserve">№ 7423055700:07:000:0999, за межами с. Остапівка;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32) Магличу Сергію Олександровичу, площею 0,8000 га, кадастровий </w:t>
      </w:r>
      <w:r>
        <w:rPr>
          <w:color w:val="000000"/>
          <w:sz w:val="28"/>
          <w:szCs w:val="28"/>
        </w:rPr>
        <w:br/>
        <w:t xml:space="preserve">№ 7423055700:01:002:0377, в межах смт. Макошине;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33) Магличу Володимиру Олексійовичу, площею 0,1600 га, кадастровий </w:t>
      </w:r>
      <w:r>
        <w:rPr>
          <w:color w:val="000000"/>
          <w:sz w:val="28"/>
          <w:szCs w:val="28"/>
        </w:rPr>
        <w:br/>
        <w:t xml:space="preserve">№ 7423055700:01:002:0371, в межах смт. Макошине;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34) Гориченко Тетяні Антонівні, площею 0,0520 га, кадастровий </w:t>
      </w:r>
      <w:r>
        <w:rPr>
          <w:color w:val="000000"/>
          <w:sz w:val="28"/>
          <w:szCs w:val="28"/>
        </w:rPr>
        <w:br/>
        <w:t xml:space="preserve">№ 7423055700:01:002:0372, в межах смт. Макошине;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35) Єфіменку Руслану Ігоровичу, площею 1,1000 га, кадастровий </w:t>
      </w:r>
      <w:r>
        <w:rPr>
          <w:color w:val="000000"/>
          <w:sz w:val="28"/>
          <w:szCs w:val="28"/>
        </w:rPr>
        <w:br/>
        <w:t xml:space="preserve">№ 7423055700:01:002:0374, в межах смт. Макошине;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36) Єфіменку Ігорю Віталійовичу, площею 2,0000 га, кадастровий </w:t>
      </w:r>
      <w:r>
        <w:rPr>
          <w:color w:val="000000"/>
          <w:sz w:val="28"/>
          <w:szCs w:val="28"/>
        </w:rPr>
        <w:br/>
        <w:t xml:space="preserve">№ 7423055700:01:002:0370, в межах смт. Макошине;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37) Тимошенко Ірині Іванівні, площею 1,0000 га, кадастровий </w:t>
      </w:r>
      <w:r>
        <w:rPr>
          <w:color w:val="000000"/>
          <w:sz w:val="28"/>
          <w:szCs w:val="28"/>
        </w:rPr>
        <w:br/>
        <w:t xml:space="preserve">№ 7423055700:08:000:0844, за межами смт. Макошине;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38) Улько Надії Віталіївні, площею 0,5000 га, кадастровий </w:t>
      </w:r>
      <w:r>
        <w:rPr>
          <w:color w:val="000000"/>
          <w:sz w:val="28"/>
          <w:szCs w:val="28"/>
        </w:rPr>
        <w:br/>
        <w:t xml:space="preserve">№ 7423088501:01:002:0244, в межах с. Стольне;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39) Москаленку Андрію Володимировичу, площею 1,5000 га, кадастровий </w:t>
      </w:r>
      <w:r>
        <w:rPr>
          <w:color w:val="000000"/>
          <w:sz w:val="28"/>
          <w:szCs w:val="28"/>
        </w:rPr>
        <w:br/>
        <w:t xml:space="preserve">№ 7423084000:04:000:0194, за межами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40) Андрієнку Олександру Анатолійовичу, площею 0,5613 га, кадастровий </w:t>
      </w:r>
      <w:r>
        <w:rPr>
          <w:color w:val="000000"/>
          <w:sz w:val="28"/>
          <w:szCs w:val="28"/>
        </w:rPr>
        <w:br/>
        <w:t xml:space="preserve">№ 7423084000:02:000:0843, за межами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41) Пономарьову Миколі Івановичу, площею 1,2033 га, кадастровий </w:t>
      </w:r>
      <w:r>
        <w:rPr>
          <w:color w:val="000000"/>
          <w:sz w:val="28"/>
          <w:szCs w:val="28"/>
        </w:rPr>
        <w:br/>
        <w:t xml:space="preserve">№ 7423084000:03:000:0449, за межами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42) Терещенку Василю Михайловичу, площею 2,0000 га, кадастровий </w:t>
      </w:r>
      <w:r>
        <w:rPr>
          <w:color w:val="000000"/>
          <w:sz w:val="28"/>
          <w:szCs w:val="28"/>
        </w:rPr>
        <w:br/>
        <w:t xml:space="preserve">№ 7423085000:07:000:0564, за межами с. Куковичі;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43) Чеверді Катерині Іванівні, площею 1,2021 га, кадастровий </w:t>
      </w:r>
      <w:r>
        <w:rPr>
          <w:color w:val="000000"/>
          <w:sz w:val="28"/>
          <w:szCs w:val="28"/>
        </w:rPr>
        <w:br/>
        <w:t xml:space="preserve">№ 7423084000:03:000:0448, за межами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44) Калібабі Сергію Івановичу, площею 0,7000 га, кадастровий </w:t>
      </w:r>
      <w:r>
        <w:rPr>
          <w:color w:val="000000"/>
          <w:sz w:val="28"/>
          <w:szCs w:val="28"/>
        </w:rPr>
        <w:br/>
        <w:t xml:space="preserve">№ 7423089000:04:000:0634, за межами с. Ушня;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45) Данилку Сергію Миколайовичу (УБД), площею 2,0000 га, кадастровий </w:t>
      </w:r>
      <w:r>
        <w:rPr>
          <w:color w:val="000000"/>
          <w:sz w:val="28"/>
          <w:szCs w:val="28"/>
        </w:rPr>
        <w:br/>
        <w:t xml:space="preserve">№ 7423084000:04:000:0172, за межами с. Покровське;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46) Руденко Ніні Іванівні, площею 0,2865 га, кадастровий </w:t>
      </w:r>
      <w:r>
        <w:rPr>
          <w:color w:val="000000"/>
          <w:sz w:val="28"/>
          <w:szCs w:val="28"/>
        </w:rPr>
        <w:br/>
        <w:t xml:space="preserve">№ 7423083501:01:002:0181, в межах с. Дягова;</w:t>
      </w:r>
      <w:r>
        <w:rPr>
          <w:sz w:val="28"/>
        </w:rPr>
      </w:r>
    </w:p>
    <w:p>
      <w:pPr>
        <w:pStyle w:val="875"/>
        <w:ind w:left="0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47) Прядку Миколі Карповичу, площею 0,4829 га, кадастровий </w:t>
      </w:r>
      <w:r>
        <w:rPr>
          <w:color w:val="000000"/>
          <w:sz w:val="28"/>
          <w:szCs w:val="28"/>
        </w:rPr>
        <w:br/>
        <w:t xml:space="preserve">№ 7423083500:01:002:0178, за межами с. Дягова.</w:t>
      </w:r>
      <w:r>
        <w:rPr>
          <w:sz w:val="28"/>
        </w:rPr>
      </w:r>
    </w:p>
    <w:p>
      <w:pPr>
        <w:pStyle w:val="864"/>
        <w:ind w:firstLine="567"/>
        <w:jc w:val="both"/>
        <w:rPr>
          <w:sz w:val="28"/>
          <w:szCs w:val="28"/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3.</w:t>
      </w:r>
      <w:r>
        <w:rPr>
          <w:sz w:val="28"/>
          <w:szCs w:val="28"/>
          <w:lang w:eastAsia="uk-UA"/>
        </w:rPr>
        <w:t xml:space="preserve"> Контроль за виконанням рішення покласти на заступника міського голови з питань діяльності виконавчих органів ради В.І. Гнипа.</w:t>
      </w:r>
      <w:r>
        <w:rPr>
          <w:sz w:val="28"/>
        </w:rPr>
      </w:r>
    </w:p>
    <w:p>
      <w:pPr>
        <w:pStyle w:val="864"/>
        <w:ind w:firstLine="567"/>
        <w:jc w:val="both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</w:r>
      <w:r>
        <w:rPr>
          <w:sz w:val="28"/>
          <w:szCs w:val="28"/>
          <w:lang w:eastAsia="uk-UA"/>
        </w:rPr>
      </w:r>
    </w:p>
    <w:p>
      <w:pPr>
        <w:pStyle w:val="864"/>
        <w:ind w:firstLine="567"/>
        <w:jc w:val="both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eastAsia="uk-UA"/>
        </w:rPr>
      </w:r>
      <w:r>
        <w:rPr>
          <w:sz w:val="28"/>
          <w:szCs w:val="28"/>
          <w:lang w:eastAsia="uk-UA"/>
        </w:rPr>
      </w:r>
      <w:r>
        <w:rPr>
          <w:sz w:val="28"/>
        </w:rPr>
      </w:r>
    </w:p>
    <w:p>
      <w:pPr>
        <w:pStyle w:val="875"/>
        <w:ind w:left="0" w:firstLine="0"/>
        <w:jc w:val="both"/>
        <w:widowControl w:val="off"/>
        <w:tabs>
          <w:tab w:val="left" w:pos="6236" w:leader="none"/>
        </w:tabs>
        <w:rPr>
          <w:sz w:val="28"/>
        </w:rPr>
      </w:pPr>
      <w:r>
        <w:rPr>
          <w:sz w:val="28"/>
          <w:szCs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sz w:val="28"/>
          <w:szCs w:val="28"/>
          <w:highlight w:val="none"/>
          <w:lang w:eastAsia="uk-UA"/>
        </w:rPr>
      </w:r>
      <w:r>
        <w:rPr>
          <w:sz w:val="28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center"/>
    </w:pPr>
    <w:fldSimple w:instr="PAGE \* MERGEFORMAT">
      <w:r>
        <w:t xml:space="preserve">1</w:t>
      </w:r>
    </w:fldSimple>
    <w:r/>
    <w:r/>
  </w:p>
  <w:p>
    <w:pPr>
      <w:pStyle w:val="715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ind w:left="502" w:hanging="360"/>
        <w:tabs>
          <w:tab w:val="num" w:pos="502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  <w:tabs>
          <w:tab w:val="num" w:pos="1222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  <w:tabs>
          <w:tab w:val="num" w:pos="1942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  <w:tabs>
          <w:tab w:val="num" w:pos="2662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  <w:tabs>
          <w:tab w:val="num" w:pos="3382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  <w:tabs>
          <w:tab w:val="num" w:pos="4102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  <w:tabs>
          <w:tab w:val="num" w:pos="4822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  <w:tabs>
          <w:tab w:val="num" w:pos="5542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  <w:tabs>
          <w:tab w:val="num" w:pos="6262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502" w:hanging="360"/>
        <w:tabs>
          <w:tab w:val="num" w:pos="502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  <w:tabs>
          <w:tab w:val="num" w:pos="1222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  <w:tabs>
          <w:tab w:val="num" w:pos="1942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  <w:tabs>
          <w:tab w:val="num" w:pos="2662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  <w:tabs>
          <w:tab w:val="num" w:pos="3382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  <w:tabs>
          <w:tab w:val="num" w:pos="4102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  <w:tabs>
          <w:tab w:val="num" w:pos="4822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  <w:tabs>
          <w:tab w:val="num" w:pos="5542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  <w:tabs>
          <w:tab w:val="num" w:pos="6262" w:leader="none"/>
        </w:tabs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7"/>
  </w:num>
  <w:num w:numId="4">
    <w:abstractNumId w:val="3"/>
  </w:num>
  <w:num w:numId="5">
    <w:abstractNumId w:val="21"/>
  </w:num>
  <w:num w:numId="6">
    <w:abstractNumId w:val="13"/>
  </w:num>
  <w:num w:numId="7">
    <w:abstractNumId w:val="25"/>
  </w:num>
  <w:num w:numId="8">
    <w:abstractNumId w:val="1"/>
  </w:num>
  <w:num w:numId="9">
    <w:abstractNumId w:val="20"/>
  </w:num>
  <w:num w:numId="10">
    <w:abstractNumId w:val="18"/>
  </w:num>
  <w:num w:numId="11">
    <w:abstractNumId w:val="10"/>
  </w:num>
  <w:num w:numId="12">
    <w:abstractNumId w:val="19"/>
  </w:num>
  <w:num w:numId="13">
    <w:abstractNumId w:val="22"/>
  </w:num>
  <w:num w:numId="14">
    <w:abstractNumId w:val="11"/>
  </w:num>
  <w:num w:numId="15">
    <w:abstractNumId w:val="5"/>
  </w:num>
  <w:num w:numId="16">
    <w:abstractNumId w:val="8"/>
  </w:num>
  <w:num w:numId="17">
    <w:abstractNumId w:val="23"/>
  </w:num>
  <w:num w:numId="18">
    <w:abstractNumId w:val="14"/>
  </w:num>
  <w:num w:numId="19">
    <w:abstractNumId w:val="9"/>
  </w:num>
  <w:num w:numId="20">
    <w:abstractNumId w:val="12"/>
  </w:num>
  <w:num w:numId="21">
    <w:abstractNumId w:val="2"/>
  </w:num>
  <w:num w:numId="22">
    <w:abstractNumId w:val="0"/>
  </w:num>
  <w:num w:numId="23">
    <w:abstractNumId w:val="24"/>
  </w:num>
  <w:num w:numId="24">
    <w:abstractNumId w:val="4"/>
  </w:num>
  <w:num w:numId="25">
    <w:abstractNumId w:val="17"/>
  </w:num>
  <w:num w:numId="26">
    <w:abstractNumId w:val="15"/>
  </w:num>
  <w:num w:numId="2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8">
    <w:name w:val="Caption Char"/>
    <w:basedOn w:val="719"/>
    <w:link w:val="717"/>
    <w:uiPriority w:val="99"/>
  </w:style>
  <w:style w:type="paragraph" w:styleId="689" w:default="1">
    <w:name w:val="Normal"/>
    <w:qFormat/>
    <w:rPr>
      <w:sz w:val="20"/>
      <w:szCs w:val="20"/>
      <w:lang w:val="ru-RU" w:eastAsia="zh-CN"/>
    </w:rPr>
  </w:style>
  <w:style w:type="paragraph" w:styleId="690">
    <w:name w:val="Heading 1"/>
    <w:basedOn w:val="864"/>
    <w:next w:val="864"/>
    <w:link w:val="865"/>
    <w:qFormat/>
    <w:uiPriority w:val="99"/>
    <w:rPr>
      <w:b/>
      <w:sz w:val="32"/>
    </w:rPr>
    <w:pPr>
      <w:jc w:val="center"/>
      <w:keepNext/>
      <w:outlineLvl w:val="0"/>
    </w:pPr>
  </w:style>
  <w:style w:type="paragraph" w:styleId="691">
    <w:name w:val="Heading 2"/>
    <w:basedOn w:val="864"/>
    <w:next w:val="864"/>
    <w:link w:val="703"/>
    <w:qFormat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692">
    <w:name w:val="Heading 3"/>
    <w:basedOn w:val="864"/>
    <w:next w:val="864"/>
    <w:link w:val="704"/>
    <w:qFormat/>
    <w:uiPriority w:val="99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693">
    <w:name w:val="Heading 4"/>
    <w:basedOn w:val="864"/>
    <w:next w:val="864"/>
    <w:link w:val="705"/>
    <w:qFormat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4">
    <w:name w:val="Heading 5"/>
    <w:basedOn w:val="864"/>
    <w:next w:val="864"/>
    <w:link w:val="706"/>
    <w:qFormat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5">
    <w:name w:val="Heading 6"/>
    <w:basedOn w:val="864"/>
    <w:next w:val="864"/>
    <w:link w:val="707"/>
    <w:qFormat/>
    <w:uiPriority w:val="99"/>
    <w:rPr>
      <w:rFonts w:ascii="Arial" w:hAnsi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6">
    <w:name w:val="Heading 7"/>
    <w:basedOn w:val="864"/>
    <w:next w:val="864"/>
    <w:link w:val="708"/>
    <w:qFormat/>
    <w:uiPriority w:val="99"/>
    <w:rPr>
      <w:rFonts w:ascii="Arial" w:hAnsi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7">
    <w:name w:val="Heading 8"/>
    <w:basedOn w:val="864"/>
    <w:next w:val="864"/>
    <w:link w:val="709"/>
    <w:qFormat/>
    <w:uiPriority w:val="99"/>
    <w:rPr>
      <w:rFonts w:ascii="Arial" w:hAnsi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8">
    <w:name w:val="Heading 9"/>
    <w:basedOn w:val="864"/>
    <w:next w:val="864"/>
    <w:link w:val="710"/>
    <w:qFormat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 w:default="1">
    <w:name w:val="Default Paragraph Font"/>
    <w:uiPriority w:val="99"/>
    <w:semiHidden/>
  </w:style>
  <w:style w:type="table" w:styleId="7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character" w:styleId="702" w:customStyle="1">
    <w:name w:val="Heading 1 Char"/>
    <w:basedOn w:val="699"/>
    <w:link w:val="690"/>
    <w:uiPriority w:val="99"/>
    <w:rPr>
      <w:rFonts w:ascii="Arial" w:hAnsi="Arial" w:cs="Arial" w:eastAsia="Times New Roman"/>
      <w:sz w:val="40"/>
      <w:szCs w:val="40"/>
      <w:lang w:val="ru-RU" w:bidi="ar-SA" w:eastAsia="zh-CN"/>
    </w:rPr>
  </w:style>
  <w:style w:type="character" w:styleId="703" w:customStyle="1">
    <w:name w:val="Heading 2 Char"/>
    <w:basedOn w:val="699"/>
    <w:link w:val="691"/>
    <w:uiPriority w:val="99"/>
    <w:rPr>
      <w:rFonts w:ascii="Arial" w:hAnsi="Arial" w:cs="Arial" w:eastAsia="Times New Roman"/>
      <w:sz w:val="34"/>
      <w:lang w:val="ru-RU" w:bidi="ar-SA" w:eastAsia="zh-CN"/>
    </w:rPr>
  </w:style>
  <w:style w:type="character" w:styleId="704" w:customStyle="1">
    <w:name w:val="Heading 3 Char"/>
    <w:basedOn w:val="699"/>
    <w:link w:val="692"/>
    <w:uiPriority w:val="99"/>
    <w:rPr>
      <w:rFonts w:ascii="Arial" w:hAnsi="Arial" w:cs="Arial" w:eastAsia="Times New Roman"/>
      <w:sz w:val="30"/>
      <w:szCs w:val="30"/>
      <w:lang w:val="ru-RU" w:bidi="ar-SA" w:eastAsia="zh-CN"/>
    </w:rPr>
  </w:style>
  <w:style w:type="character" w:styleId="705" w:customStyle="1">
    <w:name w:val="Heading 4 Char"/>
    <w:basedOn w:val="699"/>
    <w:link w:val="693"/>
    <w:uiPriority w:val="99"/>
    <w:rPr>
      <w:rFonts w:ascii="Arial" w:hAnsi="Arial" w:cs="Arial" w:eastAsia="Times New Roman"/>
      <w:b/>
      <w:bCs/>
      <w:sz w:val="26"/>
      <w:szCs w:val="26"/>
      <w:lang w:val="ru-RU" w:bidi="ar-SA" w:eastAsia="zh-CN"/>
    </w:rPr>
  </w:style>
  <w:style w:type="character" w:styleId="706" w:customStyle="1">
    <w:name w:val="Heading 5 Char"/>
    <w:basedOn w:val="699"/>
    <w:link w:val="694"/>
    <w:uiPriority w:val="99"/>
    <w:rPr>
      <w:rFonts w:ascii="Arial" w:hAnsi="Arial" w:cs="Arial" w:eastAsia="Times New Roman"/>
      <w:b/>
      <w:bCs/>
      <w:sz w:val="24"/>
      <w:szCs w:val="24"/>
      <w:lang w:val="ru-RU" w:bidi="ar-SA" w:eastAsia="zh-CN"/>
    </w:rPr>
  </w:style>
  <w:style w:type="character" w:styleId="707" w:customStyle="1">
    <w:name w:val="Heading 6 Char"/>
    <w:basedOn w:val="699"/>
    <w:link w:val="695"/>
    <w:uiPriority w:val="99"/>
    <w:rPr>
      <w:rFonts w:ascii="Arial" w:hAnsi="Arial" w:cs="Arial" w:eastAsia="Times New Roman"/>
      <w:b/>
      <w:bCs/>
      <w:sz w:val="22"/>
      <w:szCs w:val="22"/>
      <w:lang w:val="ru-RU" w:bidi="ar-SA" w:eastAsia="zh-CN"/>
    </w:rPr>
  </w:style>
  <w:style w:type="character" w:styleId="708" w:customStyle="1">
    <w:name w:val="Heading 7 Char"/>
    <w:basedOn w:val="699"/>
    <w:link w:val="696"/>
    <w:uiPriority w:val="99"/>
    <w:rPr>
      <w:rFonts w:ascii="Arial" w:hAnsi="Arial" w:cs="Arial" w:eastAsia="Times New Roman"/>
      <w:b/>
      <w:bCs/>
      <w:i/>
      <w:iCs/>
      <w:sz w:val="22"/>
      <w:szCs w:val="22"/>
      <w:lang w:val="ru-RU" w:bidi="ar-SA" w:eastAsia="zh-CN"/>
    </w:rPr>
  </w:style>
  <w:style w:type="character" w:styleId="709" w:customStyle="1">
    <w:name w:val="Heading 8 Char"/>
    <w:basedOn w:val="699"/>
    <w:link w:val="697"/>
    <w:uiPriority w:val="99"/>
    <w:rPr>
      <w:rFonts w:ascii="Arial" w:hAnsi="Arial" w:cs="Arial" w:eastAsia="Times New Roman"/>
      <w:i/>
      <w:iCs/>
      <w:sz w:val="22"/>
      <w:szCs w:val="22"/>
      <w:lang w:val="ru-RU" w:bidi="ar-SA" w:eastAsia="zh-CN"/>
    </w:rPr>
  </w:style>
  <w:style w:type="character" w:styleId="710" w:customStyle="1">
    <w:name w:val="Heading 9 Char"/>
    <w:basedOn w:val="699"/>
    <w:link w:val="698"/>
    <w:uiPriority w:val="99"/>
    <w:rPr>
      <w:rFonts w:ascii="Arial" w:hAnsi="Arial" w:cs="Arial" w:eastAsia="Times New Roman"/>
      <w:i/>
      <w:iCs/>
      <w:sz w:val="21"/>
      <w:szCs w:val="21"/>
      <w:lang w:val="ru-RU" w:bidi="ar-SA" w:eastAsia="zh-CN"/>
    </w:rPr>
  </w:style>
  <w:style w:type="paragraph" w:styleId="711">
    <w:name w:val="Title"/>
    <w:basedOn w:val="864"/>
    <w:next w:val="864"/>
    <w:link w:val="712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12" w:customStyle="1">
    <w:name w:val="Title Char"/>
    <w:basedOn w:val="699"/>
    <w:link w:val="711"/>
    <w:uiPriority w:val="99"/>
    <w:rPr>
      <w:rFonts w:cs="Times New Roman"/>
      <w:sz w:val="48"/>
      <w:szCs w:val="48"/>
      <w:lang w:val="ru-RU" w:bidi="ar-SA" w:eastAsia="zh-CN"/>
    </w:rPr>
  </w:style>
  <w:style w:type="paragraph" w:styleId="713">
    <w:name w:val="Subtitle"/>
    <w:basedOn w:val="864"/>
    <w:next w:val="864"/>
    <w:link w:val="714"/>
    <w:qFormat/>
    <w:uiPriority w:val="99"/>
    <w:rPr>
      <w:sz w:val="24"/>
      <w:szCs w:val="24"/>
    </w:rPr>
    <w:pPr>
      <w:spacing w:after="200" w:before="200"/>
    </w:pPr>
  </w:style>
  <w:style w:type="character" w:styleId="714" w:customStyle="1">
    <w:name w:val="Subtitle Char"/>
    <w:basedOn w:val="699"/>
    <w:link w:val="713"/>
    <w:uiPriority w:val="99"/>
    <w:rPr>
      <w:rFonts w:cs="Times New Roman"/>
      <w:sz w:val="24"/>
      <w:szCs w:val="24"/>
      <w:lang w:val="ru-RU" w:bidi="ar-SA" w:eastAsia="zh-CN"/>
    </w:rPr>
  </w:style>
  <w:style w:type="paragraph" w:styleId="715">
    <w:name w:val="Header"/>
    <w:basedOn w:val="864"/>
    <w:link w:val="716"/>
    <w:uiPriority w:val="99"/>
    <w:pPr>
      <w:tabs>
        <w:tab w:val="center" w:pos="7143" w:leader="none"/>
        <w:tab w:val="right" w:pos="14287" w:leader="none"/>
      </w:tabs>
    </w:pPr>
  </w:style>
  <w:style w:type="character" w:styleId="716" w:customStyle="1">
    <w:name w:val="Header Char"/>
    <w:basedOn w:val="699"/>
    <w:link w:val="715"/>
    <w:uiPriority w:val="99"/>
    <w:rPr>
      <w:rFonts w:cs="Times New Roman"/>
      <w:lang w:val="ru-RU" w:bidi="ar-SA" w:eastAsia="zh-CN"/>
    </w:rPr>
  </w:style>
  <w:style w:type="paragraph" w:styleId="717">
    <w:name w:val="Footer"/>
    <w:basedOn w:val="864"/>
    <w:link w:val="718"/>
    <w:uiPriority w:val="99"/>
    <w:pPr>
      <w:tabs>
        <w:tab w:val="center" w:pos="7143" w:leader="none"/>
        <w:tab w:val="right" w:pos="14287" w:leader="none"/>
      </w:tabs>
    </w:pPr>
  </w:style>
  <w:style w:type="character" w:styleId="718" w:customStyle="1">
    <w:name w:val="Footer Char"/>
    <w:basedOn w:val="699"/>
    <w:link w:val="717"/>
    <w:uiPriority w:val="99"/>
    <w:rPr>
      <w:rFonts w:cs="Times New Roman"/>
      <w:lang w:val="uk-UA" w:bidi="ar-SA" w:eastAsia="ru-RU"/>
    </w:rPr>
  </w:style>
  <w:style w:type="paragraph" w:styleId="719">
    <w:name w:val="Caption"/>
    <w:basedOn w:val="689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20" w:customStyle="1">
    <w:name w:val="Footer Char1"/>
    <w:link w:val="717"/>
    <w:uiPriority w:val="99"/>
    <w:rPr>
      <w:lang w:val="ru-RU" w:eastAsia="zh-CN"/>
    </w:rPr>
  </w:style>
  <w:style w:type="table" w:styleId="721">
    <w:name w:val="Table Grid"/>
    <w:basedOn w:val="700"/>
    <w:uiPriority w:val="99"/>
    <w:rPr>
      <w:sz w:val="20"/>
      <w:szCs w:val="20"/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Table Grid Light"/>
    <w:uiPriority w:val="99"/>
    <w:rPr>
      <w:sz w:val="20"/>
      <w:szCs w:val="20"/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Plain Table 1"/>
    <w:uiPriority w:val="99"/>
    <w:rPr>
      <w:sz w:val="20"/>
      <w:szCs w:val="20"/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Plain Table 2"/>
    <w:uiPriority w:val="99"/>
    <w:rPr>
      <w:sz w:val="20"/>
      <w:szCs w:val="20"/>
      <w:lang w:val="ru-RU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3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Plain Table 4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Plain Table 5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1 Light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1 Light - Accent 1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1 Light - Accent 2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1 Light - Accent 3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1 Light - Accent 4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1 Light - Accent 5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1 Light - Accent 6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2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2 - Accent 1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2 - Accent 2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2 - Accent 3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2 - Accent 4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2 - Accent 5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2 - Accent 6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3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3 - Accent 1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3 - Accent 2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3 - Accent 3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3 - Accent 4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3 - Accent 5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3 - Accent 6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4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4 - Accent 1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4 - Accent 2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4 - Accent 3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4 - Accent 4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4 - Accent 5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4 - Accent 6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5 Dark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5 Dark- Accent 1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5 Dark - Accent 2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5 Dark - Accent 3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5 Dark- Accent 4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5 Dark - Accent 5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5 Dark - Accent 6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6 Colorful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6 Colorful - Accent 1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6 Colorful - Accent 2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6 Colorful - Accent 3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6 Colorful - Accent 4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6 Colorful - Accent 5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6 Colorful - Accent 6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7 Colorful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7 Colorful - Accent 1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7 Colorful - Accent 2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7 Colorful - Accent 3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7 Colorful - Accent 4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7 Colorful - Accent 5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7 Colorful - Accent 6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1 Light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1 Light - Accent 1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1 Light - Accent 2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1 Light - Accent 3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1 Light - Accent 4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1 Light - Accent 5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1 Light - Accent 6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2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2 - Accent 1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2 - Accent 2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2 - Accent 3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2 - Accent 4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2 - Accent 5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2 - Accent 6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3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3 - Accent 1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3 - Accent 2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3 - Accent 3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3 - Accent 4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3 - Accent 5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3 - Accent 6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4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4 - Accent 1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4 - Accent 2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4 - Accent 3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4 - Accent 4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4 - Accent 5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4 - Accent 6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5 Dark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5 Dark - Accent 1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5 Dark - Accent 2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5 Dark - Accent 3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5 Dark - Accent 4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5 Dark - Accent 5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5 Dark - Accent 6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6 Colorful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6 Colorful - Accent 1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6 Colorful - Accent 2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6 Colorful - Accent 3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6 Colorful - Accent 4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6 Colorful - Accent 5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6 Colorful - Accent 6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7 Colorful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7 Colorful - Accent 1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7 Colorful - Accent 2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7 Colorful - Accent 3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7 Colorful - Accent 4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7 Colorful - Accent 5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7 Colorful - Accent 6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- Accent 1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- Accent 2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- Accent 3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- Accent 4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- Accent 5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- Accent 6"/>
    <w:uiPriority w:val="9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47">
    <w:name w:val="Hyperlink"/>
    <w:basedOn w:val="699"/>
    <w:link w:val="864"/>
    <w:uiPriority w:val="99"/>
    <w:rPr>
      <w:rFonts w:cs="Times New Roman"/>
      <w:color w:val="0563C1"/>
      <w:u w:val="single"/>
    </w:rPr>
  </w:style>
  <w:style w:type="paragraph" w:styleId="848">
    <w:name w:val="footnote text"/>
    <w:basedOn w:val="864"/>
    <w:link w:val="849"/>
    <w:uiPriority w:val="99"/>
    <w:semiHidden/>
    <w:rPr>
      <w:rFonts w:ascii="Calibri" w:hAnsi="Calibri"/>
      <w:sz w:val="18"/>
      <w:lang w:val="en-US"/>
    </w:rPr>
    <w:pPr>
      <w:spacing w:after="40"/>
    </w:pPr>
  </w:style>
  <w:style w:type="character" w:styleId="849" w:customStyle="1">
    <w:name w:val="Footnote Text Char"/>
    <w:basedOn w:val="699"/>
    <w:link w:val="848"/>
    <w:uiPriority w:val="99"/>
    <w:semiHidden/>
    <w:rPr>
      <w:sz w:val="18"/>
      <w:lang w:val="ru-RU" w:eastAsia="zh-CN"/>
    </w:rPr>
  </w:style>
  <w:style w:type="character" w:styleId="850">
    <w:name w:val="footnote reference"/>
    <w:basedOn w:val="699"/>
    <w:link w:val="864"/>
    <w:uiPriority w:val="99"/>
    <w:rPr>
      <w:rFonts w:cs="Times New Roman"/>
      <w:vertAlign w:val="superscript"/>
    </w:rPr>
  </w:style>
  <w:style w:type="paragraph" w:styleId="851">
    <w:name w:val="endnote text"/>
    <w:basedOn w:val="689"/>
    <w:link w:val="852"/>
    <w:uiPriority w:val="99"/>
    <w:semiHidden/>
  </w:style>
  <w:style w:type="character" w:styleId="852" w:customStyle="1">
    <w:name w:val="Endnote Text Char"/>
    <w:basedOn w:val="699"/>
    <w:link w:val="851"/>
    <w:uiPriority w:val="99"/>
    <w:semiHidden/>
    <w:rPr>
      <w:lang w:val="ru-RU" w:eastAsia="zh-CN"/>
    </w:rPr>
  </w:style>
  <w:style w:type="character" w:styleId="853">
    <w:name w:val="endnote reference"/>
    <w:basedOn w:val="699"/>
    <w:uiPriority w:val="99"/>
    <w:semiHidden/>
    <w:rPr>
      <w:rFonts w:cs="Times New Roman"/>
      <w:vertAlign w:val="superscript"/>
    </w:rPr>
  </w:style>
  <w:style w:type="paragraph" w:styleId="854">
    <w:name w:val="toc 1"/>
    <w:basedOn w:val="864"/>
    <w:next w:val="864"/>
    <w:uiPriority w:val="99"/>
    <w:pPr>
      <w:spacing w:after="57"/>
    </w:pPr>
  </w:style>
  <w:style w:type="paragraph" w:styleId="855">
    <w:name w:val="toc 2"/>
    <w:basedOn w:val="864"/>
    <w:next w:val="864"/>
    <w:uiPriority w:val="99"/>
    <w:pPr>
      <w:ind w:left="283"/>
      <w:spacing w:after="57"/>
    </w:pPr>
  </w:style>
  <w:style w:type="paragraph" w:styleId="856">
    <w:name w:val="toc 3"/>
    <w:basedOn w:val="864"/>
    <w:next w:val="864"/>
    <w:uiPriority w:val="99"/>
    <w:pPr>
      <w:ind w:left="567"/>
      <w:spacing w:after="57"/>
    </w:pPr>
  </w:style>
  <w:style w:type="paragraph" w:styleId="857">
    <w:name w:val="toc 4"/>
    <w:basedOn w:val="864"/>
    <w:next w:val="864"/>
    <w:uiPriority w:val="99"/>
    <w:pPr>
      <w:ind w:left="850"/>
      <w:spacing w:after="57"/>
    </w:pPr>
  </w:style>
  <w:style w:type="paragraph" w:styleId="858">
    <w:name w:val="toc 5"/>
    <w:basedOn w:val="864"/>
    <w:next w:val="864"/>
    <w:uiPriority w:val="99"/>
    <w:pPr>
      <w:ind w:left="1134"/>
      <w:spacing w:after="57"/>
    </w:pPr>
  </w:style>
  <w:style w:type="paragraph" w:styleId="859">
    <w:name w:val="toc 6"/>
    <w:basedOn w:val="864"/>
    <w:next w:val="864"/>
    <w:uiPriority w:val="99"/>
    <w:pPr>
      <w:ind w:left="1417"/>
      <w:spacing w:after="57"/>
    </w:pPr>
  </w:style>
  <w:style w:type="paragraph" w:styleId="860">
    <w:name w:val="toc 7"/>
    <w:basedOn w:val="864"/>
    <w:next w:val="864"/>
    <w:uiPriority w:val="99"/>
    <w:pPr>
      <w:ind w:left="1701"/>
      <w:spacing w:after="57"/>
    </w:pPr>
  </w:style>
  <w:style w:type="paragraph" w:styleId="861">
    <w:name w:val="toc 8"/>
    <w:basedOn w:val="864"/>
    <w:next w:val="864"/>
    <w:uiPriority w:val="99"/>
    <w:pPr>
      <w:ind w:left="1984"/>
      <w:spacing w:after="57"/>
    </w:pPr>
  </w:style>
  <w:style w:type="paragraph" w:styleId="862">
    <w:name w:val="toc 9"/>
    <w:basedOn w:val="864"/>
    <w:next w:val="864"/>
    <w:uiPriority w:val="99"/>
    <w:pPr>
      <w:ind w:left="2268"/>
      <w:spacing w:after="57"/>
    </w:pPr>
  </w:style>
  <w:style w:type="paragraph" w:styleId="863">
    <w:name w:val="table of figures"/>
    <w:basedOn w:val="689"/>
    <w:uiPriority w:val="99"/>
  </w:style>
  <w:style w:type="paragraph" w:styleId="864" w:customStyle="1">
    <w:name w:val="TOC Heading Char"/>
    <w:link w:val="874"/>
    <w:uiPriority w:val="99"/>
    <w:rPr>
      <w:sz w:val="20"/>
      <w:szCs w:val="2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5" w:customStyle="1">
    <w:name w:val="Heading 1 Char1"/>
    <w:basedOn w:val="699"/>
    <w:link w:val="690"/>
    <w:uiPriority w:val="99"/>
    <w:rPr>
      <w:rFonts w:cs="Times New Roman"/>
      <w:b/>
      <w:sz w:val="32"/>
      <w:lang w:val="uk-UA" w:bidi="ar-SA" w:eastAsia="ru-RU"/>
    </w:rPr>
  </w:style>
  <w:style w:type="paragraph" w:styleId="866">
    <w:name w:val="Quote"/>
    <w:basedOn w:val="864"/>
    <w:next w:val="864"/>
    <w:link w:val="867"/>
    <w:qFormat/>
    <w:uiPriority w:val="99"/>
    <w:rPr>
      <w:rFonts w:ascii="Calibri" w:hAnsi="Calibri"/>
      <w:i/>
      <w:lang w:val="en-US"/>
    </w:rPr>
    <w:pPr>
      <w:ind w:left="720" w:right="720"/>
    </w:pPr>
  </w:style>
  <w:style w:type="character" w:styleId="867" w:customStyle="1">
    <w:name w:val="Quote Char"/>
    <w:basedOn w:val="699"/>
    <w:link w:val="866"/>
    <w:uiPriority w:val="99"/>
    <w:rPr>
      <w:rFonts w:ascii="Calibri" w:hAnsi="Calibri"/>
      <w:i/>
      <w:lang w:val="en-US" w:eastAsia="ru-RU"/>
    </w:rPr>
  </w:style>
  <w:style w:type="paragraph" w:styleId="868">
    <w:name w:val="Intense Quote"/>
    <w:basedOn w:val="864"/>
    <w:next w:val="864"/>
    <w:link w:val="869"/>
    <w:qFormat/>
    <w:uiPriority w:val="99"/>
    <w:rPr>
      <w:rFonts w:ascii="Calibri" w:hAnsi="Calibri"/>
      <w:i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9" w:customStyle="1">
    <w:name w:val="Intense Quote Char"/>
    <w:basedOn w:val="699"/>
    <w:link w:val="868"/>
    <w:uiPriority w:val="99"/>
    <w:rPr>
      <w:rFonts w:ascii="Calibri" w:hAnsi="Calibri"/>
      <w:i/>
      <w:lang w:val="en-US" w:eastAsia="ru-RU"/>
    </w:rPr>
  </w:style>
  <w:style w:type="paragraph" w:styleId="870">
    <w:name w:val="TOC Heading"/>
    <w:basedOn w:val="690"/>
    <w:qFormat/>
    <w:uiPriority w:val="99"/>
    <w:rPr>
      <w:rFonts w:ascii="Calibri" w:hAnsi="Calibri"/>
      <w:b w:val="false"/>
      <w:sz w:val="22"/>
      <w:szCs w:val="22"/>
      <w:lang w:eastAsia="uk-UA"/>
    </w:rPr>
    <w:pPr>
      <w:jc w:val="left"/>
      <w:keepNext w:val="false"/>
      <w:spacing w:lineRule="auto" w:line="259" w:after="160"/>
      <w:outlineLvl w:val="9"/>
    </w:pPr>
  </w:style>
  <w:style w:type="paragraph" w:styleId="871">
    <w:name w:val="HTML Preformatted"/>
    <w:basedOn w:val="864"/>
    <w:link w:val="872"/>
    <w:uiPriority w:val="99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72" w:customStyle="1">
    <w:name w:val="HTML Preformatted Char"/>
    <w:basedOn w:val="699"/>
    <w:link w:val="871"/>
    <w:uiPriority w:val="99"/>
    <w:rPr>
      <w:rFonts w:ascii="Courier New" w:hAnsi="Courier New" w:cs="Times New Roman"/>
      <w:lang w:val="ru-RU" w:bidi="ar-SA" w:eastAsia="ru-RU"/>
    </w:rPr>
  </w:style>
  <w:style w:type="paragraph" w:styleId="873" w:customStyle="1">
    <w:name w:val="Титулка"/>
    <w:basedOn w:val="864"/>
    <w:uiPriority w:val="99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874" w:customStyle="1">
    <w:name w:val="rvts23"/>
    <w:basedOn w:val="699"/>
    <w:link w:val="864"/>
    <w:uiPriority w:val="99"/>
    <w:rPr>
      <w:rFonts w:cs="Times New Roman"/>
    </w:rPr>
  </w:style>
  <w:style w:type="paragraph" w:styleId="875">
    <w:name w:val="List Paragraph"/>
    <w:basedOn w:val="864"/>
    <w:qFormat/>
    <w:uiPriority w:val="99"/>
    <w:rPr>
      <w:sz w:val="22"/>
      <w:lang w:eastAsia="ar-SA"/>
    </w:rPr>
    <w:pPr>
      <w:contextualSpacing w:val="true"/>
      <w:ind w:left="720"/>
    </w:pPr>
  </w:style>
  <w:style w:type="paragraph" w:styleId="876">
    <w:name w:val="No Spacing"/>
    <w:qFormat/>
    <w:uiPriority w:val="99"/>
    <w:rPr>
      <w:rFonts w:ascii="Calibri" w:hAnsi="Calibri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ПРИМАКОВ Геннадій Анатолійович</cp:lastModifiedBy>
  <cp:revision>16</cp:revision>
  <dcterms:created xsi:type="dcterms:W3CDTF">2021-09-16T11:15:00Z</dcterms:created>
  <dcterms:modified xsi:type="dcterms:W3CDTF">2021-09-21T14:25:03Z</dcterms:modified>
</cp:coreProperties>
</file>