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8"/>
        <w:jc w:val="center"/>
        <w:rPr>
          <w:color w:val="000000"/>
        </w:rPr>
      </w:pPr>
      <w:r>
        <w:rPr>
          <w:color w:val="000000" w:themeColor="text1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000" cy="606316"/>
                <wp:effectExtent l="0" t="0" r="6350" b="381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2000" cy="606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7.7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88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8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both"/>
        <w:widowControl w:val="off"/>
        <w:tabs>
          <w:tab w:val="left" w:pos="4395" w:leader="none"/>
          <w:tab w:val="left" w:pos="7370" w:leader="none"/>
          <w:tab w:val="left" w:pos="9498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вересня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327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5386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інвентаризації </w:t>
      </w:r>
      <w:r>
        <w:rPr>
          <w:rFonts w:ascii="Times New Roman" w:hAnsi="Times New Roman"/>
          <w:b/>
          <w:sz w:val="28"/>
          <w:szCs w:val="28"/>
        </w:rPr>
        <w:t xml:space="preserve">водних об’єктів</w:t>
      </w:r>
      <w:r>
        <w:rPr>
          <w:rFonts w:ascii="Times New Roman" w:hAnsi="Times New Roman"/>
          <w:b/>
          <w:sz w:val="28"/>
          <w:szCs w:val="28"/>
        </w:rPr>
        <w:t xml:space="preserve"> комунальної власності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Враховуючи </w:t>
      </w:r>
      <w:r>
        <w:rPr>
          <w:rFonts w:ascii="Times New Roman" w:hAnsi="Times New Roman"/>
          <w:sz w:val="28"/>
          <w:szCs w:val="28"/>
        </w:rPr>
        <w:t xml:space="preserve">розпорядження голови Чернігівської обласної державної адміністрації від 29.07.2021 № 806 «</w:t>
      </w:r>
      <w:r>
        <w:rPr>
          <w:rFonts w:ascii="Times New Roman" w:hAnsi="Times New Roman"/>
          <w:sz w:val="28"/>
          <w:szCs w:val="28"/>
        </w:rPr>
        <w:t xml:space="preserve">Про утворення комісії з інвентаризації земель водного та лісового фондів, водних об’єктів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лісових ресурсів, об’єктів державної та комунальної власності», керуючись пунктом 24 Розділу Х «Перехідні положення» Земельного кодексу України (зі змінами)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зобов’язую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87"/>
        <w:numPr>
          <w:ilvl w:val="0"/>
          <w:numId w:val="1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комісію по</w:t>
      </w:r>
      <w:r>
        <w:rPr>
          <w:rFonts w:ascii="Times New Roman" w:hAnsi="Times New Roman"/>
          <w:sz w:val="28"/>
          <w:szCs w:val="28"/>
        </w:rPr>
        <w:t xml:space="preserve"> інвентаризації </w:t>
      </w:r>
      <w:r>
        <w:rPr>
          <w:rFonts w:ascii="Times New Roman" w:hAnsi="Times New Roman"/>
          <w:sz w:val="28"/>
          <w:szCs w:val="28"/>
        </w:rPr>
        <w:t xml:space="preserve">водних</w:t>
      </w:r>
      <w:r>
        <w:rPr>
          <w:rFonts w:ascii="Times New Roman" w:hAnsi="Times New Roman"/>
          <w:sz w:val="28"/>
          <w:szCs w:val="28"/>
        </w:rPr>
        <w:t xml:space="preserve"> об’єктів комунальної власності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у складі:</w:t>
      </w:r>
      <w:r/>
    </w:p>
    <w:tbl>
      <w:tblPr>
        <w:tblStyle w:val="701"/>
        <w:tblW w:w="0" w:type="auto"/>
        <w:tblInd w:w="-34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6379"/>
      </w:tblGrid>
      <w:tr>
        <w:trPr>
          <w:trHeight w:val="372"/>
        </w:trPr>
        <w:tc>
          <w:tcPr>
            <w:tcW w:w="3010" w:type="dxa"/>
            <w:textDirection w:val="lrTb"/>
            <w:noWrap w:val="false"/>
          </w:tcPr>
          <w:p>
            <w:pPr>
              <w:pStyle w:val="687"/>
              <w:ind w:left="0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ГНИП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Володимир Іванович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3"/>
              </w:numPr>
              <w:ind w:left="0" w:firstLine="213"/>
              <w:jc w:val="both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аступник міського голови з питань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діяльності виконавчих органів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голова комісії;</w:t>
            </w:r>
            <w:r/>
          </w:p>
        </w:tc>
      </w:tr>
      <w:tr>
        <w:trPr/>
        <w:tc>
          <w:tcPr>
            <w:tcW w:w="3010" w:type="dxa"/>
            <w:vMerge w:val="restart"/>
            <w:textDirection w:val="lrTb"/>
            <w:noWrap w:val="false"/>
          </w:tcPr>
          <w:p>
            <w:pPr>
              <w:pStyle w:val="846"/>
              <w:spacing w:after="0" w:afterAutospacing="0"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ТЕРЕНТІЄВ</w:t>
              <w:br/>
              <w:t xml:space="preserve">Павло Олександрович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6379" w:type="dxa"/>
            <w:vMerge w:val="restart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ind w:left="72" w:firstLine="141"/>
              <w:jc w:val="both"/>
              <w:rPr>
                <w:rFonts w:ascii="Times New Roman" w:hAnsi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земельних відносин, агропромислового комплексу та екології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заступник голови комісії;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010" w:type="dxa"/>
            <w:vMerge w:val="restart"/>
            <w:textDirection w:val="lrTb"/>
            <w:noWrap w:val="false"/>
          </w:tcPr>
          <w:p>
            <w:pPr>
              <w:pStyle w:val="846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МОРОЗ</w:t>
              <w:br/>
            </w:r>
            <w:r>
              <w:rPr>
                <w:color w:val="000000"/>
                <w:sz w:val="28"/>
                <w:szCs w:val="28"/>
              </w:rPr>
              <w:t xml:space="preserve">Тетяна Олексіївна</w:t>
            </w:r>
            <w:r/>
          </w:p>
          <w:p>
            <w:pPr>
              <w:pStyle w:val="687"/>
              <w:ind w:left="0"/>
              <w:jc w:val="both"/>
              <w:rPr>
                <w:rFonts w:ascii="Times New Roman" w:hAnsi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379" w:type="dxa"/>
            <w:vMerge w:val="restart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ind w:left="72" w:firstLine="141"/>
              <w:jc w:val="both"/>
              <w:rPr>
                <w:rFonts w:ascii="Times New Roman" w:hAnsi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відділу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відділу земельних відносин, агропромислового комплексу та екології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Менської міської ради, секретар комісії;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010" w:type="dxa"/>
            <w:textDirection w:val="lrTb"/>
            <w:noWrap w:val="false"/>
          </w:tcPr>
          <w:p>
            <w:pPr>
              <w:pStyle w:val="687"/>
              <w:ind w:left="0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КРАВЦОВ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Валерій Михайлович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2"/>
              </w:numPr>
              <w:ind w:left="69" w:firstLine="0"/>
              <w:jc w:val="both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відділу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житлово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комунального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господарства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енергоефективності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комунального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майна Менської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Менської міської ради,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комісії;</w:t>
            </w:r>
            <w:r/>
          </w:p>
        </w:tc>
      </w:tr>
      <w:tr>
        <w:trPr/>
        <w:tc>
          <w:tcPr>
            <w:tcW w:w="3010" w:type="dxa"/>
            <w:textDirection w:val="lrTb"/>
            <w:noWrap w:val="false"/>
          </w:tcPr>
          <w:p>
            <w:pPr>
              <w:pStyle w:val="68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МАРЦЕВА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Тетяна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Іванівна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2"/>
              </w:numPr>
              <w:ind w:left="30" w:hanging="30"/>
              <w:jc w:val="both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юридичного відділу Менської міської ради, член комісії;</w:t>
            </w:r>
            <w:r/>
          </w:p>
        </w:tc>
      </w:tr>
      <w:tr>
        <w:trPr/>
        <w:tc>
          <w:tcPr>
            <w:tcW w:w="3010" w:type="dxa"/>
            <w:textDirection w:val="lrTb"/>
            <w:noWrap w:val="false"/>
          </w:tcPr>
          <w:p>
            <w:pPr>
              <w:pStyle w:val="68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БЛОХИНА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Марина Олександрівна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провідний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інженер-гідротехнік Сосницької експлуатаційної дільниці Деснянського басейнового управління водних ресурсів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комісії (за згодою).</w:t>
            </w:r>
            <w:r/>
          </w:p>
        </w:tc>
      </w:tr>
    </w:tbl>
    <w:p>
      <w:pPr>
        <w:pStyle w:val="687"/>
        <w:numPr>
          <w:ilvl w:val="0"/>
          <w:numId w:val="1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Комісії забезпечити </w:t>
      </w:r>
      <w:r>
        <w:rPr>
          <w:rFonts w:ascii="Times New Roman" w:hAnsi="Times New Roman"/>
          <w:sz w:val="28"/>
          <w:szCs w:val="28"/>
        </w:rPr>
        <w:t xml:space="preserve">організацію та проведення </w:t>
      </w:r>
      <w:r>
        <w:rPr>
          <w:rFonts w:ascii="Times New Roman" w:hAnsi="Times New Roman"/>
          <w:sz w:val="28"/>
          <w:szCs w:val="28"/>
        </w:rPr>
        <w:t xml:space="preserve">інвентаризації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водних об’єктів комунальної власності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687"/>
        <w:numPr>
          <w:ilvl w:val="0"/>
          <w:numId w:val="1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виконанням даного розпорядження залишаю за собою.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2409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Міський голова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432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Heading 4 Char"/>
    <w:basedOn w:val="675"/>
    <w:link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647">
    <w:name w:val="Heading 5 Char"/>
    <w:basedOn w:val="675"/>
    <w:link w:val="670"/>
    <w:uiPriority w:val="9"/>
    <w:rPr>
      <w:rFonts w:ascii="Arial" w:hAnsi="Arial" w:cs="Arial" w:eastAsia="Arial"/>
      <w:b/>
      <w:bCs/>
      <w:sz w:val="24"/>
      <w:szCs w:val="24"/>
    </w:rPr>
  </w:style>
  <w:style w:type="character" w:styleId="648">
    <w:name w:val="Heading 6 Char"/>
    <w:basedOn w:val="675"/>
    <w:link w:val="671"/>
    <w:uiPriority w:val="9"/>
    <w:rPr>
      <w:rFonts w:ascii="Arial" w:hAnsi="Arial" w:cs="Arial" w:eastAsia="Arial"/>
      <w:b/>
      <w:bCs/>
      <w:sz w:val="22"/>
      <w:szCs w:val="22"/>
    </w:rPr>
  </w:style>
  <w:style w:type="character" w:styleId="649">
    <w:name w:val="Heading 7 Char"/>
    <w:basedOn w:val="675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0">
    <w:name w:val="Heading 8 Char"/>
    <w:basedOn w:val="675"/>
    <w:link w:val="673"/>
    <w:uiPriority w:val="9"/>
    <w:rPr>
      <w:rFonts w:ascii="Arial" w:hAnsi="Arial" w:cs="Arial" w:eastAsia="Arial"/>
      <w:i/>
      <w:iCs/>
      <w:sz w:val="22"/>
      <w:szCs w:val="22"/>
    </w:rPr>
  </w:style>
  <w:style w:type="character" w:styleId="651">
    <w:name w:val="Heading 9 Char"/>
    <w:basedOn w:val="675"/>
    <w:link w:val="674"/>
    <w:uiPriority w:val="9"/>
    <w:rPr>
      <w:rFonts w:ascii="Arial" w:hAnsi="Arial" w:cs="Arial" w:eastAsia="Arial"/>
      <w:i/>
      <w:iCs/>
      <w:sz w:val="21"/>
      <w:szCs w:val="21"/>
    </w:rPr>
  </w:style>
  <w:style w:type="character" w:styleId="652">
    <w:name w:val="Title Char"/>
    <w:basedOn w:val="675"/>
    <w:link w:val="689"/>
    <w:uiPriority w:val="10"/>
    <w:rPr>
      <w:sz w:val="48"/>
      <w:szCs w:val="48"/>
    </w:rPr>
  </w:style>
  <w:style w:type="character" w:styleId="653">
    <w:name w:val="Subtitle Char"/>
    <w:basedOn w:val="675"/>
    <w:link w:val="691"/>
    <w:uiPriority w:val="11"/>
    <w:rPr>
      <w:sz w:val="24"/>
      <w:szCs w:val="24"/>
    </w:rPr>
  </w:style>
  <w:style w:type="character" w:styleId="654">
    <w:name w:val="Quote Char"/>
    <w:link w:val="693"/>
    <w:uiPriority w:val="29"/>
    <w:rPr>
      <w:i/>
    </w:rPr>
  </w:style>
  <w:style w:type="character" w:styleId="655">
    <w:name w:val="Intense Quote Char"/>
    <w:link w:val="695"/>
    <w:uiPriority w:val="30"/>
    <w:rPr>
      <w:i/>
    </w:rPr>
  </w:style>
  <w:style w:type="character" w:styleId="656">
    <w:name w:val="Header Char"/>
    <w:basedOn w:val="675"/>
    <w:link w:val="697"/>
    <w:uiPriority w:val="99"/>
  </w:style>
  <w:style w:type="character" w:styleId="657">
    <w:name w:val="Footer Char"/>
    <w:basedOn w:val="675"/>
    <w:link w:val="699"/>
    <w:uiPriority w:val="99"/>
  </w:style>
  <w:style w:type="paragraph" w:styleId="658">
    <w:name w:val="Caption"/>
    <w:basedOn w:val="665"/>
    <w:next w:val="6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9">
    <w:name w:val="Caption Char"/>
    <w:basedOn w:val="658"/>
    <w:link w:val="699"/>
    <w:uiPriority w:val="99"/>
  </w:style>
  <w:style w:type="character" w:styleId="660">
    <w:name w:val="Footnote Text Char"/>
    <w:link w:val="828"/>
    <w:uiPriority w:val="99"/>
    <w:rPr>
      <w:sz w:val="18"/>
    </w:rPr>
  </w:style>
  <w:style w:type="paragraph" w:styleId="661">
    <w:name w:val="endnote text"/>
    <w:basedOn w:val="665"/>
    <w:link w:val="662"/>
    <w:uiPriority w:val="99"/>
    <w:semiHidden/>
    <w:unhideWhenUsed/>
    <w:rPr>
      <w:sz w:val="20"/>
    </w:rPr>
    <w:pPr>
      <w:spacing w:lineRule="auto" w:line="240" w:after="0"/>
    </w:pPr>
  </w:style>
  <w:style w:type="character" w:styleId="662">
    <w:name w:val="Endnote Text Char"/>
    <w:link w:val="661"/>
    <w:uiPriority w:val="99"/>
    <w:rPr>
      <w:sz w:val="20"/>
    </w:rPr>
  </w:style>
  <w:style w:type="character" w:styleId="663">
    <w:name w:val="endnote reference"/>
    <w:basedOn w:val="675"/>
    <w:uiPriority w:val="99"/>
    <w:semiHidden/>
    <w:unhideWhenUsed/>
    <w:rPr>
      <w:vertAlign w:val="superscript"/>
    </w:rPr>
  </w:style>
  <w:style w:type="paragraph" w:styleId="664">
    <w:name w:val="table of figures"/>
    <w:basedOn w:val="665"/>
    <w:next w:val="665"/>
    <w:uiPriority w:val="99"/>
    <w:unhideWhenUsed/>
    <w:pPr>
      <w:spacing w:after="0" w:afterAutospacing="0"/>
    </w:pPr>
  </w:style>
  <w:style w:type="paragraph" w:styleId="665" w:default="1">
    <w:name w:val="Normal"/>
    <w:qFormat/>
  </w:style>
  <w:style w:type="paragraph" w:styleId="666">
    <w:name w:val="Heading 1"/>
    <w:basedOn w:val="665"/>
    <w:next w:val="665"/>
    <w:link w:val="841"/>
    <w:rPr>
      <w:sz w:val="32"/>
      <w:lang w:eastAsia="ru-RU"/>
    </w:rPr>
    <w:pPr>
      <w:jc w:val="center"/>
      <w:keepNext/>
      <w:outlineLvl w:val="0"/>
    </w:pPr>
  </w:style>
  <w:style w:type="paragraph" w:styleId="667">
    <w:name w:val="Heading 2"/>
    <w:basedOn w:val="665"/>
    <w:next w:val="665"/>
    <w:link w:val="842"/>
    <w:semiHidden/>
    <w:rPr>
      <w:b/>
      <w:sz w:val="28"/>
      <w:lang w:eastAsia="ru-RU"/>
    </w:rPr>
    <w:pPr>
      <w:jc w:val="center"/>
      <w:keepNext/>
      <w:outlineLvl w:val="1"/>
    </w:pPr>
  </w:style>
  <w:style w:type="paragraph" w:styleId="668">
    <w:name w:val="Heading 3"/>
    <w:basedOn w:val="665"/>
    <w:next w:val="665"/>
    <w:link w:val="843"/>
    <w:semiHidden/>
    <w:rPr>
      <w:b/>
      <w:sz w:val="32"/>
      <w:lang w:eastAsia="ru-RU"/>
    </w:rPr>
    <w:pPr>
      <w:jc w:val="center"/>
      <w:keepNext/>
      <w:outlineLvl w:val="2"/>
    </w:pPr>
  </w:style>
  <w:style w:type="paragraph" w:styleId="669">
    <w:name w:val="Heading 4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0">
    <w:name w:val="Heading 5"/>
    <w:link w:val="6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1">
    <w:name w:val="Heading 6"/>
    <w:link w:val="68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2">
    <w:name w:val="Heading 7"/>
    <w:link w:val="68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3">
    <w:name w:val="Heading 8"/>
    <w:link w:val="68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4">
    <w:name w:val="Heading 9"/>
    <w:link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Heading 2 Char"/>
    <w:uiPriority w:val="9"/>
    <w:rPr>
      <w:rFonts w:ascii="Arial" w:hAnsi="Arial" w:cs="Arial" w:eastAsia="Arial"/>
      <w:sz w:val="34"/>
    </w:rPr>
  </w:style>
  <w:style w:type="character" w:styleId="680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681" w:customStyle="1">
    <w:name w:val="Заголовок 4 Знак"/>
    <w:link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682" w:customStyle="1">
    <w:name w:val="Заголовок 5 Знак"/>
    <w:link w:val="670"/>
    <w:uiPriority w:val="9"/>
    <w:rPr>
      <w:rFonts w:ascii="Arial" w:hAnsi="Arial" w:cs="Arial" w:eastAsia="Arial"/>
      <w:b/>
      <w:bCs/>
      <w:sz w:val="24"/>
      <w:szCs w:val="24"/>
    </w:rPr>
  </w:style>
  <w:style w:type="character" w:styleId="683" w:customStyle="1">
    <w:name w:val="Заголовок 6 Знак"/>
    <w:link w:val="671"/>
    <w:uiPriority w:val="9"/>
    <w:rPr>
      <w:rFonts w:ascii="Arial" w:hAnsi="Arial" w:cs="Arial" w:eastAsia="Arial"/>
      <w:b/>
      <w:bCs/>
      <w:sz w:val="22"/>
      <w:szCs w:val="22"/>
    </w:rPr>
  </w:style>
  <w:style w:type="character" w:styleId="684" w:customStyle="1">
    <w:name w:val="Заголовок 7 Знак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 w:customStyle="1">
    <w:name w:val="Заголовок 8 Знак"/>
    <w:link w:val="673"/>
    <w:uiPriority w:val="9"/>
    <w:rPr>
      <w:rFonts w:ascii="Arial" w:hAnsi="Arial" w:cs="Arial" w:eastAsia="Arial"/>
      <w:i/>
      <w:iCs/>
      <w:sz w:val="22"/>
      <w:szCs w:val="22"/>
    </w:rPr>
  </w:style>
  <w:style w:type="character" w:styleId="686" w:customStyle="1">
    <w:name w:val="Заголовок 9 Знак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List Paragraph"/>
    <w:qFormat/>
    <w:uiPriority w:val="34"/>
    <w:pPr>
      <w:contextualSpacing w:val="true"/>
      <w:ind w:left="720"/>
    </w:pPr>
  </w:style>
  <w:style w:type="paragraph" w:styleId="688">
    <w:name w:val="No Spacing"/>
    <w:qFormat/>
    <w:uiPriority w:val="1"/>
  </w:style>
  <w:style w:type="paragraph" w:styleId="689">
    <w:name w:val="Title"/>
    <w:link w:val="6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0" w:customStyle="1">
    <w:name w:val="Заголовок Знак"/>
    <w:link w:val="689"/>
    <w:uiPriority w:val="10"/>
    <w:rPr>
      <w:sz w:val="48"/>
      <w:szCs w:val="48"/>
    </w:rPr>
  </w:style>
  <w:style w:type="paragraph" w:styleId="691">
    <w:name w:val="Subtitle"/>
    <w:link w:val="692"/>
    <w:qFormat/>
    <w:uiPriority w:val="11"/>
    <w:rPr>
      <w:sz w:val="24"/>
      <w:szCs w:val="24"/>
    </w:rPr>
    <w:pPr>
      <w:spacing w:after="200" w:before="200"/>
    </w:pPr>
  </w:style>
  <w:style w:type="character" w:styleId="692" w:customStyle="1">
    <w:name w:val="Подзаголовок Знак"/>
    <w:link w:val="691"/>
    <w:uiPriority w:val="11"/>
    <w:rPr>
      <w:sz w:val="24"/>
      <w:szCs w:val="24"/>
    </w:rPr>
  </w:style>
  <w:style w:type="paragraph" w:styleId="693">
    <w:name w:val="Quote"/>
    <w:link w:val="694"/>
    <w:qFormat/>
    <w:uiPriority w:val="29"/>
    <w:rPr>
      <w:i/>
    </w:rPr>
    <w:pPr>
      <w:ind w:left="720" w:right="720"/>
    </w:p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link w:val="6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 w:customStyle="1">
    <w:name w:val="Выделенная цитата Знак"/>
    <w:link w:val="695"/>
    <w:uiPriority w:val="30"/>
    <w:rPr>
      <w:i/>
    </w:rPr>
  </w:style>
  <w:style w:type="paragraph" w:styleId="697">
    <w:name w:val="Header"/>
    <w:link w:val="6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8" w:customStyle="1">
    <w:name w:val="Верхний колонтитул Знак"/>
    <w:link w:val="697"/>
    <w:uiPriority w:val="99"/>
  </w:style>
  <w:style w:type="paragraph" w:styleId="699">
    <w:name w:val="Footer"/>
    <w:link w:val="7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0" w:customStyle="1">
    <w:name w:val="Нижний колонтитул Знак"/>
    <w:link w:val="699"/>
    <w:uiPriority w:val="99"/>
  </w:style>
  <w:style w:type="table" w:styleId="70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6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3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ned - Accent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7" w:customStyle="1">
    <w:name w:val="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8" w:customStyle="1">
    <w:name w:val="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9" w:customStyle="1">
    <w:name w:val="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0" w:customStyle="1">
    <w:name w:val="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1" w:customStyle="1">
    <w:name w:val="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2" w:customStyle="1">
    <w:name w:val="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3" w:customStyle="1">
    <w:name w:val="Bordered &amp; Lined - Accent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4" w:customStyle="1">
    <w:name w:val="Bordered &amp; 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5" w:customStyle="1">
    <w:name w:val="Bordered &amp; 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6" w:customStyle="1">
    <w:name w:val="Bordered &amp; 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7" w:customStyle="1">
    <w:name w:val="Bordered &amp; 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8" w:customStyle="1">
    <w:name w:val="Bordered &amp; 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9" w:customStyle="1">
    <w:name w:val="Bordered &amp; 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link w:val="829"/>
    <w:uiPriority w:val="99"/>
    <w:semiHidden/>
    <w:unhideWhenUsed/>
    <w:rPr>
      <w:sz w:val="18"/>
    </w:rPr>
    <w:pPr>
      <w:spacing w:after="40"/>
    </w:p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toc 1"/>
    <w:uiPriority w:val="39"/>
    <w:unhideWhenUsed/>
    <w:pPr>
      <w:spacing w:after="57"/>
    </w:pPr>
  </w:style>
  <w:style w:type="paragraph" w:styleId="832">
    <w:name w:val="toc 2"/>
    <w:uiPriority w:val="39"/>
    <w:unhideWhenUsed/>
    <w:pPr>
      <w:ind w:left="283"/>
      <w:spacing w:after="57"/>
    </w:pPr>
  </w:style>
  <w:style w:type="paragraph" w:styleId="833">
    <w:name w:val="toc 3"/>
    <w:uiPriority w:val="39"/>
    <w:unhideWhenUsed/>
    <w:pPr>
      <w:ind w:left="567"/>
      <w:spacing w:after="57"/>
    </w:pPr>
  </w:style>
  <w:style w:type="paragraph" w:styleId="834">
    <w:name w:val="toc 4"/>
    <w:uiPriority w:val="39"/>
    <w:unhideWhenUsed/>
    <w:pPr>
      <w:ind w:left="850"/>
      <w:spacing w:after="57"/>
    </w:pPr>
  </w:style>
  <w:style w:type="paragraph" w:styleId="835">
    <w:name w:val="toc 5"/>
    <w:uiPriority w:val="39"/>
    <w:unhideWhenUsed/>
    <w:pPr>
      <w:ind w:left="1134"/>
      <w:spacing w:after="57"/>
    </w:pPr>
  </w:style>
  <w:style w:type="paragraph" w:styleId="836">
    <w:name w:val="toc 6"/>
    <w:uiPriority w:val="39"/>
    <w:unhideWhenUsed/>
    <w:pPr>
      <w:ind w:left="1417"/>
      <w:spacing w:after="57"/>
    </w:pPr>
  </w:style>
  <w:style w:type="paragraph" w:styleId="837">
    <w:name w:val="toc 7"/>
    <w:uiPriority w:val="39"/>
    <w:unhideWhenUsed/>
    <w:pPr>
      <w:ind w:left="1701"/>
      <w:spacing w:after="57"/>
    </w:pPr>
  </w:style>
  <w:style w:type="paragraph" w:styleId="838">
    <w:name w:val="toc 8"/>
    <w:uiPriority w:val="39"/>
    <w:unhideWhenUsed/>
    <w:pPr>
      <w:ind w:left="1984"/>
      <w:spacing w:after="57"/>
    </w:pPr>
  </w:style>
  <w:style w:type="paragraph" w:styleId="839">
    <w:name w:val="toc 9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character" w:styleId="841" w:customStyle="1">
    <w:name w:val="Заголовок 1 Знак"/>
    <w:basedOn w:val="675"/>
    <w:link w:val="666"/>
    <w:rPr>
      <w:rFonts w:ascii="Times New Roman" w:hAnsi="Times New Roman" w:eastAsia="Times New Roman"/>
      <w:sz w:val="32"/>
      <w:szCs w:val="20"/>
      <w:lang w:val="ru-RU" w:eastAsia="ru-RU"/>
    </w:rPr>
  </w:style>
  <w:style w:type="character" w:styleId="842" w:customStyle="1">
    <w:name w:val="Заголовок 2 Знак"/>
    <w:basedOn w:val="675"/>
    <w:link w:val="667"/>
    <w:semiHidden/>
    <w:rPr>
      <w:rFonts w:ascii="Times New Roman" w:hAnsi="Times New Roman" w:eastAsia="Times New Roman"/>
      <w:b/>
      <w:sz w:val="28"/>
      <w:szCs w:val="20"/>
      <w:lang w:eastAsia="ru-RU"/>
    </w:rPr>
  </w:style>
  <w:style w:type="character" w:styleId="843" w:customStyle="1">
    <w:name w:val="Заголовок 3 Знак"/>
    <w:basedOn w:val="675"/>
    <w:link w:val="668"/>
    <w:semiHidden/>
    <w:rPr>
      <w:rFonts w:ascii="Times New Roman" w:hAnsi="Times New Roman" w:eastAsia="Times New Roman"/>
      <w:b/>
      <w:sz w:val="32"/>
      <w:szCs w:val="20"/>
      <w:lang w:eastAsia="ru-RU"/>
    </w:rPr>
  </w:style>
  <w:style w:type="paragraph" w:styleId="844">
    <w:name w:val="Balloon Text"/>
    <w:basedOn w:val="665"/>
    <w:link w:val="84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5" w:customStyle="1">
    <w:name w:val="Текст выноски Знак"/>
    <w:basedOn w:val="675"/>
    <w:link w:val="844"/>
    <w:uiPriority w:val="99"/>
    <w:semiHidden/>
    <w:rPr>
      <w:rFonts w:ascii="Segoe UI" w:hAnsi="Segoe UI" w:cs="Segoe UI"/>
      <w:sz w:val="18"/>
      <w:szCs w:val="18"/>
    </w:rPr>
  </w:style>
  <w:style w:type="paragraph" w:styleId="846">
    <w:name w:val="Normal (Web)"/>
    <w:basedOn w:val="665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6FE4004-D91E-4E6F-A932-0CC39B7E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23</cp:revision>
  <dcterms:created xsi:type="dcterms:W3CDTF">2021-09-20T09:00:00Z</dcterms:created>
  <dcterms:modified xsi:type="dcterms:W3CDTF">2021-09-22T05:27:50Z</dcterms:modified>
</cp:coreProperties>
</file>