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07A" w:rsidRDefault="0069707A" w:rsidP="005D14BE">
      <w:pPr>
        <w:spacing w:after="120"/>
        <w:ind w:firstLine="567"/>
        <w:jc w:val="center"/>
        <w:rPr>
          <w:b/>
        </w:rPr>
      </w:pPr>
    </w:p>
    <w:p w:rsidR="0069707A" w:rsidRDefault="000C4AA7" w:rsidP="005D14BE">
      <w:pPr>
        <w:spacing w:after="120"/>
        <w:ind w:firstLine="567"/>
        <w:jc w:val="center"/>
      </w:pPr>
      <w:r>
        <w:t>Додаток</w:t>
      </w:r>
    </w:p>
    <w:p w:rsidR="000C4AA7" w:rsidRDefault="000C4AA7" w:rsidP="005D14BE">
      <w:pPr>
        <w:spacing w:after="120"/>
        <w:ind w:firstLine="567"/>
        <w:jc w:val="center"/>
      </w:pPr>
      <w:r>
        <w:t xml:space="preserve">   </w:t>
      </w:r>
    </w:p>
    <w:p w:rsidR="0069707A" w:rsidRDefault="00056BA7" w:rsidP="005D14BE">
      <w:pPr>
        <w:spacing w:after="120"/>
        <w:ind w:firstLine="567"/>
        <w:jc w:val="center"/>
        <w:rPr>
          <w:b/>
        </w:rPr>
      </w:pPr>
      <w:r>
        <w:rPr>
          <w:b/>
        </w:rPr>
        <w:t xml:space="preserve">Положення </w:t>
      </w:r>
    </w:p>
    <w:p w:rsidR="0069707A" w:rsidRDefault="00056BA7" w:rsidP="005D14BE">
      <w:pPr>
        <w:spacing w:after="120"/>
        <w:ind w:firstLine="567"/>
        <w:jc w:val="center"/>
      </w:pPr>
      <w:r>
        <w:rPr>
          <w:b/>
        </w:rPr>
        <w:t>про г</w:t>
      </w:r>
      <w:r w:rsidR="002555A6">
        <w:rPr>
          <w:b/>
        </w:rPr>
        <w:t xml:space="preserve">ромадські слухання в Менській </w:t>
      </w:r>
      <w:r>
        <w:rPr>
          <w:b/>
        </w:rPr>
        <w:t>територіальній громаді</w:t>
      </w:r>
    </w:p>
    <w:p w:rsidR="0069707A" w:rsidRDefault="0069707A" w:rsidP="005D14BE">
      <w:pPr>
        <w:spacing w:after="120"/>
        <w:ind w:firstLine="567"/>
        <w:jc w:val="both"/>
      </w:pPr>
    </w:p>
    <w:p w:rsidR="002555A6" w:rsidRDefault="00056BA7" w:rsidP="005D14BE">
      <w:pPr>
        <w:spacing w:after="120"/>
        <w:ind w:firstLine="567"/>
        <w:jc w:val="both"/>
      </w:pPr>
      <w:r>
        <w:t xml:space="preserve">Це Положення про </w:t>
      </w:r>
      <w:r w:rsidR="002555A6">
        <w:t>громадські слухання в Менській</w:t>
      </w:r>
      <w:r>
        <w:t xml:space="preserve"> територіальній громаді (далі – Положення) встановлює порядок ініціювання, підготовки та проведення громадських слухань та врахування їх результатів органами та посадовими особами </w:t>
      </w:r>
      <w:r w:rsidR="002555A6">
        <w:t>Менської міської ради.</w:t>
      </w:r>
    </w:p>
    <w:p w:rsidR="0069707A" w:rsidRDefault="002555A6" w:rsidP="005D14BE">
      <w:pPr>
        <w:spacing w:after="120"/>
        <w:ind w:firstLine="567"/>
        <w:jc w:val="both"/>
      </w:pPr>
      <w:r>
        <w:rPr>
          <w:color w:val="000000"/>
        </w:rPr>
        <w:t xml:space="preserve">Під час громадських слухань проводяться </w:t>
      </w:r>
      <w:proofErr w:type="spellStart"/>
      <w:r>
        <w:rPr>
          <w:color w:val="000000"/>
        </w:rPr>
        <w:t>зустрічи</w:t>
      </w:r>
      <w:proofErr w:type="spellEnd"/>
      <w:r>
        <w:rPr>
          <w:color w:val="000000"/>
        </w:rPr>
        <w:t xml:space="preserve"> з депутатами Менської міської р</w:t>
      </w:r>
      <w:r w:rsidR="00056BA7">
        <w:rPr>
          <w:color w:val="000000"/>
        </w:rPr>
        <w:t xml:space="preserve">ади, посадовими особами місцевого самоврядування, під час яких жителі територіальної громади можуть заслуховувати їх, порушувати питання та вносити пропозиції щодо питань місцевого значення, </w:t>
      </w:r>
      <w:r w:rsidR="00056BA7">
        <w:rPr>
          <w:color w:val="000000"/>
          <w:highlight w:val="white"/>
        </w:rPr>
        <w:t>що належать до відання місцевого самоврядування.</w:t>
      </w:r>
    </w:p>
    <w:p w:rsidR="0069707A" w:rsidRDefault="00056BA7" w:rsidP="005D14BE">
      <w:pPr>
        <w:numPr>
          <w:ilvl w:val="0"/>
          <w:numId w:val="5"/>
        </w:numPr>
        <w:pBdr>
          <w:top w:val="nil"/>
          <w:left w:val="nil"/>
          <w:bottom w:val="nil"/>
          <w:right w:val="nil"/>
          <w:between w:val="nil"/>
        </w:pBdr>
        <w:tabs>
          <w:tab w:val="left" w:pos="900"/>
        </w:tabs>
        <w:spacing w:after="120"/>
        <w:ind w:left="0" w:firstLine="567"/>
        <w:jc w:val="both"/>
      </w:pPr>
      <w:bookmarkStart w:id="0" w:name="_heading=h.30j0zll" w:colFirst="0" w:colLast="0"/>
      <w:bookmarkEnd w:id="0"/>
      <w:r>
        <w:rPr>
          <w:color w:val="000000"/>
        </w:rPr>
        <w:t>Громадські слухання можуть проводитися в одному або кількох будинках, житлових комплексах, на вулиці(</w:t>
      </w:r>
      <w:proofErr w:type="spellStart"/>
      <w:r>
        <w:rPr>
          <w:color w:val="000000"/>
        </w:rPr>
        <w:t>цях</w:t>
      </w:r>
      <w:proofErr w:type="spellEnd"/>
      <w:r>
        <w:rPr>
          <w:color w:val="000000"/>
        </w:rPr>
        <w:t>), у кварталі(</w:t>
      </w:r>
      <w:proofErr w:type="spellStart"/>
      <w:r>
        <w:rPr>
          <w:color w:val="000000"/>
        </w:rPr>
        <w:t>лах</w:t>
      </w:r>
      <w:proofErr w:type="spellEnd"/>
      <w:r>
        <w:rPr>
          <w:color w:val="000000"/>
        </w:rPr>
        <w:t>), мікрорайоні(</w:t>
      </w:r>
      <w:proofErr w:type="spellStart"/>
      <w:r>
        <w:rPr>
          <w:color w:val="000000"/>
        </w:rPr>
        <w:t>нах</w:t>
      </w:r>
      <w:proofErr w:type="spellEnd"/>
      <w:r>
        <w:rPr>
          <w:color w:val="000000"/>
        </w:rPr>
        <w:t xml:space="preserve">), окремих населених пунктах територіальної громади, відповідному </w:t>
      </w:r>
      <w:proofErr w:type="spellStart"/>
      <w:r>
        <w:rPr>
          <w:color w:val="000000"/>
        </w:rPr>
        <w:t>старостинському</w:t>
      </w:r>
      <w:proofErr w:type="spellEnd"/>
      <w:r>
        <w:rPr>
          <w:color w:val="000000"/>
        </w:rPr>
        <w:t xml:space="preserve"> окрузі, на всій території громади щодо питань місцевого значення, які стосуються прав та законних інтересів жителів територіальної громади, де проводяться ці слухання.</w:t>
      </w:r>
    </w:p>
    <w:p w:rsidR="0069707A" w:rsidRDefault="00056BA7" w:rsidP="005D14BE">
      <w:pPr>
        <w:numPr>
          <w:ilvl w:val="0"/>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00"/>
        </w:tabs>
        <w:spacing w:after="120"/>
        <w:ind w:left="0" w:firstLine="567"/>
        <w:jc w:val="both"/>
        <w:rPr>
          <w:color w:val="000000"/>
        </w:rPr>
      </w:pPr>
      <w:r>
        <w:rPr>
          <w:color w:val="000000"/>
        </w:rPr>
        <w:t>Ініціаторами проведення громадських слухань можуть бути:</w:t>
      </w:r>
    </w:p>
    <w:p w:rsidR="0069707A" w:rsidRDefault="00AE67C8" w:rsidP="005D14B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276"/>
        </w:tabs>
        <w:spacing w:after="120"/>
        <w:ind w:firstLine="567"/>
        <w:jc w:val="both"/>
        <w:rPr>
          <w:color w:val="000000"/>
        </w:rPr>
      </w:pPr>
      <w:r>
        <w:rPr>
          <w:color w:val="000000"/>
        </w:rPr>
        <w:t>1) міський</w:t>
      </w:r>
      <w:r w:rsidR="00056BA7">
        <w:rPr>
          <w:color w:val="000000"/>
        </w:rPr>
        <w:t xml:space="preserve"> голова;</w:t>
      </w:r>
    </w:p>
    <w:p w:rsidR="0069707A" w:rsidRPr="00801850" w:rsidRDefault="00801850" w:rsidP="005D14B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276"/>
        </w:tabs>
        <w:spacing w:after="120"/>
        <w:ind w:firstLine="567"/>
        <w:jc w:val="both"/>
      </w:pPr>
      <w:r>
        <w:t xml:space="preserve">2) </w:t>
      </w:r>
      <w:r w:rsidR="00013770">
        <w:t>депутати міської ради</w:t>
      </w:r>
      <w:r w:rsidR="00056BA7" w:rsidRPr="00801850">
        <w:t>;</w:t>
      </w:r>
    </w:p>
    <w:p w:rsidR="0069707A" w:rsidRDefault="00013770" w:rsidP="005D14B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276"/>
        </w:tabs>
        <w:spacing w:after="120"/>
        <w:ind w:firstLine="567"/>
        <w:jc w:val="both"/>
        <w:rPr>
          <w:color w:val="000000"/>
        </w:rPr>
      </w:pPr>
      <w:bookmarkStart w:id="1" w:name="_heading=h.1fob9te" w:colFirst="0" w:colLast="0"/>
      <w:bookmarkEnd w:id="1"/>
      <w:r>
        <w:rPr>
          <w:color w:val="000000"/>
        </w:rPr>
        <w:t>3</w:t>
      </w:r>
      <w:r w:rsidR="00056BA7">
        <w:rPr>
          <w:color w:val="000000"/>
        </w:rPr>
        <w:t>) органи самоорганізації населення, місцезнаходження яких зареєстроване на території відповідної громади;</w:t>
      </w:r>
    </w:p>
    <w:p w:rsidR="0069707A" w:rsidRDefault="00013770" w:rsidP="005D14BE">
      <w:pPr>
        <w:tabs>
          <w:tab w:val="left" w:pos="916"/>
          <w:tab w:val="left" w:pos="1080"/>
        </w:tabs>
        <w:spacing w:after="120"/>
        <w:ind w:firstLine="567"/>
        <w:jc w:val="both"/>
      </w:pPr>
      <w:r>
        <w:t>4</w:t>
      </w:r>
      <w:r w:rsidR="00056BA7">
        <w:t xml:space="preserve">) жителі територіальної громади, які, відповідно до </w:t>
      </w:r>
      <w:r w:rsidR="004640A4">
        <w:t>пункту 3</w:t>
      </w:r>
      <w:r w:rsidR="00056BA7" w:rsidRPr="00571F93">
        <w:t xml:space="preserve"> цього Положення</w:t>
      </w:r>
      <w:r w:rsidR="00056BA7">
        <w:t>, можуть брати участь у громадських слуханнях з правом голосу.</w:t>
      </w:r>
    </w:p>
    <w:p w:rsidR="0069707A" w:rsidRDefault="00056BA7" w:rsidP="005D14BE">
      <w:pPr>
        <w:spacing w:after="120"/>
        <w:ind w:firstLine="567"/>
        <w:jc w:val="both"/>
      </w:pPr>
      <w:r>
        <w:t>Жителі територіальної громади ініціюють громадські слухання шляхом створення ініціативної групи у складі</w:t>
      </w:r>
      <w:r w:rsidRPr="008062B6">
        <w:rPr>
          <w:color w:val="FF0000"/>
        </w:rPr>
        <w:t xml:space="preserve"> </w:t>
      </w:r>
      <w:r w:rsidR="008062B6" w:rsidRPr="005D14BE">
        <w:t xml:space="preserve">від п’яти </w:t>
      </w:r>
      <w:r w:rsidRPr="005D14BE">
        <w:t xml:space="preserve">до </w:t>
      </w:r>
      <w:r>
        <w:t xml:space="preserve">десяти </w:t>
      </w:r>
      <w:r w:rsidR="008062B6">
        <w:t xml:space="preserve"> </w:t>
      </w:r>
      <w:r>
        <w:t>осіб та збору підписів цією ініціативною групою на підтримку проведення громадських сл</w:t>
      </w:r>
      <w:r w:rsidR="008062B6">
        <w:t>ухань у кількості</w:t>
      </w:r>
      <w:r w:rsidR="006379AF">
        <w:t xml:space="preserve"> не менше</w:t>
      </w:r>
      <w:r w:rsidR="008062B6">
        <w:t xml:space="preserve"> </w:t>
      </w:r>
      <w:r w:rsidR="008062B6" w:rsidRPr="005D14BE">
        <w:t>20</w:t>
      </w:r>
      <w:r>
        <w:t xml:space="preserve"> підписів осіб, які, відповідно до </w:t>
      </w:r>
      <w:r w:rsidR="004640A4">
        <w:t>пункту 3</w:t>
      </w:r>
      <w:r>
        <w:t xml:space="preserve"> цього Положення, можуть брати участь у громадських слуханнях з правом голосу.</w:t>
      </w:r>
    </w:p>
    <w:p w:rsidR="0069707A" w:rsidRDefault="00056BA7" w:rsidP="005D14BE">
      <w:pPr>
        <w:spacing w:after="120"/>
        <w:ind w:firstLine="567"/>
        <w:jc w:val="both"/>
      </w:pPr>
      <w:r>
        <w:t>Список жителів територіальної громади, які підписали звернення з ініціативою щодо проведення громадських слухань, має містити таку інформацію: прізвище, ім’я, по батькові; дата народження; адреса реєстрації місця проживання; контактний номер телефона (за наявності); особистий підпис.</w:t>
      </w:r>
    </w:p>
    <w:p w:rsidR="0069707A" w:rsidRDefault="00056BA7" w:rsidP="005D14BE">
      <w:pPr>
        <w:pBdr>
          <w:top w:val="nil"/>
          <w:left w:val="nil"/>
          <w:bottom w:val="nil"/>
          <w:right w:val="nil"/>
          <w:between w:val="nil"/>
        </w:pBdr>
        <w:tabs>
          <w:tab w:val="left" w:pos="916"/>
          <w:tab w:val="left" w:pos="1080"/>
        </w:tabs>
        <w:spacing w:after="120"/>
        <w:ind w:firstLine="567"/>
        <w:jc w:val="both"/>
        <w:rPr>
          <w:color w:val="000000"/>
        </w:rPr>
      </w:pPr>
      <w:r>
        <w:rPr>
          <w:color w:val="000000"/>
        </w:rPr>
        <w:t>У разі проведення загальних громадських слухань у межах всієї територіальної грома</w:t>
      </w:r>
      <w:r w:rsidR="008062B6">
        <w:rPr>
          <w:color w:val="000000"/>
        </w:rPr>
        <w:t xml:space="preserve">ди необхідною кількістю є </w:t>
      </w:r>
      <w:r w:rsidR="008062B6" w:rsidRPr="005D14BE">
        <w:t>1000</w:t>
      </w:r>
      <w:r>
        <w:rPr>
          <w:color w:val="000000"/>
        </w:rPr>
        <w:t xml:space="preserve"> підписів жителів територіальної громади.</w:t>
      </w:r>
    </w:p>
    <w:p w:rsidR="00796C6C" w:rsidRDefault="00056BA7" w:rsidP="005D14BE">
      <w:pPr>
        <w:pBdr>
          <w:top w:val="nil"/>
          <w:left w:val="nil"/>
          <w:bottom w:val="nil"/>
          <w:right w:val="nil"/>
          <w:between w:val="nil"/>
        </w:pBdr>
        <w:tabs>
          <w:tab w:val="left" w:pos="916"/>
          <w:tab w:val="left" w:pos="1080"/>
        </w:tabs>
        <w:spacing w:after="120"/>
        <w:ind w:firstLine="567"/>
        <w:jc w:val="both"/>
        <w:rPr>
          <w:color w:val="000000"/>
        </w:rPr>
      </w:pPr>
      <w:r>
        <w:rPr>
          <w:color w:val="000000"/>
        </w:rPr>
        <w:t>У разі проведення громадських слухань у межах окремого міста, селища чи села об</w:t>
      </w:r>
      <w:r w:rsidR="00796C6C">
        <w:rPr>
          <w:color w:val="000000"/>
        </w:rPr>
        <w:t xml:space="preserve">’єднаної територіальної громади, </w:t>
      </w:r>
      <w:r>
        <w:rPr>
          <w:color w:val="000000"/>
        </w:rPr>
        <w:t>необхідною кількістю є</w:t>
      </w:r>
      <w:r w:rsidR="00796C6C">
        <w:rPr>
          <w:color w:val="000000"/>
        </w:rPr>
        <w:t>: для міста 300 підписів, для селища 150 підписів, для села 70 підписів  жителів територіальної громади.</w:t>
      </w:r>
    </w:p>
    <w:p w:rsidR="0069707A" w:rsidRDefault="00056BA7" w:rsidP="005D14BE">
      <w:pPr>
        <w:pBdr>
          <w:top w:val="nil"/>
          <w:left w:val="nil"/>
          <w:bottom w:val="nil"/>
          <w:right w:val="nil"/>
          <w:between w:val="nil"/>
        </w:pBdr>
        <w:tabs>
          <w:tab w:val="left" w:pos="916"/>
          <w:tab w:val="left" w:pos="1080"/>
          <w:tab w:val="left" w:pos="1276"/>
        </w:tabs>
        <w:spacing w:after="120"/>
        <w:ind w:firstLine="567"/>
        <w:jc w:val="both"/>
        <w:rPr>
          <w:color w:val="000000"/>
        </w:rPr>
      </w:pPr>
      <w:r>
        <w:rPr>
          <w:color w:val="000000"/>
        </w:rPr>
        <w:t>У разі проведення громадських слухань у менших частинах міста (села, селища) (мікрорайоні(</w:t>
      </w:r>
      <w:proofErr w:type="spellStart"/>
      <w:r>
        <w:rPr>
          <w:color w:val="000000"/>
        </w:rPr>
        <w:t>нах</w:t>
      </w:r>
      <w:proofErr w:type="spellEnd"/>
      <w:r>
        <w:rPr>
          <w:color w:val="000000"/>
        </w:rPr>
        <w:t>), кварталі(</w:t>
      </w:r>
      <w:proofErr w:type="spellStart"/>
      <w:r>
        <w:rPr>
          <w:color w:val="000000"/>
        </w:rPr>
        <w:t>лах</w:t>
      </w:r>
      <w:proofErr w:type="spellEnd"/>
      <w:r>
        <w:rPr>
          <w:color w:val="000000"/>
        </w:rPr>
        <w:t>), вулиці(</w:t>
      </w:r>
      <w:proofErr w:type="spellStart"/>
      <w:r>
        <w:rPr>
          <w:color w:val="000000"/>
        </w:rPr>
        <w:t>цях</w:t>
      </w:r>
      <w:proofErr w:type="spellEnd"/>
      <w:r>
        <w:rPr>
          <w:color w:val="000000"/>
        </w:rPr>
        <w:t>), будинку(</w:t>
      </w:r>
      <w:proofErr w:type="spellStart"/>
      <w:r>
        <w:rPr>
          <w:color w:val="000000"/>
        </w:rPr>
        <w:t>к</w:t>
      </w:r>
      <w:r w:rsidR="008062B6">
        <w:rPr>
          <w:color w:val="000000"/>
        </w:rPr>
        <w:t>ів</w:t>
      </w:r>
      <w:proofErr w:type="spellEnd"/>
      <w:r w:rsidR="008062B6">
        <w:rPr>
          <w:color w:val="000000"/>
        </w:rPr>
        <w:t xml:space="preserve">)) необхідною кількістю є 20 </w:t>
      </w:r>
      <w:r>
        <w:rPr>
          <w:color w:val="000000"/>
        </w:rPr>
        <w:t>підписів жителів</w:t>
      </w:r>
      <w:r w:rsidR="008062B6">
        <w:rPr>
          <w:color w:val="000000"/>
        </w:rPr>
        <w:t xml:space="preserve"> громади</w:t>
      </w:r>
    </w:p>
    <w:p w:rsidR="0069707A" w:rsidRDefault="00056BA7" w:rsidP="005D14BE">
      <w:pPr>
        <w:numPr>
          <w:ilvl w:val="0"/>
          <w:numId w:val="5"/>
        </w:numPr>
        <w:pBdr>
          <w:top w:val="nil"/>
          <w:left w:val="nil"/>
          <w:bottom w:val="nil"/>
          <w:right w:val="nil"/>
          <w:between w:val="nil"/>
        </w:pBdr>
        <w:tabs>
          <w:tab w:val="left" w:pos="993"/>
        </w:tabs>
        <w:spacing w:after="120"/>
        <w:ind w:left="36" w:firstLine="567"/>
        <w:jc w:val="both"/>
      </w:pPr>
      <w:r>
        <w:rPr>
          <w:color w:val="000000"/>
        </w:rPr>
        <w:t xml:space="preserve">Громадські слухання проводяться відкрито. </w:t>
      </w:r>
    </w:p>
    <w:p w:rsidR="0069707A" w:rsidRDefault="00056BA7" w:rsidP="005D14BE">
      <w:pPr>
        <w:tabs>
          <w:tab w:val="left" w:pos="993"/>
        </w:tabs>
        <w:spacing w:after="120"/>
        <w:ind w:left="36" w:firstLine="567"/>
        <w:jc w:val="both"/>
      </w:pPr>
      <w:r>
        <w:t xml:space="preserve">У громадських слуханнях з правом голосу можуть брати участь дієздатні жителі територіальної громади, місце проживання яких в установленому законом порядку зареєстроване на території, в межах якої проводяться громадські слухання. </w:t>
      </w:r>
    </w:p>
    <w:p w:rsidR="0069707A" w:rsidRDefault="00056BA7" w:rsidP="005D14BE">
      <w:pPr>
        <w:pBdr>
          <w:top w:val="nil"/>
          <w:left w:val="nil"/>
          <w:bottom w:val="nil"/>
          <w:right w:val="nil"/>
          <w:between w:val="nil"/>
        </w:pBdr>
        <w:ind w:left="36" w:firstLine="567"/>
        <w:jc w:val="both"/>
        <w:rPr>
          <w:color w:val="000000"/>
        </w:rPr>
      </w:pPr>
      <w:r>
        <w:rPr>
          <w:color w:val="000000"/>
        </w:rPr>
        <w:lastRenderedPageBreak/>
        <w:t>Участь ініціаторів громадських слухань у їх проведенні є обов’язковою.</w:t>
      </w:r>
    </w:p>
    <w:p w:rsidR="0069707A" w:rsidRDefault="00056BA7" w:rsidP="005D14BE">
      <w:pPr>
        <w:numPr>
          <w:ilvl w:val="0"/>
          <w:numId w:val="5"/>
        </w:numPr>
        <w:pBdr>
          <w:top w:val="nil"/>
          <w:left w:val="nil"/>
          <w:bottom w:val="nil"/>
          <w:right w:val="nil"/>
          <w:between w:val="nil"/>
        </w:pBdr>
        <w:tabs>
          <w:tab w:val="left" w:pos="851"/>
        </w:tabs>
        <w:ind w:left="0" w:firstLine="567"/>
        <w:jc w:val="both"/>
      </w:pPr>
      <w:r>
        <w:rPr>
          <w:color w:val="000000"/>
        </w:rPr>
        <w:t>Особа жителя територіальної громади та факт реєстрації постійного мі</w:t>
      </w:r>
      <w:r w:rsidR="008062B6">
        <w:rPr>
          <w:color w:val="000000"/>
        </w:rPr>
        <w:t>сця проживання на території населених пунктів Менської міської</w:t>
      </w:r>
      <w:r>
        <w:rPr>
          <w:color w:val="000000"/>
        </w:rPr>
        <w:t xml:space="preserve"> територіальної громади встановлюються у визначеному законом порядку на підставі документів, визначених Законом України «</w:t>
      </w:r>
      <w:r>
        <w:rPr>
          <w:color w:val="000000"/>
          <w:highlight w:val="white"/>
        </w:rPr>
        <w:t>Про свободу пересування та вільний вибір місця проживання в Україні»</w:t>
      </w:r>
      <w:r>
        <w:rPr>
          <w:color w:val="000000"/>
        </w:rPr>
        <w:t xml:space="preserve">, про що уповноваженою особою вноситься відповідний запис у реєстраційну форму (список реєстрації учасників громадських слухань), що є додатком до протоколу громадських слухань. </w:t>
      </w:r>
    </w:p>
    <w:p w:rsidR="0069707A" w:rsidRDefault="00056BA7" w:rsidP="005D14BE">
      <w:pPr>
        <w:numPr>
          <w:ilvl w:val="0"/>
          <w:numId w:val="5"/>
        </w:numPr>
        <w:pBdr>
          <w:top w:val="nil"/>
          <w:left w:val="nil"/>
          <w:bottom w:val="nil"/>
          <w:right w:val="nil"/>
          <w:between w:val="nil"/>
        </w:pBdr>
        <w:tabs>
          <w:tab w:val="left" w:pos="851"/>
        </w:tabs>
        <w:ind w:left="0" w:firstLine="567"/>
        <w:jc w:val="both"/>
      </w:pPr>
      <w:r>
        <w:rPr>
          <w:color w:val="000000"/>
        </w:rPr>
        <w:t>Інші особи, які на законних підставах постійно проживають або перебувають на відповідній території, можуть брати участь у громадських слуханнях з правом дорадчого голосу.</w:t>
      </w:r>
    </w:p>
    <w:p w:rsidR="0069707A" w:rsidRDefault="00056BA7" w:rsidP="005D14BE">
      <w:pPr>
        <w:pBdr>
          <w:top w:val="nil"/>
          <w:left w:val="nil"/>
          <w:bottom w:val="nil"/>
          <w:right w:val="nil"/>
          <w:between w:val="nil"/>
        </w:pBdr>
        <w:ind w:firstLine="567"/>
        <w:jc w:val="both"/>
        <w:rPr>
          <w:color w:val="000000"/>
        </w:rPr>
      </w:pPr>
      <w:r>
        <w:rPr>
          <w:color w:val="000000"/>
        </w:rPr>
        <w:t>Можливість участі особи з правом дорадчого голосу передбачає право особи бути присутньою на громадських слуханнях, висловлювати власні позиції з приводу обговорюваних під час слухань питань. Особи з правом дорадчого голосу не беруть участь у голосуванні, а їхній голос у результаті голосування не враховується.</w:t>
      </w:r>
    </w:p>
    <w:p w:rsidR="0069707A" w:rsidRDefault="00056BA7" w:rsidP="005D14BE">
      <w:pPr>
        <w:pBdr>
          <w:top w:val="nil"/>
          <w:left w:val="nil"/>
          <w:bottom w:val="nil"/>
          <w:right w:val="nil"/>
          <w:between w:val="nil"/>
        </w:pBdr>
        <w:ind w:firstLine="567"/>
        <w:jc w:val="both"/>
        <w:rPr>
          <w:color w:val="000000"/>
        </w:rPr>
      </w:pPr>
      <w:r>
        <w:rPr>
          <w:color w:val="000000"/>
        </w:rPr>
        <w:t>На громадські слухання можуть</w:t>
      </w:r>
      <w:r w:rsidR="008062B6">
        <w:rPr>
          <w:color w:val="000000"/>
        </w:rPr>
        <w:t xml:space="preserve"> бути запрошені міський</w:t>
      </w:r>
      <w:r w:rsidR="004640A4">
        <w:rPr>
          <w:color w:val="000000"/>
        </w:rPr>
        <w:t xml:space="preserve"> голова, депутати р</w:t>
      </w:r>
      <w:r>
        <w:rPr>
          <w:color w:val="000000"/>
        </w:rPr>
        <w:t xml:space="preserve">ади, старости, інші посадові особи органів місцевого самоврядування територіальної громади, представники підприємств, установ, організацій незалежно від форм власності, громадських об’єднань, органів самоорганізації населення, організацій співвласників багатоквартирних будинків, розташованих на відповідній території, та інші особи. </w:t>
      </w:r>
    </w:p>
    <w:p w:rsidR="0069707A" w:rsidRPr="008062B6" w:rsidRDefault="00056BA7" w:rsidP="005D14BE">
      <w:pPr>
        <w:numPr>
          <w:ilvl w:val="0"/>
          <w:numId w:val="5"/>
        </w:numPr>
        <w:pBdr>
          <w:top w:val="nil"/>
          <w:left w:val="nil"/>
          <w:bottom w:val="nil"/>
          <w:right w:val="nil"/>
          <w:between w:val="nil"/>
        </w:pBdr>
        <w:tabs>
          <w:tab w:val="left" w:pos="993"/>
        </w:tabs>
        <w:ind w:left="0" w:firstLine="567"/>
        <w:jc w:val="both"/>
        <w:rPr>
          <w:i/>
          <w:color w:val="FF0000"/>
        </w:rPr>
      </w:pPr>
      <w:r>
        <w:rPr>
          <w:color w:val="000000"/>
        </w:rPr>
        <w:t>Громадські слухання п</w:t>
      </w:r>
      <w:r w:rsidR="000C4AA7">
        <w:rPr>
          <w:color w:val="000000"/>
        </w:rPr>
        <w:t>роводяться в міру необхідності.</w:t>
      </w:r>
    </w:p>
    <w:p w:rsidR="0069707A" w:rsidRDefault="00056BA7" w:rsidP="005D14BE">
      <w:pPr>
        <w:numPr>
          <w:ilvl w:val="0"/>
          <w:numId w:val="5"/>
        </w:numPr>
        <w:pBdr>
          <w:top w:val="nil"/>
          <w:left w:val="nil"/>
          <w:bottom w:val="nil"/>
          <w:right w:val="nil"/>
          <w:between w:val="nil"/>
        </w:pBdr>
        <w:tabs>
          <w:tab w:val="left" w:pos="993"/>
        </w:tabs>
        <w:spacing w:after="120"/>
        <w:ind w:left="0" w:firstLine="567"/>
        <w:jc w:val="both"/>
      </w:pPr>
      <w:r>
        <w:rPr>
          <w:color w:val="000000"/>
        </w:rPr>
        <w:t xml:space="preserve">Проведення громадських слухань є обов’язковим перед прийняттям органами та посадовими особами місцевого самоврядування територіальної громади рішень про: </w:t>
      </w:r>
    </w:p>
    <w:p w:rsidR="0069707A" w:rsidRDefault="00056BA7" w:rsidP="005D14BE">
      <w:pPr>
        <w:numPr>
          <w:ilvl w:val="0"/>
          <w:numId w:val="6"/>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276"/>
        </w:tabs>
        <w:spacing w:after="120"/>
        <w:ind w:left="0" w:firstLine="567"/>
        <w:jc w:val="both"/>
        <w:rPr>
          <w:color w:val="000000"/>
        </w:rPr>
      </w:pPr>
      <w:r>
        <w:rPr>
          <w:color w:val="000000"/>
        </w:rPr>
        <w:t>затвердження, внесення змін або доповнень до Статуту територіальної громади;</w:t>
      </w:r>
    </w:p>
    <w:p w:rsidR="0069707A" w:rsidRDefault="00056BA7" w:rsidP="005D14BE">
      <w:pPr>
        <w:numPr>
          <w:ilvl w:val="0"/>
          <w:numId w:val="6"/>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276"/>
        </w:tabs>
        <w:spacing w:after="120"/>
        <w:ind w:left="0" w:firstLine="567"/>
        <w:jc w:val="both"/>
        <w:rPr>
          <w:color w:val="000000"/>
        </w:rPr>
      </w:pPr>
      <w:r>
        <w:rPr>
          <w:color w:val="000000"/>
        </w:rPr>
        <w:t>планування розвитку територіальної громади;</w:t>
      </w:r>
    </w:p>
    <w:p w:rsidR="0069707A" w:rsidRDefault="00056BA7" w:rsidP="005D14BE">
      <w:pPr>
        <w:numPr>
          <w:ilvl w:val="0"/>
          <w:numId w:val="6"/>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276"/>
        </w:tabs>
        <w:spacing w:after="120"/>
        <w:ind w:left="0" w:firstLine="567"/>
        <w:jc w:val="both"/>
        <w:rPr>
          <w:color w:val="000000"/>
        </w:rPr>
      </w:pPr>
      <w:r>
        <w:rPr>
          <w:color w:val="000000"/>
        </w:rPr>
        <w:t>діяльність, яка справляє або може справити негативний вплив на стан довкілля, епідеміолог</w:t>
      </w:r>
      <w:r w:rsidR="00FA28EE">
        <w:rPr>
          <w:color w:val="000000"/>
        </w:rPr>
        <w:t xml:space="preserve">ічне благополуччя населення  Менської </w:t>
      </w:r>
      <w:r>
        <w:rPr>
          <w:color w:val="000000"/>
        </w:rPr>
        <w:t>територіальної громади;</w:t>
      </w:r>
    </w:p>
    <w:p w:rsidR="0069707A" w:rsidRPr="005D14BE" w:rsidRDefault="00056BA7" w:rsidP="005D14BE">
      <w:pPr>
        <w:numPr>
          <w:ilvl w:val="0"/>
          <w:numId w:val="6"/>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276"/>
        </w:tabs>
        <w:spacing w:after="120"/>
        <w:ind w:left="0" w:firstLine="567"/>
        <w:jc w:val="both"/>
        <w:rPr>
          <w:color w:val="000000"/>
        </w:rPr>
      </w:pPr>
      <w:r>
        <w:rPr>
          <w:color w:val="000000"/>
        </w:rPr>
        <w:t>інші випадки, визначені законо</w:t>
      </w:r>
      <w:r w:rsidR="00FA28EE">
        <w:rPr>
          <w:color w:val="000000"/>
        </w:rPr>
        <w:t>давством України або рішеннями міської р</w:t>
      </w:r>
      <w:r>
        <w:rPr>
          <w:color w:val="000000"/>
        </w:rPr>
        <w:t>ади.</w:t>
      </w:r>
    </w:p>
    <w:p w:rsidR="0069707A" w:rsidRDefault="00FA28EE" w:rsidP="005D14BE">
      <w:pPr>
        <w:numPr>
          <w:ilvl w:val="0"/>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418"/>
        </w:tabs>
        <w:spacing w:after="120"/>
        <w:ind w:left="0" w:firstLine="567"/>
        <w:jc w:val="both"/>
        <w:rPr>
          <w:color w:val="000000"/>
        </w:rPr>
      </w:pPr>
      <w:r>
        <w:rPr>
          <w:color w:val="000000"/>
        </w:rPr>
        <w:t>Ініціатива міського</w:t>
      </w:r>
      <w:r w:rsidR="00056BA7">
        <w:rPr>
          <w:color w:val="000000"/>
        </w:rPr>
        <w:t xml:space="preserve"> голови про проведення громадських слухань оформлюється відповідним розпорядженням.</w:t>
      </w:r>
    </w:p>
    <w:p w:rsidR="0069707A" w:rsidRDefault="00056BA7" w:rsidP="005D14B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418"/>
        </w:tabs>
        <w:spacing w:after="120"/>
        <w:ind w:firstLine="567"/>
        <w:jc w:val="both"/>
        <w:rPr>
          <w:color w:val="000000"/>
        </w:rPr>
      </w:pPr>
      <w:r>
        <w:rPr>
          <w:color w:val="000000"/>
        </w:rPr>
        <w:t>Рішення про проведення громадс</w:t>
      </w:r>
      <w:r w:rsidR="00FA28EE">
        <w:rPr>
          <w:color w:val="000000"/>
        </w:rPr>
        <w:t xml:space="preserve">ьких слухань за ініціативою </w:t>
      </w:r>
      <w:r w:rsidR="00796C6C" w:rsidRPr="00796C6C">
        <w:t>депутатів</w:t>
      </w:r>
      <w:r w:rsidRPr="00FA28EE">
        <w:rPr>
          <w:color w:val="FF0000"/>
        </w:rPr>
        <w:t xml:space="preserve"> </w:t>
      </w:r>
      <w:r>
        <w:rPr>
          <w:color w:val="000000"/>
        </w:rPr>
        <w:t>приймається на від</w:t>
      </w:r>
      <w:r w:rsidR="00A44852">
        <w:rPr>
          <w:color w:val="000000"/>
        </w:rPr>
        <w:t>повідному пленарному засіданні р</w:t>
      </w:r>
      <w:r>
        <w:rPr>
          <w:color w:val="000000"/>
        </w:rPr>
        <w:t>ади.</w:t>
      </w:r>
    </w:p>
    <w:p w:rsidR="0069707A" w:rsidRDefault="00056BA7" w:rsidP="005D14BE">
      <w:pPr>
        <w:spacing w:after="120"/>
        <w:ind w:firstLine="567"/>
        <w:jc w:val="both"/>
      </w:pPr>
      <w:r>
        <w:t>Органи самоорганізації населення, ухвалюють рішення про проведення громадських слухань відповідно до їх установчих документів та надсилають письмове повідомлення про і</w:t>
      </w:r>
      <w:r w:rsidR="00FA28EE">
        <w:t>ніціювання громадських слухань міській раді на ім’я міського</w:t>
      </w:r>
      <w:r>
        <w:t xml:space="preserve"> голови. Повідомлення підписується уповноваженою особою згідно з установчими документами ініціатора слухань</w:t>
      </w:r>
      <w:r>
        <w:rPr>
          <w:b/>
        </w:rPr>
        <w:t>.</w:t>
      </w:r>
    </w:p>
    <w:p w:rsidR="0069707A" w:rsidRDefault="00056BA7" w:rsidP="005D14BE">
      <w:pPr>
        <w:spacing w:after="120"/>
        <w:ind w:firstLine="567"/>
        <w:jc w:val="both"/>
      </w:pPr>
      <w:r>
        <w:t xml:space="preserve">Ініціативна група, утворена з урахуванням </w:t>
      </w:r>
      <w:r w:rsidR="004640A4" w:rsidRPr="004640A4">
        <w:t xml:space="preserve">вимог цього </w:t>
      </w:r>
      <w:r w:rsidRPr="004640A4">
        <w:t>Положення</w:t>
      </w:r>
      <w:r>
        <w:t xml:space="preserve">, надсилає письмове повідомлення про </w:t>
      </w:r>
      <w:r w:rsidR="00FA28EE">
        <w:t>проведення громадських слухань міській раді на ім’я міського</w:t>
      </w:r>
      <w:r>
        <w:t xml:space="preserve"> голови. Повідомлення підписується усіма членами ініціативної групи.</w:t>
      </w:r>
    </w:p>
    <w:p w:rsidR="0069707A" w:rsidRDefault="00056BA7" w:rsidP="005D14BE">
      <w:pPr>
        <w:tabs>
          <w:tab w:val="left" w:pos="993"/>
        </w:tabs>
        <w:spacing w:after="120"/>
        <w:ind w:firstLine="567"/>
        <w:jc w:val="both"/>
      </w:pPr>
      <w:r>
        <w:t>Усі фізичні особи, які входять до ініціативної групи, надають згоду на обробку наданих ними персональних даних у межах та спосіб, необхідні для організації громадських слухань. Про надання цієї згоди та обсяги обробки персональних даних учасників громадських слухань має бути зроблений відповідний застережний запис на кожному аркуші повідомлення або додатку до повідомлення про проведення громадських слухань. Ініціатор (ініціатори) громадських слухань несе відповідальність за обробку персональних даних зазначених осіб, про що також має бути зроблений відповідний запис у повідомленні чи додатку до повідомлення, де містяться особисті підписи відповідних фізичних осіб.</w:t>
      </w:r>
    </w:p>
    <w:p w:rsidR="0069707A" w:rsidRDefault="00FA28EE" w:rsidP="005D14BE">
      <w:pPr>
        <w:numPr>
          <w:ilvl w:val="0"/>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418"/>
        </w:tabs>
        <w:spacing w:after="120"/>
        <w:ind w:left="0" w:firstLine="567"/>
        <w:jc w:val="both"/>
        <w:rPr>
          <w:color w:val="000000"/>
        </w:rPr>
      </w:pPr>
      <w:r>
        <w:rPr>
          <w:color w:val="000000"/>
        </w:rPr>
        <w:t>У розпорядженні міського голови, рішенні р</w:t>
      </w:r>
      <w:r w:rsidR="00056BA7">
        <w:rPr>
          <w:color w:val="000000"/>
        </w:rPr>
        <w:t>ади, повідомленні інших суб’єктів про ініціювання громадських слухань вказуються:</w:t>
      </w:r>
    </w:p>
    <w:p w:rsidR="0069707A" w:rsidRDefault="00056BA7" w:rsidP="005D14BE">
      <w:pPr>
        <w:numPr>
          <w:ilvl w:val="1"/>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0"/>
          <w:tab w:val="left" w:pos="1418"/>
        </w:tabs>
        <w:spacing w:after="120"/>
        <w:ind w:left="0" w:firstLine="567"/>
        <w:jc w:val="both"/>
        <w:rPr>
          <w:color w:val="000000"/>
        </w:rPr>
      </w:pPr>
      <w:r>
        <w:rPr>
          <w:color w:val="000000"/>
        </w:rPr>
        <w:lastRenderedPageBreak/>
        <w:t xml:space="preserve"> найменування особи, яка є ініціатором громадських слухань (із зазначенням прізвища, ім’я</w:t>
      </w:r>
      <w:r w:rsidR="004640A4">
        <w:rPr>
          <w:color w:val="000000"/>
        </w:rPr>
        <w:t>, по батькові та посади для міського</w:t>
      </w:r>
      <w:r>
        <w:rPr>
          <w:color w:val="000000"/>
        </w:rPr>
        <w:t xml:space="preserve"> голови або прізвище, ім’я, по батькові, дати народження – для членів ініціативної групи);</w:t>
      </w:r>
    </w:p>
    <w:p w:rsidR="0069707A" w:rsidRDefault="00056BA7" w:rsidP="005D14BE">
      <w:pPr>
        <w:numPr>
          <w:ilvl w:val="1"/>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0"/>
          <w:tab w:val="left" w:pos="1418"/>
        </w:tabs>
        <w:spacing w:after="120"/>
        <w:ind w:left="0" w:firstLine="567"/>
        <w:jc w:val="both"/>
        <w:rPr>
          <w:color w:val="000000"/>
        </w:rPr>
      </w:pPr>
      <w:r>
        <w:rPr>
          <w:color w:val="000000"/>
        </w:rPr>
        <w:t>місцезнаходження (для органів самоорганізації населення) або місце проживання усіх членів ініціативної групи (для членів ініціативної групи);</w:t>
      </w:r>
    </w:p>
    <w:p w:rsidR="0069707A" w:rsidRDefault="00056BA7" w:rsidP="005D14BE">
      <w:pPr>
        <w:numPr>
          <w:ilvl w:val="1"/>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0"/>
          <w:tab w:val="left" w:pos="1418"/>
        </w:tabs>
        <w:spacing w:after="120"/>
        <w:ind w:left="0" w:firstLine="567"/>
        <w:jc w:val="both"/>
        <w:rPr>
          <w:color w:val="000000"/>
        </w:rPr>
      </w:pPr>
      <w:r>
        <w:rPr>
          <w:color w:val="000000"/>
        </w:rPr>
        <w:t>дата, час і місце проведення громадських слухань;</w:t>
      </w:r>
    </w:p>
    <w:p w:rsidR="0069707A" w:rsidRDefault="00056BA7" w:rsidP="005D14BE">
      <w:pPr>
        <w:numPr>
          <w:ilvl w:val="1"/>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0"/>
          <w:tab w:val="left" w:pos="1418"/>
        </w:tabs>
        <w:spacing w:after="120"/>
        <w:ind w:left="0" w:firstLine="567"/>
        <w:jc w:val="both"/>
        <w:rPr>
          <w:color w:val="000000"/>
        </w:rPr>
      </w:pPr>
      <w:r>
        <w:rPr>
          <w:color w:val="000000"/>
        </w:rPr>
        <w:t>територія, на якій проводяться громадські слухання;</w:t>
      </w:r>
    </w:p>
    <w:p w:rsidR="0069707A" w:rsidRDefault="00056BA7" w:rsidP="005D14BE">
      <w:pPr>
        <w:numPr>
          <w:ilvl w:val="1"/>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0"/>
          <w:tab w:val="left" w:pos="1418"/>
        </w:tabs>
        <w:spacing w:after="120"/>
        <w:ind w:left="0" w:firstLine="567"/>
        <w:jc w:val="both"/>
        <w:rPr>
          <w:color w:val="000000"/>
        </w:rPr>
      </w:pPr>
      <w:r>
        <w:rPr>
          <w:color w:val="000000"/>
        </w:rPr>
        <w:t xml:space="preserve">питання, що виносяться на їх розгляд, із зазначенням чинників, які свідчать про суспільну значущість цих питань для жителів території, на якій проводяться громадські слухання; </w:t>
      </w:r>
    </w:p>
    <w:p w:rsidR="0069707A" w:rsidRDefault="00056BA7" w:rsidP="005D14BE">
      <w:pPr>
        <w:numPr>
          <w:ilvl w:val="1"/>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0"/>
          <w:tab w:val="left" w:pos="1418"/>
        </w:tabs>
        <w:spacing w:after="120"/>
        <w:ind w:left="0" w:firstLine="567"/>
        <w:jc w:val="both"/>
        <w:rPr>
          <w:color w:val="000000"/>
        </w:rPr>
      </w:pPr>
      <w:r>
        <w:rPr>
          <w:color w:val="000000"/>
        </w:rPr>
        <w:t>перелік осіб, які запрошуються для виступів (доповідей) під час слухань;</w:t>
      </w:r>
    </w:p>
    <w:p w:rsidR="0069707A" w:rsidRDefault="00056BA7" w:rsidP="005D14BE">
      <w:pPr>
        <w:numPr>
          <w:ilvl w:val="1"/>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0"/>
          <w:tab w:val="left" w:pos="1418"/>
        </w:tabs>
        <w:spacing w:after="120"/>
        <w:ind w:left="0" w:firstLine="567"/>
        <w:jc w:val="both"/>
        <w:rPr>
          <w:color w:val="000000"/>
        </w:rPr>
      </w:pPr>
      <w:r>
        <w:rPr>
          <w:color w:val="000000"/>
        </w:rPr>
        <w:t xml:space="preserve"> номери контактних телефонів, електронні адреси та адреси для листування учасників ініціативної групи або осіб, відповідальних за організацію громадських слухань, – для інших осіб, які мають право ініціювати проведення громадські слухання;</w:t>
      </w:r>
    </w:p>
    <w:p w:rsidR="0069707A" w:rsidRPr="00FA28EE" w:rsidRDefault="00056BA7" w:rsidP="005D14BE">
      <w:pPr>
        <w:numPr>
          <w:ilvl w:val="1"/>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0"/>
          <w:tab w:val="left" w:pos="1418"/>
        </w:tabs>
        <w:spacing w:after="120"/>
        <w:ind w:left="0" w:firstLine="567"/>
        <w:jc w:val="both"/>
        <w:rPr>
          <w:color w:val="FF0000"/>
        </w:rPr>
      </w:pPr>
      <w:r>
        <w:rPr>
          <w:color w:val="000000"/>
        </w:rPr>
        <w:t>інформацію щодо потреби ініціатора громадських слухань у сприянні в організації цих слухань (</w:t>
      </w:r>
      <w:r w:rsidR="00E8071F">
        <w:rPr>
          <w:color w:val="000000"/>
        </w:rPr>
        <w:t xml:space="preserve"> органів самоорганізації населення, жителі</w:t>
      </w:r>
      <w:r w:rsidR="00E8071F" w:rsidRPr="00E8071F">
        <w:t>в</w:t>
      </w:r>
      <w:r w:rsidRPr="00E8071F">
        <w:t>);</w:t>
      </w:r>
      <w:r w:rsidR="00E8071F" w:rsidRPr="00E8071F">
        <w:t xml:space="preserve"> </w:t>
      </w:r>
    </w:p>
    <w:p w:rsidR="0069707A" w:rsidRDefault="00056BA7" w:rsidP="005D14BE">
      <w:pPr>
        <w:numPr>
          <w:ilvl w:val="1"/>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0"/>
          <w:tab w:val="left" w:pos="1418"/>
        </w:tabs>
        <w:spacing w:after="120"/>
        <w:ind w:left="0" w:firstLine="567"/>
        <w:jc w:val="both"/>
        <w:rPr>
          <w:color w:val="000000"/>
        </w:rPr>
      </w:pPr>
      <w:r>
        <w:rPr>
          <w:color w:val="000000"/>
        </w:rPr>
        <w:t>порядок доведення інформації щодо проведення громадських слухань до жителів територіальної громади (для випадків, коли громадські слуханн</w:t>
      </w:r>
      <w:r w:rsidR="00FA28EE">
        <w:rPr>
          <w:color w:val="000000"/>
        </w:rPr>
        <w:t>я проводяться за ініціативою міського</w:t>
      </w:r>
      <w:r w:rsidR="00287D4B">
        <w:rPr>
          <w:color w:val="000000"/>
        </w:rPr>
        <w:t xml:space="preserve"> голови чи депутатів</w:t>
      </w:r>
      <w:r>
        <w:rPr>
          <w:color w:val="000000"/>
        </w:rPr>
        <w:t>).</w:t>
      </w:r>
    </w:p>
    <w:p w:rsidR="0069707A" w:rsidRDefault="00056BA7" w:rsidP="005D14BE">
      <w:pPr>
        <w:tabs>
          <w:tab w:val="left" w:pos="0"/>
          <w:tab w:val="left" w:pos="571"/>
        </w:tabs>
        <w:spacing w:after="120"/>
        <w:ind w:firstLine="567"/>
        <w:jc w:val="both"/>
      </w:pPr>
      <w:r>
        <w:t>До розпорядження, рішення або повідомлення про проведення громадських слухань можуть додаватися інформаційно-аналітичні матеріали та/або проекти документів, що виносяться на слухання.</w:t>
      </w:r>
    </w:p>
    <w:p w:rsidR="0069707A" w:rsidRPr="00FA28EE" w:rsidRDefault="00FA28EE" w:rsidP="005D14BE">
      <w:pPr>
        <w:spacing w:after="120"/>
        <w:ind w:firstLine="567"/>
        <w:jc w:val="both"/>
      </w:pPr>
      <w:r>
        <w:t>Повідомлення (рішення р</w:t>
      </w:r>
      <w:r w:rsidR="00056BA7">
        <w:t>ади) про ініціювання грома</w:t>
      </w:r>
      <w:r w:rsidR="009459C8">
        <w:t xml:space="preserve">дських слухань надсилається міському </w:t>
      </w:r>
      <w:r w:rsidR="00056BA7">
        <w:t xml:space="preserve">голові особами, визначеними </w:t>
      </w:r>
      <w:r w:rsidR="00E8071F" w:rsidRPr="00E8071F">
        <w:t>у пункті 2</w:t>
      </w:r>
      <w:r w:rsidR="00056BA7" w:rsidRPr="00E8071F">
        <w:t xml:space="preserve"> </w:t>
      </w:r>
      <w:r w:rsidR="00056BA7">
        <w:t xml:space="preserve">цього </w:t>
      </w:r>
      <w:r>
        <w:t xml:space="preserve">Положення, не пізніше, ніж за </w:t>
      </w:r>
      <w:r w:rsidR="009455AE" w:rsidRPr="003B23C5">
        <w:t>30</w:t>
      </w:r>
      <w:r w:rsidR="00056BA7" w:rsidRPr="00EC3998">
        <w:rPr>
          <w:color w:val="FF0000"/>
        </w:rPr>
        <w:t xml:space="preserve"> </w:t>
      </w:r>
      <w:r w:rsidR="00056BA7">
        <w:t xml:space="preserve">робочих днів до дня проведення громадських слухань. </w:t>
      </w:r>
    </w:p>
    <w:p w:rsidR="0069707A" w:rsidRDefault="00EC3998" w:rsidP="005D14BE">
      <w:pPr>
        <w:numPr>
          <w:ilvl w:val="0"/>
          <w:numId w:val="5"/>
        </w:numPr>
        <w:pBdr>
          <w:top w:val="nil"/>
          <w:left w:val="nil"/>
          <w:bottom w:val="nil"/>
          <w:right w:val="nil"/>
          <w:between w:val="nil"/>
        </w:pBdr>
        <w:tabs>
          <w:tab w:val="left" w:pos="1134"/>
        </w:tabs>
        <w:ind w:left="0" w:firstLine="567"/>
        <w:jc w:val="both"/>
      </w:pPr>
      <w:bookmarkStart w:id="2" w:name="_heading=h.3znysh7" w:colFirst="0" w:colLast="0"/>
      <w:bookmarkEnd w:id="2"/>
      <w:r>
        <w:rPr>
          <w:color w:val="000000"/>
        </w:rPr>
        <w:t>Не пізніше 5</w:t>
      </w:r>
      <w:r w:rsidR="00FA28EE">
        <w:rPr>
          <w:color w:val="000000"/>
        </w:rPr>
        <w:t xml:space="preserve"> </w:t>
      </w:r>
      <w:r w:rsidR="00056BA7">
        <w:rPr>
          <w:color w:val="000000"/>
        </w:rPr>
        <w:t>ро</w:t>
      </w:r>
      <w:r w:rsidR="00FA28EE">
        <w:rPr>
          <w:color w:val="000000"/>
        </w:rPr>
        <w:t>бочих днів з моменту прийняття р</w:t>
      </w:r>
      <w:r w:rsidR="00056BA7">
        <w:rPr>
          <w:color w:val="000000"/>
        </w:rPr>
        <w:t xml:space="preserve">адою рішення або отримання повідомлення про ініціювання громадських слухань від суб’єктів, визначених </w:t>
      </w:r>
      <w:r w:rsidR="00E8071F" w:rsidRPr="00E8071F">
        <w:t xml:space="preserve">у пункті 2 цього Положення </w:t>
      </w:r>
      <w:r w:rsidR="00FA28EE" w:rsidRPr="00FA28EE">
        <w:t>міський</w:t>
      </w:r>
      <w:r w:rsidR="00056BA7">
        <w:rPr>
          <w:color w:val="000000"/>
        </w:rPr>
        <w:t xml:space="preserve"> голова видає розпорядження про розгляд ініціативи щодо проведення громадських слухань.</w:t>
      </w:r>
    </w:p>
    <w:p w:rsidR="0069707A" w:rsidRDefault="00056BA7" w:rsidP="005D14BE">
      <w:pPr>
        <w:pBdr>
          <w:top w:val="nil"/>
          <w:left w:val="nil"/>
          <w:bottom w:val="nil"/>
          <w:right w:val="nil"/>
          <w:between w:val="nil"/>
        </w:pBdr>
        <w:tabs>
          <w:tab w:val="left" w:pos="1134"/>
        </w:tabs>
        <w:ind w:left="567" w:firstLine="567"/>
        <w:jc w:val="both"/>
        <w:rPr>
          <w:color w:val="000000"/>
        </w:rPr>
      </w:pPr>
      <w:r>
        <w:rPr>
          <w:color w:val="000000"/>
        </w:rPr>
        <w:t>Зазначеним розпорядженням може бути прийняте рішення про:</w:t>
      </w:r>
    </w:p>
    <w:p w:rsidR="0069707A" w:rsidRDefault="00056BA7" w:rsidP="005D14BE">
      <w:pPr>
        <w:numPr>
          <w:ilvl w:val="1"/>
          <w:numId w:val="5"/>
        </w:numPr>
        <w:pBdr>
          <w:top w:val="nil"/>
          <w:left w:val="nil"/>
          <w:bottom w:val="nil"/>
          <w:right w:val="nil"/>
          <w:between w:val="nil"/>
        </w:pBdr>
        <w:tabs>
          <w:tab w:val="left" w:pos="1134"/>
        </w:tabs>
        <w:ind w:left="0" w:firstLine="567"/>
        <w:jc w:val="both"/>
      </w:pPr>
      <w:r>
        <w:rPr>
          <w:color w:val="000000"/>
        </w:rPr>
        <w:t>проведення громадських слухань;</w:t>
      </w:r>
    </w:p>
    <w:p w:rsidR="0069707A" w:rsidRDefault="00056BA7" w:rsidP="005D14BE">
      <w:pPr>
        <w:numPr>
          <w:ilvl w:val="1"/>
          <w:numId w:val="5"/>
        </w:numPr>
        <w:pBdr>
          <w:top w:val="nil"/>
          <w:left w:val="nil"/>
          <w:bottom w:val="nil"/>
          <w:right w:val="nil"/>
          <w:between w:val="nil"/>
        </w:pBdr>
        <w:tabs>
          <w:tab w:val="left" w:pos="1134"/>
        </w:tabs>
        <w:ind w:left="0" w:firstLine="567"/>
        <w:jc w:val="both"/>
      </w:pPr>
      <w:r>
        <w:rPr>
          <w:color w:val="000000"/>
        </w:rPr>
        <w:t>повернення повідомлення про проведення громадських слухань ініціаторам для усунення недоліків;</w:t>
      </w:r>
    </w:p>
    <w:p w:rsidR="0069707A" w:rsidRDefault="00056BA7" w:rsidP="005D14BE">
      <w:pPr>
        <w:numPr>
          <w:ilvl w:val="1"/>
          <w:numId w:val="5"/>
        </w:numPr>
        <w:pBdr>
          <w:top w:val="nil"/>
          <w:left w:val="nil"/>
          <w:bottom w:val="nil"/>
          <w:right w:val="nil"/>
          <w:between w:val="nil"/>
        </w:pBdr>
        <w:tabs>
          <w:tab w:val="left" w:pos="1134"/>
        </w:tabs>
        <w:spacing w:after="120"/>
        <w:ind w:left="0" w:firstLine="567"/>
        <w:jc w:val="both"/>
      </w:pPr>
      <w:r>
        <w:rPr>
          <w:color w:val="000000"/>
        </w:rPr>
        <w:t>відмову у реєстрації ініціативи щодо проведення громадських слухань.</w:t>
      </w:r>
    </w:p>
    <w:p w:rsidR="0069707A" w:rsidRDefault="00056BA7" w:rsidP="005D14BE">
      <w:pPr>
        <w:tabs>
          <w:tab w:val="left" w:pos="571"/>
        </w:tabs>
        <w:spacing w:after="120"/>
        <w:ind w:firstLine="567"/>
        <w:jc w:val="both"/>
      </w:pPr>
      <w:r>
        <w:t>Повідомлення про ініціювання громадських слухань повертається для усунення недоліків за наявності однієї або декількох із таких підстав:</w:t>
      </w:r>
    </w:p>
    <w:p w:rsidR="0069707A" w:rsidRDefault="00056BA7" w:rsidP="005D14BE">
      <w:pPr>
        <w:numPr>
          <w:ilvl w:val="0"/>
          <w:numId w:val="7"/>
        </w:numPr>
        <w:tabs>
          <w:tab w:val="left" w:pos="1134"/>
        </w:tabs>
        <w:spacing w:after="120"/>
        <w:ind w:left="0" w:firstLine="567"/>
        <w:jc w:val="both"/>
      </w:pPr>
      <w:r>
        <w:t>не дотримано вимог до оформлення повідомлення, передбачених цим Положенням;</w:t>
      </w:r>
    </w:p>
    <w:p w:rsidR="0069707A" w:rsidRDefault="00056BA7" w:rsidP="005D14BE">
      <w:pPr>
        <w:numPr>
          <w:ilvl w:val="0"/>
          <w:numId w:val="7"/>
        </w:numPr>
        <w:tabs>
          <w:tab w:val="left" w:pos="1134"/>
        </w:tabs>
        <w:spacing w:after="120"/>
        <w:ind w:left="0" w:firstLine="567"/>
        <w:jc w:val="both"/>
      </w:pPr>
      <w:r>
        <w:t>звернулася недостатня кількість жителів територіальної громади чи суб’єктів, наділених правом ініціювати слухання;</w:t>
      </w:r>
    </w:p>
    <w:p w:rsidR="0069707A" w:rsidRDefault="00056BA7" w:rsidP="005D14BE">
      <w:pPr>
        <w:tabs>
          <w:tab w:val="left" w:pos="571"/>
          <w:tab w:val="left" w:pos="1134"/>
        </w:tabs>
        <w:spacing w:after="120"/>
        <w:ind w:firstLine="567"/>
        <w:jc w:val="both"/>
      </w:pPr>
      <w:r>
        <w:t>Рішення про відмову у реєстрації ініціативи щодо проведення громадських слухань приймається за наявності однієї або декількох із таких підстав:</w:t>
      </w:r>
    </w:p>
    <w:p w:rsidR="0069707A" w:rsidRDefault="00056BA7" w:rsidP="005D14BE">
      <w:pPr>
        <w:numPr>
          <w:ilvl w:val="0"/>
          <w:numId w:val="1"/>
        </w:numPr>
        <w:tabs>
          <w:tab w:val="left" w:pos="1134"/>
        </w:tabs>
        <w:spacing w:after="120"/>
        <w:ind w:left="0" w:firstLine="567"/>
        <w:jc w:val="both"/>
      </w:pPr>
      <w:r>
        <w:t>запропоноване для обговорення на громадських слуханнях питання суперечить Конституції або актам законодавства України;</w:t>
      </w:r>
    </w:p>
    <w:p w:rsidR="0069707A" w:rsidRDefault="00056BA7" w:rsidP="005D14BE">
      <w:pPr>
        <w:numPr>
          <w:ilvl w:val="0"/>
          <w:numId w:val="1"/>
        </w:numPr>
        <w:tabs>
          <w:tab w:val="left" w:pos="1134"/>
        </w:tabs>
        <w:spacing w:after="120"/>
        <w:ind w:left="0" w:firstLine="567"/>
        <w:jc w:val="both"/>
      </w:pPr>
      <w:r>
        <w:t>запропоноване для обговорення на громадських слуханнях питання не належить до компетенції</w:t>
      </w:r>
      <w:r w:rsidR="00EC3998">
        <w:t xml:space="preserve"> міської ради</w:t>
      </w:r>
      <w:r>
        <w:t xml:space="preserve">; </w:t>
      </w:r>
    </w:p>
    <w:p w:rsidR="0069707A" w:rsidRDefault="00056BA7" w:rsidP="005D14BE">
      <w:pPr>
        <w:numPr>
          <w:ilvl w:val="0"/>
          <w:numId w:val="1"/>
        </w:numPr>
        <w:tabs>
          <w:tab w:val="left" w:pos="1134"/>
        </w:tabs>
        <w:spacing w:after="120"/>
        <w:ind w:left="0" w:firstLine="567"/>
        <w:jc w:val="both"/>
        <w:rPr>
          <w:b/>
        </w:rPr>
      </w:pPr>
      <w:r>
        <w:t>з ініціативою про проведення громадських слухань звернувся суб’єкт, не наділений правом ініціативи щодо проведення громадських слухань</w:t>
      </w:r>
      <w:r>
        <w:rPr>
          <w:b/>
        </w:rPr>
        <w:t xml:space="preserve">. </w:t>
      </w:r>
    </w:p>
    <w:p w:rsidR="0069707A" w:rsidRDefault="00056BA7" w:rsidP="005D14BE">
      <w:pPr>
        <w:tabs>
          <w:tab w:val="left" w:pos="1134"/>
        </w:tabs>
        <w:spacing w:after="120"/>
        <w:ind w:firstLine="567"/>
        <w:jc w:val="both"/>
      </w:pPr>
      <w:r>
        <w:lastRenderedPageBreak/>
        <w:t>Невмотивоване повернення повідомлення про проведення громадських слухань на доопрацювання або відмова у реєстрації ініціативи щодо проведення громадських слухань не допускаються.</w:t>
      </w:r>
    </w:p>
    <w:p w:rsidR="0069707A" w:rsidRDefault="00056BA7" w:rsidP="005D14BE">
      <w:pPr>
        <w:numPr>
          <w:ilvl w:val="0"/>
          <w:numId w:val="5"/>
        </w:numPr>
        <w:pBdr>
          <w:top w:val="nil"/>
          <w:left w:val="nil"/>
          <w:bottom w:val="nil"/>
          <w:right w:val="nil"/>
          <w:between w:val="nil"/>
        </w:pBdr>
        <w:tabs>
          <w:tab w:val="left" w:pos="1134"/>
        </w:tabs>
        <w:spacing w:after="120"/>
        <w:ind w:left="36" w:firstLine="567"/>
        <w:jc w:val="both"/>
      </w:pPr>
      <w:r>
        <w:rPr>
          <w:color w:val="000000"/>
        </w:rPr>
        <w:t xml:space="preserve">Про прийняте рішення ініціатор проведення громадських слухань, визначений відповідно до </w:t>
      </w:r>
      <w:r w:rsidR="00D53B63">
        <w:rPr>
          <w:color w:val="000000"/>
        </w:rPr>
        <w:t>пункту 2</w:t>
      </w:r>
      <w:r>
        <w:rPr>
          <w:color w:val="000000"/>
        </w:rPr>
        <w:t xml:space="preserve"> цього Положення, повідомляється письмово або електронною поштою, шляхом надсилання копії </w:t>
      </w:r>
      <w:r w:rsidR="009455AE">
        <w:rPr>
          <w:color w:val="000000"/>
        </w:rPr>
        <w:t>відповідного акту протягом 2</w:t>
      </w:r>
      <w:r>
        <w:rPr>
          <w:color w:val="000000"/>
        </w:rPr>
        <w:t xml:space="preserve"> робочих днів від дати його прийняття.</w:t>
      </w:r>
    </w:p>
    <w:p w:rsidR="0069707A" w:rsidRDefault="00056BA7" w:rsidP="005D14BE">
      <w:pPr>
        <w:pBdr>
          <w:top w:val="nil"/>
          <w:left w:val="nil"/>
          <w:bottom w:val="nil"/>
          <w:right w:val="nil"/>
          <w:between w:val="nil"/>
        </w:pBdr>
        <w:tabs>
          <w:tab w:val="left" w:pos="1134"/>
        </w:tabs>
        <w:spacing w:after="120"/>
        <w:ind w:firstLine="567"/>
        <w:jc w:val="both"/>
        <w:rPr>
          <w:color w:val="000000"/>
        </w:rPr>
      </w:pPr>
      <w:r>
        <w:rPr>
          <w:color w:val="000000"/>
        </w:rPr>
        <w:t>Ініціатор доопрацьовує повернуте повідомлення та подає документи з ус</w:t>
      </w:r>
      <w:r w:rsidR="009455AE">
        <w:rPr>
          <w:color w:val="000000"/>
        </w:rPr>
        <w:t>унутими недоліками протягом 3</w:t>
      </w:r>
      <w:r>
        <w:rPr>
          <w:color w:val="000000"/>
        </w:rPr>
        <w:t xml:space="preserve"> робочих днів з моменту отримання листа (електронного листа) про повернення повідомлення для усунення недоліків.</w:t>
      </w:r>
    </w:p>
    <w:p w:rsidR="0069707A" w:rsidRDefault="00056BA7" w:rsidP="005D14BE">
      <w:pPr>
        <w:pBdr>
          <w:top w:val="nil"/>
          <w:left w:val="nil"/>
          <w:bottom w:val="nil"/>
          <w:right w:val="nil"/>
          <w:between w:val="nil"/>
        </w:pBdr>
        <w:tabs>
          <w:tab w:val="left" w:pos="1134"/>
        </w:tabs>
        <w:spacing w:after="120"/>
        <w:ind w:firstLine="567"/>
        <w:jc w:val="both"/>
        <w:rPr>
          <w:color w:val="000000"/>
        </w:rPr>
      </w:pPr>
      <w:r>
        <w:rPr>
          <w:color w:val="000000"/>
        </w:rPr>
        <w:t>13. Розпорядження про проведення громадських слухань має містити інформацію про:</w:t>
      </w:r>
    </w:p>
    <w:p w:rsidR="0069707A" w:rsidRDefault="00056BA7" w:rsidP="005D14BE">
      <w:pPr>
        <w:tabs>
          <w:tab w:val="left" w:pos="1134"/>
        </w:tabs>
        <w:spacing w:after="120"/>
        <w:ind w:firstLine="567"/>
        <w:jc w:val="both"/>
      </w:pPr>
      <w:r>
        <w:t>1) дату, час та місце проведення громадських слухань;</w:t>
      </w:r>
    </w:p>
    <w:p w:rsidR="0069707A" w:rsidRDefault="00056BA7" w:rsidP="005D14BE">
      <w:pPr>
        <w:tabs>
          <w:tab w:val="left" w:pos="1134"/>
        </w:tabs>
        <w:spacing w:after="120"/>
        <w:ind w:firstLine="567"/>
        <w:jc w:val="both"/>
      </w:pPr>
      <w:r>
        <w:t>2) територію, на якій проводяться громадські слухання;</w:t>
      </w:r>
    </w:p>
    <w:p w:rsidR="0069707A" w:rsidRDefault="00056BA7" w:rsidP="005D14BE">
      <w:pPr>
        <w:tabs>
          <w:tab w:val="left" w:pos="1134"/>
        </w:tabs>
        <w:spacing w:after="120"/>
        <w:ind w:firstLine="567"/>
        <w:jc w:val="both"/>
        <w:rPr>
          <w:strike/>
        </w:rPr>
      </w:pPr>
      <w:r>
        <w:t xml:space="preserve">3) питання, що виносяться на громадські слухання, із зазначенням чинників, які свідчать про суспільну значущість цього питання для жителів території, на якій проводяться громадські слухання; </w:t>
      </w:r>
    </w:p>
    <w:p w:rsidR="0069707A" w:rsidRDefault="00056BA7" w:rsidP="005D14BE">
      <w:pPr>
        <w:tabs>
          <w:tab w:val="left" w:pos="1134"/>
        </w:tabs>
        <w:spacing w:after="120"/>
        <w:ind w:firstLine="567"/>
        <w:jc w:val="both"/>
      </w:pPr>
      <w:r>
        <w:t>4) ініціатора проведення громадських слухань;</w:t>
      </w:r>
    </w:p>
    <w:p w:rsidR="0069707A" w:rsidRDefault="00EC3998" w:rsidP="005D14BE">
      <w:pPr>
        <w:tabs>
          <w:tab w:val="left" w:pos="1134"/>
        </w:tabs>
        <w:spacing w:after="120"/>
        <w:ind w:firstLine="567"/>
        <w:jc w:val="both"/>
      </w:pPr>
      <w:r>
        <w:t>5) відділ</w:t>
      </w:r>
      <w:r w:rsidR="00A44852">
        <w:t xml:space="preserve"> (особу) р</w:t>
      </w:r>
      <w:r w:rsidR="00056BA7">
        <w:t>ади, що забезпечує організацію проведення громадських слухань, із зазначенням прізвища, імені, по батькові, посад та контактів уповноважених осіб;</w:t>
      </w:r>
    </w:p>
    <w:p w:rsidR="0069707A" w:rsidRDefault="00056BA7" w:rsidP="005D14BE">
      <w:pPr>
        <w:tabs>
          <w:tab w:val="left" w:pos="1134"/>
        </w:tabs>
        <w:spacing w:after="120"/>
        <w:ind w:firstLine="567"/>
        <w:jc w:val="both"/>
      </w:pPr>
      <w:r>
        <w:t>6) перелік заходів, які мають бути здійснені для забезпечення проведення громадських слухань;</w:t>
      </w:r>
    </w:p>
    <w:p w:rsidR="0069707A" w:rsidRDefault="00056BA7" w:rsidP="005D14BE">
      <w:pPr>
        <w:tabs>
          <w:tab w:val="left" w:pos="1134"/>
        </w:tabs>
        <w:spacing w:after="120"/>
        <w:ind w:firstLine="567"/>
        <w:jc w:val="both"/>
      </w:pPr>
      <w:r>
        <w:t>7) іншу необхідну інформацію.</w:t>
      </w:r>
    </w:p>
    <w:p w:rsidR="0069707A" w:rsidRDefault="00056BA7" w:rsidP="005D14BE">
      <w:pPr>
        <w:numPr>
          <w:ilvl w:val="0"/>
          <w:numId w:val="2"/>
        </w:numPr>
        <w:pBdr>
          <w:top w:val="nil"/>
          <w:left w:val="nil"/>
          <w:bottom w:val="nil"/>
          <w:right w:val="nil"/>
          <w:between w:val="nil"/>
        </w:pBdr>
        <w:tabs>
          <w:tab w:val="left" w:pos="1134"/>
        </w:tabs>
        <w:ind w:left="0" w:firstLine="567"/>
        <w:jc w:val="both"/>
      </w:pPr>
      <w:r>
        <w:rPr>
          <w:color w:val="000000"/>
        </w:rPr>
        <w:t>Громадські слухання призначаються, як правило, у неробочий день або неробочий час у придатному для проведенні громадських слухань приміщенні, розташованому на території, охопленої громадськими слуханнями.</w:t>
      </w:r>
    </w:p>
    <w:p w:rsidR="0069707A" w:rsidRDefault="00056BA7" w:rsidP="005D14BE">
      <w:pPr>
        <w:pBdr>
          <w:top w:val="nil"/>
          <w:left w:val="nil"/>
          <w:bottom w:val="nil"/>
          <w:right w:val="nil"/>
          <w:between w:val="nil"/>
        </w:pBdr>
        <w:tabs>
          <w:tab w:val="left" w:pos="1134"/>
        </w:tabs>
        <w:ind w:firstLine="567"/>
        <w:jc w:val="both"/>
        <w:rPr>
          <w:color w:val="000000"/>
        </w:rPr>
      </w:pPr>
      <w:r>
        <w:rPr>
          <w:color w:val="000000"/>
        </w:rPr>
        <w:t>Дата, час та місце проведення громадських слухань, що запропонова</w:t>
      </w:r>
      <w:r w:rsidR="00A44852">
        <w:rPr>
          <w:color w:val="000000"/>
        </w:rPr>
        <w:t xml:space="preserve">ні особами, визначеними у пункті 2 </w:t>
      </w:r>
      <w:r>
        <w:rPr>
          <w:color w:val="000000"/>
        </w:rPr>
        <w:t xml:space="preserve">цього Положення, можуть бути змінені за розпорядженням </w:t>
      </w:r>
      <w:r w:rsidR="00A44852">
        <w:rPr>
          <w:color w:val="000000"/>
        </w:rPr>
        <w:t xml:space="preserve">міського </w:t>
      </w:r>
      <w:r>
        <w:rPr>
          <w:color w:val="000000"/>
        </w:rPr>
        <w:t>голо</w:t>
      </w:r>
      <w:r w:rsidR="00A44852">
        <w:rPr>
          <w:color w:val="000000"/>
        </w:rPr>
        <w:t xml:space="preserve">ви у випадках, коли рада </w:t>
      </w:r>
      <w:r>
        <w:rPr>
          <w:color w:val="000000"/>
        </w:rPr>
        <w:t>не може забезпечити проведення громадських слухань на умовах ініціатора. Інша дата, час та/чи місце узгоджуються з ініціатором громадських слухань і приз</w:t>
      </w:r>
      <w:r w:rsidR="00A44852">
        <w:rPr>
          <w:color w:val="000000"/>
        </w:rPr>
        <w:t xml:space="preserve">начається на дату не пізніше </w:t>
      </w:r>
      <w:r w:rsidR="002C2A0C" w:rsidRPr="00EC3998">
        <w:t>14</w:t>
      </w:r>
      <w:r w:rsidRPr="002C2A0C">
        <w:rPr>
          <w:color w:val="000000"/>
        </w:rPr>
        <w:t xml:space="preserve"> </w:t>
      </w:r>
      <w:r>
        <w:rPr>
          <w:color w:val="000000"/>
        </w:rPr>
        <w:t xml:space="preserve">календарних днів від запропонованої дати. </w:t>
      </w:r>
    </w:p>
    <w:p w:rsidR="0069707A" w:rsidRDefault="002C2A0C" w:rsidP="005D14BE">
      <w:pPr>
        <w:pBdr>
          <w:top w:val="nil"/>
          <w:left w:val="nil"/>
          <w:bottom w:val="nil"/>
          <w:right w:val="nil"/>
          <w:between w:val="nil"/>
        </w:pBdr>
        <w:tabs>
          <w:tab w:val="left" w:pos="1134"/>
        </w:tabs>
        <w:ind w:firstLine="567"/>
        <w:jc w:val="both"/>
        <w:rPr>
          <w:color w:val="000000"/>
        </w:rPr>
      </w:pPr>
      <w:r>
        <w:rPr>
          <w:color w:val="000000"/>
        </w:rPr>
        <w:t xml:space="preserve">      </w:t>
      </w:r>
      <w:r w:rsidR="00056BA7">
        <w:rPr>
          <w:color w:val="000000"/>
        </w:rPr>
        <w:t>Про зміну дати, часу та місця проведення гро</w:t>
      </w:r>
      <w:r>
        <w:rPr>
          <w:color w:val="000000"/>
        </w:rPr>
        <w:t>мадських слухань уповноважений р</w:t>
      </w:r>
      <w:r w:rsidR="00056BA7">
        <w:rPr>
          <w:color w:val="000000"/>
        </w:rPr>
        <w:t>адою орган (особа) повідомляють ініціатора проведення цих слухань до моменту оприлюднення оголошення про проведення громадських с</w:t>
      </w:r>
      <w:r>
        <w:rPr>
          <w:color w:val="000000"/>
        </w:rPr>
        <w:t>лухань на офіційному веб-сайті р</w:t>
      </w:r>
      <w:r w:rsidR="00056BA7">
        <w:rPr>
          <w:color w:val="000000"/>
        </w:rPr>
        <w:t>ади шляхом надсилання відповідної інформації на поштову або електронну адресу, вказану у повідомлені ініціатора проведення слухань.</w:t>
      </w:r>
    </w:p>
    <w:p w:rsidR="0069707A" w:rsidRDefault="002C2A0C" w:rsidP="005D14BE">
      <w:pPr>
        <w:numPr>
          <w:ilvl w:val="0"/>
          <w:numId w:val="2"/>
        </w:numPr>
        <w:pBdr>
          <w:top w:val="nil"/>
          <w:left w:val="nil"/>
          <w:bottom w:val="nil"/>
          <w:right w:val="nil"/>
          <w:between w:val="nil"/>
        </w:pBdr>
        <w:tabs>
          <w:tab w:val="left" w:pos="993"/>
        </w:tabs>
        <w:spacing w:after="120"/>
        <w:ind w:left="0" w:firstLine="567"/>
        <w:jc w:val="both"/>
      </w:pPr>
      <w:r>
        <w:rPr>
          <w:color w:val="000000"/>
        </w:rPr>
        <w:t xml:space="preserve">Протягом </w:t>
      </w:r>
      <w:r w:rsidR="009455AE" w:rsidRPr="003B23C5">
        <w:t>2</w:t>
      </w:r>
      <w:r w:rsidR="00056BA7" w:rsidRPr="002C2A0C">
        <w:rPr>
          <w:color w:val="FF0000"/>
        </w:rPr>
        <w:t xml:space="preserve"> </w:t>
      </w:r>
      <w:r w:rsidR="00056BA7">
        <w:rPr>
          <w:color w:val="000000"/>
        </w:rPr>
        <w:t xml:space="preserve">робочих днів з дня видання розпорядження про проведення громадських слухань, </w:t>
      </w:r>
      <w:r>
        <w:rPr>
          <w:color w:val="000000"/>
        </w:rPr>
        <w:t xml:space="preserve">але не пізніше </w:t>
      </w:r>
      <w:r w:rsidRPr="009455AE">
        <w:t>20</w:t>
      </w:r>
      <w:r w:rsidR="009455AE" w:rsidRPr="009455AE">
        <w:t xml:space="preserve"> </w:t>
      </w:r>
      <w:r w:rsidR="00056BA7">
        <w:rPr>
          <w:color w:val="000000"/>
        </w:rPr>
        <w:t xml:space="preserve"> робочих днів до дня проведення громадських слуха</w:t>
      </w:r>
      <w:r>
        <w:rPr>
          <w:color w:val="000000"/>
        </w:rPr>
        <w:t>нь, уповноважений орган (особа) р</w:t>
      </w:r>
      <w:r w:rsidR="00056BA7">
        <w:rPr>
          <w:color w:val="000000"/>
        </w:rPr>
        <w:t>ади забезпечує оприлюднення оголошення про проведення громадських слухань на офіційному веб-сайті Ради.</w:t>
      </w:r>
    </w:p>
    <w:p w:rsidR="0069707A" w:rsidRDefault="00056BA7" w:rsidP="005D14BE">
      <w:pPr>
        <w:tabs>
          <w:tab w:val="left" w:pos="540"/>
          <w:tab w:val="left" w:pos="900"/>
          <w:tab w:val="left" w:pos="993"/>
          <w:tab w:val="left" w:pos="1080"/>
        </w:tabs>
        <w:spacing w:after="120"/>
        <w:ind w:firstLine="567"/>
        <w:jc w:val="both"/>
      </w:pPr>
      <w:r>
        <w:t>Також оголошення про проведення громадських слухань може поширюватися в будь-яких інший доступний спосіб з метою ознайомлення з ним якомога більшої кількості членів громади.</w:t>
      </w:r>
    </w:p>
    <w:p w:rsidR="0069707A" w:rsidRDefault="00056BA7" w:rsidP="005D14BE">
      <w:pPr>
        <w:tabs>
          <w:tab w:val="left" w:pos="993"/>
        </w:tabs>
        <w:spacing w:after="120"/>
        <w:ind w:firstLine="567"/>
        <w:jc w:val="both"/>
      </w:pPr>
      <w:r>
        <w:t xml:space="preserve">Рада та її посадові особи не несуть відповідальності за </w:t>
      </w:r>
      <w:proofErr w:type="spellStart"/>
      <w:r>
        <w:t>неоприлюднення</w:t>
      </w:r>
      <w:proofErr w:type="spellEnd"/>
      <w:r>
        <w:t xml:space="preserve"> інформації про громадські слухання або оприлюднення її з порушенням строків, визначених цим Положенням, у випадку, якщо повідомлення про проведення громадських слухань надійшло із </w:t>
      </w:r>
      <w:r w:rsidR="002C2A0C">
        <w:t>порушенням вимог, передбачених цим</w:t>
      </w:r>
      <w:r>
        <w:t xml:space="preserve"> Положення.</w:t>
      </w:r>
    </w:p>
    <w:p w:rsidR="0069707A" w:rsidRDefault="00056BA7" w:rsidP="005D14BE">
      <w:pPr>
        <w:tabs>
          <w:tab w:val="left" w:pos="993"/>
        </w:tabs>
        <w:spacing w:after="120"/>
        <w:ind w:firstLine="567"/>
        <w:jc w:val="both"/>
      </w:pPr>
      <w:r>
        <w:t>В оголошенні про проведення громадських слухань, я</w:t>
      </w:r>
      <w:r w:rsidR="002C2A0C">
        <w:t>ке оприлюднюється на веб-сайті р</w:t>
      </w:r>
      <w:r>
        <w:t>ади, зазначаються:</w:t>
      </w:r>
    </w:p>
    <w:p w:rsidR="0069707A" w:rsidRDefault="00056BA7" w:rsidP="005D14BE">
      <w:pPr>
        <w:tabs>
          <w:tab w:val="left" w:pos="993"/>
        </w:tabs>
        <w:spacing w:after="120"/>
        <w:ind w:firstLine="567"/>
        <w:jc w:val="both"/>
      </w:pPr>
      <w:r>
        <w:t>1) дата, час та місце проведення громадських слухань;</w:t>
      </w:r>
    </w:p>
    <w:p w:rsidR="0069707A" w:rsidRDefault="00056BA7" w:rsidP="005D14BE">
      <w:pPr>
        <w:tabs>
          <w:tab w:val="left" w:pos="993"/>
        </w:tabs>
        <w:spacing w:after="120"/>
        <w:ind w:firstLine="567"/>
        <w:jc w:val="both"/>
        <w:rPr>
          <w:i/>
        </w:rPr>
      </w:pPr>
      <w:r>
        <w:lastRenderedPageBreak/>
        <w:t xml:space="preserve">2) територія, на якій проводяться громадські слухання; </w:t>
      </w:r>
    </w:p>
    <w:p w:rsidR="0069707A" w:rsidRDefault="00056BA7" w:rsidP="005D14BE">
      <w:pPr>
        <w:tabs>
          <w:tab w:val="left" w:pos="993"/>
        </w:tabs>
        <w:spacing w:after="120"/>
        <w:ind w:firstLine="567"/>
        <w:jc w:val="both"/>
      </w:pPr>
      <w:r>
        <w:t>3) питання, що виносяться на громадські слухання;</w:t>
      </w:r>
    </w:p>
    <w:p w:rsidR="0069707A" w:rsidRDefault="00056BA7" w:rsidP="005D14BE">
      <w:pPr>
        <w:tabs>
          <w:tab w:val="left" w:pos="993"/>
        </w:tabs>
        <w:spacing w:after="120"/>
        <w:ind w:firstLine="567"/>
        <w:jc w:val="both"/>
      </w:pPr>
      <w:r>
        <w:t>4) інформація про ініціатора проведення громадських слухань;</w:t>
      </w:r>
    </w:p>
    <w:p w:rsidR="0069707A" w:rsidRDefault="00056BA7" w:rsidP="005D14BE">
      <w:pPr>
        <w:tabs>
          <w:tab w:val="left" w:pos="993"/>
        </w:tabs>
        <w:spacing w:after="120"/>
        <w:ind w:firstLine="567"/>
        <w:jc w:val="both"/>
      </w:pPr>
      <w:r>
        <w:t>5) контакти (телефон, електронна адреса тощо), за якими можна отримати додаткову інформацію про проведення громадських слухань.</w:t>
      </w:r>
    </w:p>
    <w:p w:rsidR="0069707A" w:rsidRDefault="00056BA7" w:rsidP="005D14BE">
      <w:pPr>
        <w:numPr>
          <w:ilvl w:val="0"/>
          <w:numId w:val="2"/>
        </w:numPr>
        <w:pBdr>
          <w:top w:val="nil"/>
          <w:left w:val="nil"/>
          <w:bottom w:val="nil"/>
          <w:right w:val="nil"/>
          <w:between w:val="nil"/>
        </w:pBdr>
        <w:tabs>
          <w:tab w:val="left" w:pos="993"/>
        </w:tabs>
        <w:spacing w:after="120"/>
        <w:ind w:left="0" w:firstLine="567"/>
        <w:jc w:val="both"/>
      </w:pPr>
      <w:r>
        <w:rPr>
          <w:color w:val="000000"/>
        </w:rPr>
        <w:t>Підготовка громадських слухань здійснюється ініціатором їх проведення.</w:t>
      </w:r>
      <w:r w:rsidR="003B23C5">
        <w:rPr>
          <w:color w:val="000000"/>
        </w:rPr>
        <w:t xml:space="preserve"> Міський</w:t>
      </w:r>
      <w:r w:rsidR="002C2A0C">
        <w:rPr>
          <w:color w:val="000000"/>
        </w:rPr>
        <w:t xml:space="preserve"> голова, міська рада </w:t>
      </w:r>
      <w:r>
        <w:rPr>
          <w:color w:val="000000"/>
        </w:rPr>
        <w:t xml:space="preserve"> сприяють в організації та проведенні громадських слухань у межах та у спосіб, що не суперечать чинному законодавству та відповідно до наявних організаційно-технічних можливостей. </w:t>
      </w:r>
    </w:p>
    <w:p w:rsidR="0069707A" w:rsidRDefault="002C2A0C" w:rsidP="005D14BE">
      <w:pPr>
        <w:spacing w:after="120"/>
        <w:ind w:firstLine="567"/>
        <w:jc w:val="both"/>
      </w:pPr>
      <w:r>
        <w:t>Міський голова, міська р</w:t>
      </w:r>
      <w:r w:rsidR="00056BA7">
        <w:t xml:space="preserve">ада мають забезпечити явку уповноважених представників відповідних органів </w:t>
      </w:r>
      <w:r w:rsidR="003B23C5">
        <w:t xml:space="preserve">міської ради </w:t>
      </w:r>
      <w:r w:rsidR="00056BA7">
        <w:t>для участі у громадських слуханнях, за умови, що повідомлення про прове</w:t>
      </w:r>
      <w:r w:rsidR="0019149B">
        <w:t>дення цих слухань було отримане р</w:t>
      </w:r>
      <w:r w:rsidR="00056BA7">
        <w:t xml:space="preserve">адою у порядку та строки, визначені </w:t>
      </w:r>
      <w:r>
        <w:t xml:space="preserve">цим </w:t>
      </w:r>
      <w:r w:rsidR="00056BA7">
        <w:t>Положення</w:t>
      </w:r>
      <w:r>
        <w:t>м</w:t>
      </w:r>
      <w:r w:rsidR="00056BA7">
        <w:t>.</w:t>
      </w:r>
    </w:p>
    <w:p w:rsidR="0069707A" w:rsidRDefault="00056BA7" w:rsidP="005D14BE">
      <w:pPr>
        <w:numPr>
          <w:ilvl w:val="0"/>
          <w:numId w:val="2"/>
        </w:numPr>
        <w:pBdr>
          <w:top w:val="nil"/>
          <w:left w:val="nil"/>
          <w:bottom w:val="nil"/>
          <w:right w:val="nil"/>
          <w:between w:val="nil"/>
        </w:pBdr>
        <w:tabs>
          <w:tab w:val="left" w:pos="993"/>
        </w:tabs>
        <w:spacing w:after="120"/>
        <w:ind w:left="0" w:firstLine="567"/>
        <w:jc w:val="both"/>
      </w:pPr>
      <w:r>
        <w:rPr>
          <w:color w:val="000000"/>
        </w:rPr>
        <w:t>До початку громадських слухань проводиться реєстрація учасників громадських слухань. Реєстрацію учасників забезпечує ініціатор громадських слухань.</w:t>
      </w:r>
    </w:p>
    <w:p w:rsidR="0069707A" w:rsidRDefault="00056BA7" w:rsidP="005D14BE">
      <w:pPr>
        <w:tabs>
          <w:tab w:val="left" w:pos="993"/>
        </w:tabs>
        <w:spacing w:after="120"/>
        <w:ind w:firstLine="567"/>
        <w:jc w:val="both"/>
        <w:rPr>
          <w:highlight w:val="white"/>
        </w:rPr>
      </w:pPr>
      <w:r>
        <w:t>Для реєстрації особам, які хочуть взяти участь у громадських слуханнях з правом голосу, необхідно пред’явити паспорт громадянина України або інший документ, передбачений для посвідчення особи та встановлення її місця проживання в Україні відповідно до Закону України «</w:t>
      </w:r>
      <w:r>
        <w:rPr>
          <w:highlight w:val="white"/>
        </w:rPr>
        <w:t>Про свободу пересування та вільний вибір місця проживання в Україні».</w:t>
      </w:r>
    </w:p>
    <w:p w:rsidR="0069707A" w:rsidRDefault="00056BA7" w:rsidP="005D14BE">
      <w:pPr>
        <w:tabs>
          <w:tab w:val="left" w:pos="993"/>
        </w:tabs>
        <w:spacing w:after="120"/>
        <w:ind w:firstLine="567"/>
        <w:jc w:val="both"/>
      </w:pPr>
      <w:r>
        <w:rPr>
          <w:highlight w:val="white"/>
        </w:rPr>
        <w:t>Особи, які відповідно до цього Положення беруть участь у громадських слуханнях з правом дорадчого голосу, пред’являють лише документ, який відповідно до чинного законодавства України посвідчує особу.</w:t>
      </w:r>
    </w:p>
    <w:p w:rsidR="0069707A" w:rsidRDefault="00056BA7" w:rsidP="005D14BE">
      <w:pPr>
        <w:tabs>
          <w:tab w:val="left" w:pos="993"/>
        </w:tabs>
        <w:spacing w:after="120"/>
        <w:ind w:firstLine="567"/>
        <w:jc w:val="both"/>
      </w:pPr>
      <w:r>
        <w:t xml:space="preserve">У списку реєстрації учасників громадських слухань зазначають прізвища, імена, по батькові учасників, дати їх народження, зареєстроване місце проживання. Учасник слухань підтверджує достовірність зазначеної інформації своїм особистим підписом у списку реєстрації учасників громадських слухань. </w:t>
      </w:r>
    </w:p>
    <w:p w:rsidR="0069707A" w:rsidRDefault="00056BA7" w:rsidP="005D14BE">
      <w:pPr>
        <w:tabs>
          <w:tab w:val="left" w:pos="993"/>
        </w:tabs>
        <w:spacing w:after="120"/>
        <w:ind w:firstLine="567"/>
        <w:jc w:val="both"/>
      </w:pPr>
      <w:r>
        <w:t>Усі особи, які беруть участь у громадських слуханнях, надають згоду на обробку наданих ними персональних даних у межах та у спосіб, необхідний для організації та врахування результатів громадських слухань. Про надання цієї згоди та обсяги обробки персональних даних учасників громадських слухань має бути зроблений відповідний застережний запис на кожному аркуші списку реєстрації учасників громадських слухань. Ініціатор (ініціатори) громадських слухань несе (несуть) відповідальність за обробку персональних даних зазначених осіб, про що також має бути зроблений відповідний запис у списку реєстрації учасників громадських слухань.</w:t>
      </w:r>
    </w:p>
    <w:p w:rsidR="0069707A" w:rsidRDefault="005D14BE" w:rsidP="005D14BE">
      <w:pPr>
        <w:tabs>
          <w:tab w:val="left" w:pos="567"/>
          <w:tab w:val="left" w:pos="993"/>
        </w:tabs>
        <w:spacing w:after="120"/>
        <w:jc w:val="both"/>
      </w:pPr>
      <w:r>
        <w:t xml:space="preserve">         </w:t>
      </w:r>
      <w:r w:rsidR="00056BA7">
        <w:t xml:space="preserve">Відмова від надання документів, визначених у цьому пункті Положення, або відмова від надання згоди на обробку персональних даних є підставою </w:t>
      </w:r>
      <w:proofErr w:type="spellStart"/>
      <w:r w:rsidR="00056BA7">
        <w:t>недопуску</w:t>
      </w:r>
      <w:proofErr w:type="spellEnd"/>
      <w:r w:rsidR="00056BA7">
        <w:t xml:space="preserve"> особи до участі у громадських слуханнях, у тому числі з правом дорадчого голосу.</w:t>
      </w:r>
    </w:p>
    <w:p w:rsidR="0069707A" w:rsidRDefault="00056BA7" w:rsidP="005D14BE">
      <w:pPr>
        <w:numPr>
          <w:ilvl w:val="0"/>
          <w:numId w:val="2"/>
        </w:numPr>
        <w:pBdr>
          <w:top w:val="nil"/>
          <w:left w:val="nil"/>
          <w:bottom w:val="nil"/>
          <w:right w:val="nil"/>
          <w:between w:val="nil"/>
        </w:pBdr>
        <w:tabs>
          <w:tab w:val="left" w:pos="993"/>
        </w:tabs>
        <w:spacing w:after="120"/>
        <w:ind w:left="0" w:firstLine="567"/>
        <w:jc w:val="both"/>
      </w:pPr>
      <w:r>
        <w:rPr>
          <w:color w:val="000000"/>
        </w:rPr>
        <w:t>Перед початком громадських слухань більшістю зареєстрованих учасників громадських слухань, які мають право голосу на цьому заході, обираються головуючий, секретар слухань та лічильна комісія. Інформація про це заноситься до протоколу громадських слухань.</w:t>
      </w:r>
    </w:p>
    <w:p w:rsidR="0069707A" w:rsidRDefault="005D14BE" w:rsidP="005D14BE">
      <w:pPr>
        <w:tabs>
          <w:tab w:val="left" w:pos="360"/>
          <w:tab w:val="left" w:pos="900"/>
          <w:tab w:val="left" w:pos="1080"/>
        </w:tabs>
        <w:spacing w:after="120"/>
        <w:jc w:val="both"/>
      </w:pPr>
      <w:r>
        <w:t xml:space="preserve">         </w:t>
      </w:r>
      <w:r w:rsidR="00056BA7">
        <w:t>Головуючий веде слухання, стежить за дотриманням на них порядку, разом із секретарем слухань підписує протокол громадських слухань. Якщо головуючий зловживає своїми правами, то учасники громадських слухань більшістю голосів можуть висловити йому недовіру й обрати нового.</w:t>
      </w:r>
    </w:p>
    <w:p w:rsidR="0069707A" w:rsidRDefault="005D14BE" w:rsidP="005D14BE">
      <w:pPr>
        <w:tabs>
          <w:tab w:val="left" w:pos="360"/>
          <w:tab w:val="left" w:pos="567"/>
          <w:tab w:val="left" w:pos="900"/>
          <w:tab w:val="left" w:pos="1080"/>
        </w:tabs>
        <w:spacing w:after="120"/>
        <w:jc w:val="both"/>
      </w:pPr>
      <w:r>
        <w:t xml:space="preserve">         </w:t>
      </w:r>
      <w:r w:rsidR="00056BA7">
        <w:t>Секретар громадських слухань веде протокол громадських слухань у порядку, передбаченому цим Положенням.</w:t>
      </w:r>
    </w:p>
    <w:p w:rsidR="0069707A" w:rsidRDefault="00056BA7" w:rsidP="005D14BE">
      <w:pPr>
        <w:tabs>
          <w:tab w:val="left" w:pos="360"/>
          <w:tab w:val="left" w:pos="900"/>
          <w:tab w:val="left" w:pos="1080"/>
        </w:tabs>
        <w:spacing w:after="120"/>
        <w:ind w:firstLine="567"/>
        <w:jc w:val="both"/>
      </w:pPr>
      <w:r>
        <w:lastRenderedPageBreak/>
        <w:t>Лічильна комісія встановлює присутність учасників громадських слухань, кількість осіб, що наділені правом голосу, підраховує голоси під час голосування, а також розглядає звернення, пов’язані з порушенням порядку голосування чи іншими перешкодами в голосуванні.</w:t>
      </w:r>
    </w:p>
    <w:p w:rsidR="0069707A" w:rsidRDefault="00056BA7" w:rsidP="005D14BE">
      <w:pPr>
        <w:tabs>
          <w:tab w:val="left" w:pos="360"/>
          <w:tab w:val="left" w:pos="900"/>
          <w:tab w:val="left" w:pos="1080"/>
        </w:tabs>
        <w:spacing w:after="120"/>
        <w:ind w:firstLine="567"/>
        <w:jc w:val="both"/>
      </w:pPr>
      <w:r>
        <w:t>До початку обговорення та прийняття рішень щодо питань, винесених на громадські слухання, шляхом голосування затверджуються регламент проведення та порядок денний громадських слухань.</w:t>
      </w:r>
    </w:p>
    <w:p w:rsidR="0069707A" w:rsidRDefault="00056BA7" w:rsidP="005D14BE">
      <w:pPr>
        <w:tabs>
          <w:tab w:val="left" w:pos="0"/>
          <w:tab w:val="left" w:pos="360"/>
          <w:tab w:val="left" w:pos="993"/>
        </w:tabs>
        <w:spacing w:after="120"/>
        <w:ind w:firstLine="567"/>
        <w:jc w:val="both"/>
      </w:pPr>
      <w:r>
        <w:t>Регламентом визначається час, відведений для доповідей (співдоповідей), виступів, запитань і відповідей тощо. Регламент слухань має передбачати:</w:t>
      </w:r>
    </w:p>
    <w:p w:rsidR="0069707A" w:rsidRDefault="00056BA7" w:rsidP="005D14BE">
      <w:pPr>
        <w:numPr>
          <w:ilvl w:val="0"/>
          <w:numId w:val="3"/>
        </w:numPr>
        <w:pBdr>
          <w:top w:val="nil"/>
          <w:left w:val="nil"/>
          <w:bottom w:val="nil"/>
          <w:right w:val="nil"/>
          <w:between w:val="nil"/>
        </w:pBdr>
        <w:tabs>
          <w:tab w:val="left" w:pos="0"/>
          <w:tab w:val="left" w:pos="360"/>
          <w:tab w:val="left" w:pos="851"/>
        </w:tabs>
        <w:ind w:left="0" w:firstLine="567"/>
        <w:jc w:val="both"/>
      </w:pPr>
      <w:r>
        <w:rPr>
          <w:color w:val="000000"/>
        </w:rPr>
        <w:t xml:space="preserve">доповіді представника ініціатора громадських слухань, запрошених для цього депутатів чи посадових осіб органів місцевого самоврядування, комунальних підприємств, установ, організацій, діяльність яких стосується предмета громадських слухань; </w:t>
      </w:r>
    </w:p>
    <w:p w:rsidR="0069707A" w:rsidRDefault="00056BA7" w:rsidP="005D14BE">
      <w:pPr>
        <w:numPr>
          <w:ilvl w:val="0"/>
          <w:numId w:val="3"/>
        </w:numPr>
        <w:pBdr>
          <w:top w:val="nil"/>
          <w:left w:val="nil"/>
          <w:bottom w:val="nil"/>
          <w:right w:val="nil"/>
          <w:between w:val="nil"/>
        </w:pBdr>
        <w:tabs>
          <w:tab w:val="left" w:pos="0"/>
          <w:tab w:val="left" w:pos="360"/>
          <w:tab w:val="left" w:pos="851"/>
        </w:tabs>
        <w:ind w:left="0" w:firstLine="567"/>
        <w:jc w:val="both"/>
      </w:pPr>
      <w:r>
        <w:rPr>
          <w:color w:val="000000"/>
        </w:rPr>
        <w:t xml:space="preserve">виступи представників організаційного комітету та експертних груп (якщо вони створені), залучених фахівців; </w:t>
      </w:r>
    </w:p>
    <w:p w:rsidR="0069707A" w:rsidRDefault="00056BA7" w:rsidP="005D14BE">
      <w:pPr>
        <w:numPr>
          <w:ilvl w:val="0"/>
          <w:numId w:val="3"/>
        </w:numPr>
        <w:pBdr>
          <w:top w:val="nil"/>
          <w:left w:val="nil"/>
          <w:bottom w:val="nil"/>
          <w:right w:val="nil"/>
          <w:between w:val="nil"/>
        </w:pBdr>
        <w:tabs>
          <w:tab w:val="left" w:pos="0"/>
          <w:tab w:val="left" w:pos="360"/>
          <w:tab w:val="left" w:pos="851"/>
        </w:tabs>
        <w:spacing w:after="120"/>
        <w:ind w:left="0" w:firstLine="567"/>
        <w:jc w:val="both"/>
      </w:pPr>
      <w:r>
        <w:rPr>
          <w:color w:val="000000"/>
        </w:rPr>
        <w:t>запитання, виступи учасників громадських слухань, прийняття рішення щодо питання, винесеного на громадські слухання.</w:t>
      </w:r>
    </w:p>
    <w:p w:rsidR="0069707A" w:rsidRDefault="00056BA7" w:rsidP="005D14BE">
      <w:pPr>
        <w:tabs>
          <w:tab w:val="left" w:pos="360"/>
          <w:tab w:val="left" w:pos="900"/>
          <w:tab w:val="left" w:pos="1080"/>
        </w:tabs>
        <w:spacing w:after="120"/>
        <w:ind w:firstLine="567"/>
        <w:jc w:val="both"/>
      </w:pPr>
      <w:r>
        <w:t>Включення до порядку денного, розгляд на громадських слуханнях та прийняття рішень з питань, які не було передбачено  розпорядженням про проведення слухань, не допускається.</w:t>
      </w:r>
    </w:p>
    <w:p w:rsidR="0069707A" w:rsidRDefault="00056BA7" w:rsidP="005D14BE">
      <w:pPr>
        <w:tabs>
          <w:tab w:val="left" w:pos="360"/>
          <w:tab w:val="left" w:pos="900"/>
          <w:tab w:val="left" w:pos="1080"/>
        </w:tabs>
        <w:spacing w:after="120"/>
        <w:ind w:firstLine="567"/>
        <w:jc w:val="both"/>
      </w:pPr>
      <w:r>
        <w:t xml:space="preserve">19. Головуючий відповідно до регламенту надає по черзі слово для виступу учасникам слухань. Усі отримують слово тільки з дозволу головуючого. Виступи учасників громадських слухань не можуть перериватися чи припинятися інакше, ніж у порядку, визначеному цим Положенням та регламентом слухань. </w:t>
      </w:r>
    </w:p>
    <w:p w:rsidR="0069707A" w:rsidRDefault="00056BA7" w:rsidP="005D14BE">
      <w:pPr>
        <w:tabs>
          <w:tab w:val="left" w:pos="0"/>
        </w:tabs>
        <w:spacing w:after="120"/>
        <w:ind w:firstLine="567"/>
        <w:jc w:val="both"/>
      </w:pPr>
      <w:r>
        <w:t>Кожен учасник громадських слухань має право надати пропозиції, висловити зауваження, поставити запитання усно чи письмово. На вимогу учасника громадських слухань, який подає пропозицію, вона має бути поставлена на голосування. Усі пропозиції, зауваження і запитання заносяться (додаються) до протоколу громадських слухань.</w:t>
      </w:r>
    </w:p>
    <w:p w:rsidR="0069707A" w:rsidRDefault="00056BA7" w:rsidP="005D14BE">
      <w:pPr>
        <w:tabs>
          <w:tab w:val="left" w:pos="360"/>
          <w:tab w:val="left" w:pos="900"/>
          <w:tab w:val="left" w:pos="1080"/>
        </w:tabs>
        <w:spacing w:after="120"/>
        <w:ind w:firstLine="567"/>
        <w:jc w:val="both"/>
      </w:pPr>
      <w:r>
        <w:t>Головуючий може перервати виступаючого, якщо його виступ не стосується предмета слухань, перевищує встановлений регламентом час, використовується для політичної агітації, закликає до дискримінації чи інших форм нетерпимості або в інший спосіб порушує вимоги законів України.</w:t>
      </w:r>
    </w:p>
    <w:p w:rsidR="0069707A" w:rsidRDefault="00056BA7" w:rsidP="005D14BE">
      <w:pPr>
        <w:tabs>
          <w:tab w:val="left" w:pos="360"/>
          <w:tab w:val="left" w:pos="900"/>
          <w:tab w:val="left" w:pos="1080"/>
        </w:tabs>
        <w:spacing w:after="120"/>
        <w:ind w:firstLine="567"/>
        <w:jc w:val="both"/>
      </w:pPr>
      <w:r>
        <w:t>Учасники громадських слухань повинні дотримуватися вимог цього Положення, затвердженого порядку денного та регламенту громадських слухань, норм етичної поведінки, не допускати вигуків, образ, вчинення правопорушень та інших дій, що заважають проведенню громадських слухань.</w:t>
      </w:r>
    </w:p>
    <w:p w:rsidR="0069707A" w:rsidRDefault="00056BA7" w:rsidP="005D14BE">
      <w:pPr>
        <w:tabs>
          <w:tab w:val="left" w:pos="360"/>
          <w:tab w:val="left" w:pos="1080"/>
        </w:tabs>
        <w:spacing w:after="120"/>
        <w:ind w:firstLine="567"/>
        <w:jc w:val="both"/>
      </w:pPr>
      <w:r>
        <w:t xml:space="preserve">У випадку порушення вимог цього Положення головуючий може прийняти рішення про видалення порушника (порушників) з місця, де проводяться громадські слухання. У разі невиконанні рішення про видалення порушників до них можуть бути застосовані заходи примусу відповідно до чинного законодавства. </w:t>
      </w:r>
    </w:p>
    <w:p w:rsidR="0069707A" w:rsidRDefault="00056BA7" w:rsidP="005D14BE">
      <w:pPr>
        <w:tabs>
          <w:tab w:val="left" w:pos="360"/>
          <w:tab w:val="left" w:pos="900"/>
          <w:tab w:val="left" w:pos="1080"/>
        </w:tabs>
        <w:spacing w:after="120"/>
        <w:ind w:firstLine="567"/>
        <w:jc w:val="both"/>
      </w:pPr>
      <w:r>
        <w:t>Громадські слухання відбуваються у відкритому режимі. За наявності орга</w:t>
      </w:r>
      <w:r w:rsidR="00FE7E36">
        <w:t>нізаційно-технічної можливості р</w:t>
      </w:r>
      <w:r>
        <w:t xml:space="preserve">ада чи ініціатор слухань забезпечує їх веб-трансляцію, аудіо-, фото- та/або </w:t>
      </w:r>
      <w:proofErr w:type="spellStart"/>
      <w:r>
        <w:t>відеофіксацію</w:t>
      </w:r>
      <w:proofErr w:type="spellEnd"/>
      <w:r>
        <w:t xml:space="preserve">. Кожен учасник громадських слухань, а також присутні на слуханнях представники засобів масової інформації мають право здійснювати аудіо, фото- та/або </w:t>
      </w:r>
      <w:proofErr w:type="spellStart"/>
      <w:r>
        <w:t>відеофіксацію</w:t>
      </w:r>
      <w:proofErr w:type="spellEnd"/>
      <w:r>
        <w:t xml:space="preserve"> чи веб-трансляцію громадських слухань, якщо це не перешкоджає їх проведенню. </w:t>
      </w:r>
    </w:p>
    <w:p w:rsidR="0069707A" w:rsidRDefault="00056BA7" w:rsidP="005D14BE">
      <w:pPr>
        <w:numPr>
          <w:ilvl w:val="0"/>
          <w:numId w:val="4"/>
        </w:numPr>
        <w:pBdr>
          <w:top w:val="nil"/>
          <w:left w:val="nil"/>
          <w:bottom w:val="nil"/>
          <w:right w:val="nil"/>
          <w:between w:val="nil"/>
        </w:pBdr>
        <w:tabs>
          <w:tab w:val="left" w:pos="594"/>
          <w:tab w:val="left" w:pos="993"/>
        </w:tabs>
        <w:spacing w:after="120"/>
        <w:ind w:left="0" w:firstLine="567"/>
        <w:jc w:val="both"/>
      </w:pPr>
      <w:r>
        <w:rPr>
          <w:color w:val="000000"/>
        </w:rPr>
        <w:t xml:space="preserve">Голосування щодо прийняття або відхилення відповідного питання порядку денного та/або внесених учасниками громадських слухань пропозицій здійснюється шляхом підняття рук особами, які мають право голосу під час громадських слухань. Рішення, у тому числі з питань процедурного характеру, приймається більшістю голосів від кількості зареєстрованих учасників громадських слуханнях, які мають право голосу відповідно до цього Положення. </w:t>
      </w:r>
      <w:r>
        <w:rPr>
          <w:color w:val="000000"/>
        </w:rPr>
        <w:lastRenderedPageBreak/>
        <w:t>Результати підрахунку голосів оголошуються лічильною комісією та вносяться до протоколу громадських слухань.</w:t>
      </w:r>
    </w:p>
    <w:p w:rsidR="0069707A" w:rsidRDefault="00056BA7" w:rsidP="005D14BE">
      <w:pPr>
        <w:spacing w:after="120"/>
        <w:ind w:firstLine="567"/>
        <w:jc w:val="both"/>
      </w:pPr>
      <w:r>
        <w:t xml:space="preserve">21. За результатами громадських слухань у триденний термін оформляється письмовий протокол, в якому чітко </w:t>
      </w:r>
      <w:proofErr w:type="spellStart"/>
      <w:r>
        <w:t>формулюються</w:t>
      </w:r>
      <w:proofErr w:type="spellEnd"/>
      <w:r>
        <w:t xml:space="preserve"> рішення (пропозиції) громадських слухань. Протокол підписується головою та секретарем громадських слухань у двох примірниках. Список реєстрації учасників громадських слухань додається до протоколу та є його невід’ємною частиною. </w:t>
      </w:r>
    </w:p>
    <w:p w:rsidR="0069707A" w:rsidRDefault="00056BA7" w:rsidP="005D14BE">
      <w:pPr>
        <w:spacing w:after="120"/>
        <w:ind w:firstLine="567"/>
        <w:jc w:val="both"/>
      </w:pPr>
      <w:r>
        <w:t>У протоколі вказуються:</w:t>
      </w:r>
    </w:p>
    <w:p w:rsidR="0069707A" w:rsidRDefault="00056BA7" w:rsidP="005D14BE">
      <w:pPr>
        <w:spacing w:after="120"/>
        <w:ind w:firstLine="567"/>
        <w:jc w:val="both"/>
      </w:pPr>
      <w:r>
        <w:t>1) дата, час і місце проведення громадських слухань;</w:t>
      </w:r>
    </w:p>
    <w:p w:rsidR="0069707A" w:rsidRDefault="00056BA7" w:rsidP="005D14BE">
      <w:pPr>
        <w:spacing w:after="120"/>
        <w:ind w:firstLine="567"/>
        <w:jc w:val="both"/>
      </w:pPr>
      <w:r>
        <w:t>2) територія, на якій проводяться громадські слухання;</w:t>
      </w:r>
    </w:p>
    <w:p w:rsidR="0069707A" w:rsidRDefault="00056BA7" w:rsidP="005D14BE">
      <w:pPr>
        <w:spacing w:after="120"/>
        <w:ind w:firstLine="567"/>
        <w:jc w:val="both"/>
      </w:pPr>
      <w:r>
        <w:t xml:space="preserve">3) кількість учасників громадських слухань з правом голосу; </w:t>
      </w:r>
    </w:p>
    <w:p w:rsidR="0069707A" w:rsidRDefault="00056BA7" w:rsidP="005D14BE">
      <w:pPr>
        <w:spacing w:after="120"/>
        <w:ind w:firstLine="567"/>
        <w:jc w:val="both"/>
      </w:pPr>
      <w:r>
        <w:t>4) кількість учасників громадських слухань з правом дорадчого голосу;</w:t>
      </w:r>
    </w:p>
    <w:p w:rsidR="0069707A" w:rsidRDefault="00056BA7" w:rsidP="005D14BE">
      <w:pPr>
        <w:spacing w:after="120"/>
        <w:ind w:firstLine="567"/>
        <w:jc w:val="both"/>
      </w:pPr>
      <w:r>
        <w:t xml:space="preserve">5) питання, які розглядалися на громадських слуханнях; </w:t>
      </w:r>
    </w:p>
    <w:p w:rsidR="0069707A" w:rsidRDefault="00056BA7" w:rsidP="005D14BE">
      <w:pPr>
        <w:spacing w:after="120"/>
        <w:ind w:firstLine="567"/>
        <w:jc w:val="both"/>
      </w:pPr>
      <w:r>
        <w:t>6) рішення (пропозиції) громадських слухань, прийняті за результатами розгляду питань, та кількість голосів, поданих за та проти прийняття відповідних рішень;</w:t>
      </w:r>
    </w:p>
    <w:p w:rsidR="0069707A" w:rsidRDefault="00056BA7" w:rsidP="005D14BE">
      <w:pPr>
        <w:spacing w:after="120"/>
        <w:ind w:firstLine="567"/>
        <w:jc w:val="both"/>
      </w:pPr>
      <w:r>
        <w:t>7) інша інформація, передбачена цим Положенням або актами законодавства.</w:t>
      </w:r>
    </w:p>
    <w:p w:rsidR="0069707A" w:rsidRDefault="00056BA7" w:rsidP="005D14BE">
      <w:pPr>
        <w:spacing w:after="120"/>
        <w:ind w:firstLine="567"/>
        <w:jc w:val="both"/>
      </w:pPr>
      <w:r>
        <w:t>Один примірник протоколу громадських слухань надсилається відповідним органам чи посадовим особам місцево</w:t>
      </w:r>
      <w:r w:rsidR="003B23C5">
        <w:t>го самоврядування не пізніше 2</w:t>
      </w:r>
      <w:r>
        <w:t xml:space="preserve"> робочих днів з дня проведення громадських слухань, другий примірник зберігається у ініціаторів громадських слухань.</w:t>
      </w:r>
    </w:p>
    <w:p w:rsidR="0069707A" w:rsidRDefault="003B23C5" w:rsidP="005D14BE">
      <w:pPr>
        <w:tabs>
          <w:tab w:val="left" w:pos="900"/>
          <w:tab w:val="left" w:pos="1080"/>
        </w:tabs>
        <w:spacing w:after="120"/>
        <w:ind w:firstLine="567"/>
        <w:jc w:val="both"/>
      </w:pPr>
      <w:r>
        <w:t>Копія протоколу не пізніше 3</w:t>
      </w:r>
      <w:r w:rsidR="00056BA7">
        <w:t xml:space="preserve"> робочих днів з дня проведення слухань вивішується для ознайомлення в місці проведення громадських слухань і має бути доступна для ознайомлення протягом не менше одного місяця після проведення слухань, а також розміщу</w:t>
      </w:r>
      <w:r w:rsidR="00916B6A">
        <w:t>ватися на офіційному веб-сайті р</w:t>
      </w:r>
      <w:r w:rsidR="00056BA7">
        <w:t xml:space="preserve">ади. </w:t>
      </w:r>
    </w:p>
    <w:p w:rsidR="0069707A" w:rsidRDefault="00056BA7" w:rsidP="005D14BE">
      <w:pPr>
        <w:spacing w:after="120"/>
        <w:ind w:firstLine="567"/>
        <w:jc w:val="both"/>
      </w:pPr>
      <w:r>
        <w:t>Захист і обробка персональних даних, що містяться у протоколі громадських слухань та додатку до нього, здійснюється відповідно до чинного законодавства України з урахуванням приписів цього Положення. У разі оприлюднення списку реєстрації учасників громадських слухань дані про дату народження та місце проживання знеособлюються, якщо інше не встановлено рішенням учасників громадських слухань. Зазначені дані можуть бути оприлюднені без згоди суб’єктів персональних даних виключно у випадках, передбачених нормами закону.</w:t>
      </w:r>
    </w:p>
    <w:p w:rsidR="0069707A" w:rsidRPr="00916B6A" w:rsidRDefault="00056BA7" w:rsidP="005D14BE">
      <w:pPr>
        <w:tabs>
          <w:tab w:val="left" w:pos="993"/>
        </w:tabs>
        <w:spacing w:after="120"/>
        <w:ind w:firstLine="567"/>
        <w:jc w:val="both"/>
        <w:rPr>
          <w:highlight w:val="white"/>
        </w:rPr>
      </w:pPr>
      <w:r>
        <w:rPr>
          <w:highlight w:val="white"/>
        </w:rPr>
        <w:t xml:space="preserve">22. Органи та/або посадові особи місцевого самоврядування зобов’язані розглянути рішення (пропозиції) </w:t>
      </w:r>
      <w:r w:rsidR="00916B6A">
        <w:rPr>
          <w:highlight w:val="white"/>
        </w:rPr>
        <w:t>громадських слухань протягом 30</w:t>
      </w:r>
      <w:r>
        <w:rPr>
          <w:highlight w:val="white"/>
        </w:rPr>
        <w:t xml:space="preserve"> днів з дня їх отримання.</w:t>
      </w:r>
    </w:p>
    <w:p w:rsidR="0069707A" w:rsidRDefault="00056BA7" w:rsidP="005D14BE">
      <w:pPr>
        <w:spacing w:after="120"/>
        <w:ind w:firstLine="567"/>
        <w:jc w:val="both"/>
      </w:pPr>
      <w:r>
        <w:t xml:space="preserve">За результатами розгляду органи та/або посадові особи місцевого самоврядування територіальної громади приймають одне з таких рішень: </w:t>
      </w:r>
    </w:p>
    <w:p w:rsidR="0069707A" w:rsidRDefault="00056BA7" w:rsidP="005D14BE">
      <w:pPr>
        <w:spacing w:after="120"/>
        <w:ind w:firstLine="567"/>
        <w:jc w:val="both"/>
      </w:pPr>
      <w:r>
        <w:t>1) урахувати пропозицію, викладену в рішенні громадських слухань, – у цьому разі зазначаються конкретні заходи для її реалізації та відповідальні за виконання посадові особи;</w:t>
      </w:r>
    </w:p>
    <w:p w:rsidR="0069707A" w:rsidRDefault="00056BA7" w:rsidP="005D14BE">
      <w:pPr>
        <w:spacing w:after="120"/>
        <w:ind w:firstLine="567"/>
        <w:jc w:val="both"/>
      </w:pPr>
      <w:r>
        <w:t xml:space="preserve">2) частково врахувати пропозицію, викладену в рішенні громадських слухань, – у цьому разі зазначаються підстави для прийняття такого рішення, заходи для реалізації врахованої пропозиції та відповідальні за виконання посадові особи; </w:t>
      </w:r>
    </w:p>
    <w:p w:rsidR="0069707A" w:rsidRDefault="00056BA7" w:rsidP="005D14BE">
      <w:pPr>
        <w:spacing w:after="120"/>
        <w:ind w:firstLine="567"/>
        <w:jc w:val="both"/>
      </w:pPr>
      <w:r>
        <w:t>3) відхилити пропозицію, викладену в рішенні громадських слухань, – у цьому разі зазначаються підстави для прийняття такого рішення.</w:t>
      </w:r>
    </w:p>
    <w:p w:rsidR="0069707A" w:rsidRDefault="00056BA7" w:rsidP="005D14BE">
      <w:pPr>
        <w:tabs>
          <w:tab w:val="left" w:pos="1134"/>
        </w:tabs>
        <w:spacing w:after="120"/>
        <w:ind w:firstLine="567"/>
        <w:jc w:val="both"/>
      </w:pPr>
      <w:bookmarkStart w:id="3" w:name="_heading=h.2et92p0" w:colFirst="0" w:colLast="0"/>
      <w:bookmarkEnd w:id="3"/>
      <w:r>
        <w:t>23. У разі включення до порядк</w:t>
      </w:r>
      <w:r w:rsidR="00916B6A">
        <w:t>у денного пленарного засідання р</w:t>
      </w:r>
      <w:r>
        <w:t>ади чи засідання її виконавчого комітету питання, що було предметом громадських слухань, ініціатору громадських слухань або особі, уповноваженій представляти ініціатора громадських слухань, гарантується право бути</w:t>
      </w:r>
      <w:r w:rsidR="00916B6A">
        <w:t xml:space="preserve"> присутнім на такому засіданні р</w:t>
      </w:r>
      <w:r>
        <w:t xml:space="preserve">ади або її виконавчого комітету та надається можливість представлення результатів громадського слухання. </w:t>
      </w:r>
    </w:p>
    <w:p w:rsidR="0069707A" w:rsidRDefault="00056BA7" w:rsidP="005D14BE">
      <w:pPr>
        <w:tabs>
          <w:tab w:val="left" w:pos="1134"/>
        </w:tabs>
        <w:spacing w:after="120"/>
        <w:ind w:firstLine="567"/>
        <w:jc w:val="both"/>
      </w:pPr>
      <w:bookmarkStart w:id="4" w:name="_heading=h.tyjcwt" w:colFirst="0" w:colLast="0"/>
      <w:bookmarkEnd w:id="4"/>
      <w:r>
        <w:lastRenderedPageBreak/>
        <w:t xml:space="preserve">24. Інформація про результати розгляду пропозицій, викладених в рішенні громадських слухань, протягом трьох робочих днів після прийняття рішення за результатами розгляду вказаних пропозицій надсилається відповідним органом чи посадовою особою місцевого самоврядування ініціатору громадського слухання або особі, уповноваженій представляти ініціатора громадських слухань, та публікується на офіційному веб-сайті Ради. </w:t>
      </w:r>
    </w:p>
    <w:p w:rsidR="000C4AA7" w:rsidRDefault="005D14BE" w:rsidP="005D14BE">
      <w:pPr>
        <w:tabs>
          <w:tab w:val="left" w:pos="9072"/>
        </w:tabs>
        <w:ind w:right="-1"/>
        <w:jc w:val="both"/>
      </w:pPr>
      <w:r>
        <w:t xml:space="preserve">         </w:t>
      </w:r>
      <w:bookmarkStart w:id="5" w:name="_GoBack"/>
      <w:bookmarkEnd w:id="5"/>
      <w:r w:rsidR="000C4AA7">
        <w:t xml:space="preserve">25. </w:t>
      </w:r>
      <w:r w:rsidR="000C4AA7" w:rsidRPr="000C4AA7">
        <w:rPr>
          <w:lang w:eastAsia="ru-RU"/>
        </w:rPr>
        <w:t>Предметом обговорення на громадських слуханнях не можуть бути питання, пов’язані з обранням, призначенням і звільненням посадових осіб, які належать до компетенції міського голови, міської ради та її виконавчих органів.</w:t>
      </w:r>
      <w:r>
        <w:t xml:space="preserve"> </w:t>
      </w:r>
    </w:p>
    <w:p w:rsidR="0069707A" w:rsidRDefault="005D14BE" w:rsidP="005D14BE">
      <w:pPr>
        <w:tabs>
          <w:tab w:val="left" w:pos="993"/>
        </w:tabs>
        <w:spacing w:after="120"/>
        <w:jc w:val="both"/>
      </w:pPr>
      <w:r>
        <w:t xml:space="preserve">         </w:t>
      </w:r>
      <w:r w:rsidR="000C4AA7">
        <w:t>26</w:t>
      </w:r>
      <w:r w:rsidR="00056BA7">
        <w:t>. Органи місцевого самоврядування територіальної громади, їх посадові та службові особи несуть відповідальність за невиконання цього Положення згідно із законодавством України.</w:t>
      </w:r>
    </w:p>
    <w:p w:rsidR="0069707A" w:rsidRDefault="005D14BE" w:rsidP="005D14BE">
      <w:pPr>
        <w:tabs>
          <w:tab w:val="left" w:pos="567"/>
          <w:tab w:val="left" w:pos="993"/>
        </w:tabs>
        <w:spacing w:after="120"/>
        <w:jc w:val="both"/>
      </w:pPr>
      <w:r>
        <w:t xml:space="preserve">         </w:t>
      </w:r>
      <w:r w:rsidR="000C4AA7">
        <w:t>27</w:t>
      </w:r>
      <w:r w:rsidR="00916B6A">
        <w:t>. Рішення р</w:t>
      </w:r>
      <w:r w:rsidR="00056BA7">
        <w:t>ади, дії або без</w:t>
      </w:r>
      <w:r w:rsidR="00AF1D63">
        <w:t>діяльність уповноваженого органу</w:t>
      </w:r>
      <w:r w:rsidR="00056BA7">
        <w:t xml:space="preserve"> </w:t>
      </w:r>
      <w:r w:rsidR="00916B6A">
        <w:t>(особи) р</w:t>
      </w:r>
      <w:r w:rsidR="00056BA7">
        <w:t>ади щодо проведення громадських слух</w:t>
      </w:r>
      <w:r w:rsidR="00916B6A">
        <w:t>ань, внесення на розгляд сесії р</w:t>
      </w:r>
      <w:r w:rsidR="00056BA7">
        <w:t>ади та/або розгляду питання, розглянутого під час проведення громадських слухань, можуть бути оскаржені до суду у встановленому законом порядку.</w:t>
      </w:r>
    </w:p>
    <w:p w:rsidR="0069707A" w:rsidRDefault="0069707A"/>
    <w:sectPr w:rsidR="0069707A">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CEE" w:rsidRDefault="00780CEE">
      <w:r>
        <w:separator/>
      </w:r>
    </w:p>
  </w:endnote>
  <w:endnote w:type="continuationSeparator" w:id="0">
    <w:p w:rsidR="00780CEE" w:rsidRDefault="00780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DejaVu Sans Mono">
    <w:panose1 w:val="00000000000000000000"/>
    <w:charset w:val="00"/>
    <w:family w:val="roman"/>
    <w:notTrueType/>
    <w:pitch w:val="default"/>
  </w:font>
  <w:font w:name="Georgia">
    <w:panose1 w:val="02040502050405020303"/>
    <w:charset w:val="00"/>
    <w:family w:val="auto"/>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CEE" w:rsidRDefault="00780CEE">
      <w:r>
        <w:separator/>
      </w:r>
    </w:p>
  </w:footnote>
  <w:footnote w:type="continuationSeparator" w:id="0">
    <w:p w:rsidR="00780CEE" w:rsidRDefault="00780C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92929"/>
    <w:multiLevelType w:val="multilevel"/>
    <w:tmpl w:val="8DACAAA0"/>
    <w:lvl w:ilvl="0">
      <w:start w:val="14"/>
      <w:numFmt w:val="decimal"/>
      <w:lvlText w:val="%1."/>
      <w:lvlJc w:val="left"/>
      <w:pPr>
        <w:ind w:left="1069" w:hanging="360"/>
      </w:pPr>
      <w:rPr>
        <w:rFonts w:ascii="Times New Roman" w:eastAsia="Times New Roman" w:hAnsi="Times New Roman" w:cs="Times New Roman"/>
        <w:sz w:val="24"/>
        <w:szCs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1F4313F3"/>
    <w:multiLevelType w:val="multilevel"/>
    <w:tmpl w:val="2BBACB5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344D30FA"/>
    <w:multiLevelType w:val="multilevel"/>
    <w:tmpl w:val="60EA803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417F6068"/>
    <w:multiLevelType w:val="multilevel"/>
    <w:tmpl w:val="84F653C6"/>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4" w15:restartNumberingAfterBreak="0">
    <w:nsid w:val="48C452CB"/>
    <w:multiLevelType w:val="multilevel"/>
    <w:tmpl w:val="6DE2D98A"/>
    <w:lvl w:ilvl="0">
      <w:start w:val="1"/>
      <w:numFmt w:val="decimal"/>
      <w:lvlText w:val="%1."/>
      <w:lvlJc w:val="left"/>
      <w:pPr>
        <w:ind w:left="2015" w:hanging="1164"/>
      </w:pPr>
      <w:rPr>
        <w:rFonts w:ascii="Times New Roman" w:eastAsia="Times New Roman" w:hAnsi="Times New Roman" w:cs="Times New Roman"/>
        <w:i w:val="0"/>
        <w:color w:val="auto"/>
      </w:rPr>
    </w:lvl>
    <w:lvl w:ilvl="1">
      <w:start w:val="1"/>
      <w:numFmt w:val="decimal"/>
      <w:lvlText w:val="%2)"/>
      <w:lvlJc w:val="left"/>
      <w:pPr>
        <w:ind w:left="644" w:hanging="360"/>
      </w:pPr>
      <w:rPr>
        <w:color w:val="auto"/>
      </w:r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 w15:restartNumberingAfterBreak="0">
    <w:nsid w:val="4CD1451F"/>
    <w:multiLevelType w:val="multilevel"/>
    <w:tmpl w:val="016AA226"/>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66372611"/>
    <w:multiLevelType w:val="multilevel"/>
    <w:tmpl w:val="3102641A"/>
    <w:lvl w:ilvl="0">
      <w:start w:val="20"/>
      <w:numFmt w:val="decimal"/>
      <w:lvlText w:val="%1."/>
      <w:lvlJc w:val="left"/>
      <w:pPr>
        <w:ind w:left="927" w:hanging="360"/>
      </w:pPr>
      <w:rPr>
        <w:rFonts w:ascii="Times New Roman" w:eastAsia="Times New Roman" w:hAnsi="Times New Roman" w:cs="Times New Roman"/>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5"/>
  </w:num>
  <w:num w:numId="2">
    <w:abstractNumId w:val="0"/>
  </w:num>
  <w:num w:numId="3">
    <w:abstractNumId w:val="1"/>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07A"/>
    <w:rsid w:val="00013770"/>
    <w:rsid w:val="00040BF8"/>
    <w:rsid w:val="00056BA7"/>
    <w:rsid w:val="000C4AA7"/>
    <w:rsid w:val="0019149B"/>
    <w:rsid w:val="002555A6"/>
    <w:rsid w:val="00267452"/>
    <w:rsid w:val="00287D4B"/>
    <w:rsid w:val="002C2A0C"/>
    <w:rsid w:val="003B23C5"/>
    <w:rsid w:val="004640A4"/>
    <w:rsid w:val="00571F93"/>
    <w:rsid w:val="005D14BE"/>
    <w:rsid w:val="006379AF"/>
    <w:rsid w:val="0069707A"/>
    <w:rsid w:val="0075176C"/>
    <w:rsid w:val="00780CEE"/>
    <w:rsid w:val="00796C6C"/>
    <w:rsid w:val="007F61D9"/>
    <w:rsid w:val="00801850"/>
    <w:rsid w:val="008062B6"/>
    <w:rsid w:val="0088012D"/>
    <w:rsid w:val="00916B6A"/>
    <w:rsid w:val="009455AE"/>
    <w:rsid w:val="009459C8"/>
    <w:rsid w:val="00A44852"/>
    <w:rsid w:val="00A81AC6"/>
    <w:rsid w:val="00AE67C8"/>
    <w:rsid w:val="00AF1D63"/>
    <w:rsid w:val="00B70A73"/>
    <w:rsid w:val="00BD31E8"/>
    <w:rsid w:val="00BD659F"/>
    <w:rsid w:val="00D21CF5"/>
    <w:rsid w:val="00D53B63"/>
    <w:rsid w:val="00D91681"/>
    <w:rsid w:val="00E8071F"/>
    <w:rsid w:val="00EC3998"/>
    <w:rsid w:val="00FA28EE"/>
    <w:rsid w:val="00FE7E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3DAC9"/>
  <w15:docId w15:val="{E6F1CAAF-D34F-49B1-910F-99F0B4BD4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6E33"/>
    <w:pPr>
      <w:suppressAutoHyphens/>
    </w:pPr>
    <w:rPr>
      <w:lang w:eastAsia="ar-S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99"/>
    <w:qFormat/>
    <w:rsid w:val="008D6EB2"/>
    <w:pPr>
      <w:spacing w:line="259" w:lineRule="auto"/>
      <w:ind w:left="720"/>
      <w:contextualSpacing/>
    </w:pPr>
  </w:style>
  <w:style w:type="paragraph" w:styleId="a5">
    <w:name w:val="footnote text"/>
    <w:basedOn w:val="a"/>
    <w:link w:val="a6"/>
    <w:uiPriority w:val="99"/>
    <w:rsid w:val="00446E33"/>
    <w:pPr>
      <w:suppressAutoHyphens w:val="0"/>
    </w:pPr>
    <w:rPr>
      <w:rFonts w:ascii="Calibri" w:eastAsia="Calibri" w:hAnsi="Calibri" w:cs="Calibri"/>
      <w:sz w:val="20"/>
      <w:szCs w:val="20"/>
      <w:lang w:val="ru-RU" w:eastAsia="en-US"/>
    </w:rPr>
  </w:style>
  <w:style w:type="character" w:customStyle="1" w:styleId="a6">
    <w:name w:val="Текст виноски Знак"/>
    <w:basedOn w:val="a0"/>
    <w:link w:val="a5"/>
    <w:uiPriority w:val="99"/>
    <w:rsid w:val="00446E33"/>
    <w:rPr>
      <w:rFonts w:cs="Calibri"/>
      <w:lang w:val="ru-RU"/>
    </w:rPr>
  </w:style>
  <w:style w:type="character" w:styleId="a7">
    <w:name w:val="footnote reference"/>
    <w:uiPriority w:val="99"/>
    <w:semiHidden/>
    <w:rsid w:val="00446E33"/>
    <w:rPr>
      <w:rFonts w:cs="Times New Roman"/>
      <w:vertAlign w:val="superscript"/>
    </w:rPr>
  </w:style>
  <w:style w:type="paragraph" w:styleId="HTML">
    <w:name w:val="HTML Preformatted"/>
    <w:basedOn w:val="a"/>
    <w:link w:val="HTML0"/>
    <w:uiPriority w:val="99"/>
    <w:rsid w:val="00446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ru-RU" w:eastAsia="ru-RU"/>
    </w:rPr>
  </w:style>
  <w:style w:type="character" w:customStyle="1" w:styleId="HTML0">
    <w:name w:val="Стандартний HTML Знак"/>
    <w:basedOn w:val="a0"/>
    <w:link w:val="HTML"/>
    <w:uiPriority w:val="99"/>
    <w:rsid w:val="00446E33"/>
    <w:rPr>
      <w:rFonts w:ascii="Courier New" w:eastAsia="Times New Roman" w:hAnsi="Courier New" w:cs="Courier New"/>
      <w:lang w:val="ru-RU" w:eastAsia="ru-RU"/>
    </w:rPr>
  </w:style>
  <w:style w:type="paragraph" w:customStyle="1" w:styleId="PreformattedText">
    <w:name w:val="Preformatted Text"/>
    <w:basedOn w:val="a"/>
    <w:uiPriority w:val="99"/>
    <w:rsid w:val="00446E33"/>
    <w:pPr>
      <w:widowControl w:val="0"/>
    </w:pPr>
    <w:rPr>
      <w:rFonts w:ascii="DejaVu Sans Mono" w:eastAsia="DejaVu Sans Mono" w:hAnsi="DejaVu Sans Mono" w:cs="DejaVu Sans Mono"/>
      <w:kern w:val="1"/>
      <w:sz w:val="20"/>
      <w:szCs w:val="20"/>
      <w:lang w:eastAsia="hi-IN" w:bidi="hi-IN"/>
    </w:rPr>
  </w:style>
  <w:style w:type="paragraph" w:styleId="a8">
    <w:name w:val="Normal (Web)"/>
    <w:basedOn w:val="a"/>
    <w:uiPriority w:val="99"/>
    <w:rsid w:val="00446E33"/>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paragraph" w:styleId="af7">
    <w:name w:val="Balloon Text"/>
    <w:basedOn w:val="a"/>
    <w:link w:val="af8"/>
    <w:uiPriority w:val="99"/>
    <w:semiHidden/>
    <w:unhideWhenUsed/>
    <w:rsid w:val="00801850"/>
    <w:rPr>
      <w:rFonts w:ascii="Segoe UI" w:hAnsi="Segoe UI" w:cs="Segoe UI"/>
      <w:sz w:val="18"/>
      <w:szCs w:val="18"/>
    </w:rPr>
  </w:style>
  <w:style w:type="character" w:customStyle="1" w:styleId="af8">
    <w:name w:val="Текст у виносці Знак"/>
    <w:basedOn w:val="a0"/>
    <w:link w:val="af7"/>
    <w:uiPriority w:val="99"/>
    <w:semiHidden/>
    <w:rsid w:val="00801850"/>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58g9V5Rm7xjK9AbI7rXMDis/gQ==">AMUW2mUZxor9U3pbkg5prLsQlzBSNowI208NAY8Qn2+nm35ODpATQiwiKQl7noZ5r/JYOHowCxct7twRQXh00Ob0zi6D5BjS32iqbJ1McGFb5O711kFW8vc15IMoD6Hr97FXgWEw4A0GwUOr3V74rQYhggwlGWKaIaGascPczGoTTC3PK24V7e59BEya3muMq7EwDvo8yRKG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0538733-433A-418C-9DB1-69BD39E3B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8</Pages>
  <Words>15396</Words>
  <Characters>8776</Characters>
  <Application>Microsoft Office Word</Application>
  <DocSecurity>0</DocSecurity>
  <Lines>73</Lines>
  <Paragraphs>48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Павлюк Оксана Володимирівна</dc:creator>
  <cp:lastModifiedBy>Usher</cp:lastModifiedBy>
  <cp:revision>5</cp:revision>
  <cp:lastPrinted>2021-09-17T06:42:00Z</cp:lastPrinted>
  <dcterms:created xsi:type="dcterms:W3CDTF">2021-09-17T06:41:00Z</dcterms:created>
  <dcterms:modified xsi:type="dcterms:W3CDTF">2021-09-17T08:51:00Z</dcterms:modified>
</cp:coreProperties>
</file>