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jc w:val="center"/>
        <w:spacing w:after="0" w:afterAutospacing="0" w:before="0" w:beforeAutospacing="0"/>
        <w:rPr>
          <w:color w:val="000000"/>
        </w:rPr>
      </w:pPr>
      <w:r>
        <w:rPr>
          <w:color w:val="000000" w:themeColor="text1"/>
          <w:lang w:eastAsia="uk-UA"/>
        </w:rPr>
        <w:t xml:space="preserve">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(десята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Mangal" w:eastAsia="Lucida Sans Unicode"/>
          <w:color w:val="000000"/>
          <w:highlight w:val="none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pacing w:val="40"/>
          <w:sz w:val="28"/>
          <w:szCs w:val="28"/>
          <w:lang w:val="en-US"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вересня 2021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о внесення змін до інформаційної картки адміністративної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послуг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и</w:t>
      </w:r>
      <w:r/>
    </w:p>
    <w:p>
      <w:pPr>
        <w:ind w:right="6094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2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керуючись вимогами підготовки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картки адміністративної послуги, затверджен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ими постановою Кабінету Міністрів України від 30 січня 2013 р. №44, розпорядженням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(зі змінами та доповненнями)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ст.33 Закону України «Про оренду землі»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ради, Менська міська рада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затвердити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картки адміністративної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ослуги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укладання договору оренди землі на новий строк»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ради, яка надає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ться </w:t>
      </w:r>
      <w:r>
        <w:rPr>
          <w:rFonts w:ascii="Times New Roman" w:hAnsi="Times New Roman" w:cs="Times New Roman" w:eastAsia="Times New Roman"/>
          <w:sz w:val="28"/>
        </w:rPr>
        <w:t xml:space="preserve">відді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лом земельних відносин, агропромислового комплексу та екології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затвердженої  рішенням 5 сесії Менської міської ради 8 скликання від 06 травня 2021 року №234 «</w:t>
      </w:r>
      <w:r>
        <w:rPr>
          <w:rFonts w:ascii="Times New Roman" w:hAnsi="Times New Roman" w:cs="Times New Roman" w:eastAsia="Times New Roman"/>
          <w:sz w:val="28"/>
        </w:rPr>
        <w:t xml:space="preserve">Про внесення змін до інформаційних, технологічних карток адміністративних посл</w:t>
      </w:r>
      <w:r>
        <w:rPr>
          <w:rFonts w:ascii="Times New Roman" w:hAnsi="Times New Roman" w:cs="Times New Roman" w:eastAsia="Times New Roman"/>
          <w:sz w:val="28"/>
        </w:rPr>
        <w:t xml:space="preserve">уг, які надаються через відділ «</w:t>
      </w:r>
      <w:r>
        <w:rPr>
          <w:rFonts w:ascii="Times New Roman" w:hAnsi="Times New Roman" w:cs="Times New Roman" w:eastAsia="Times New Roman"/>
          <w:sz w:val="28"/>
        </w:rPr>
        <w:t xml:space="preserve">Центр </w:t>
      </w:r>
      <w:r>
        <w:rPr>
          <w:rFonts w:ascii="Times New Roman" w:hAnsi="Times New Roman" w:cs="Times New Roman" w:eastAsia="Times New Roman"/>
          <w:sz w:val="28"/>
        </w:rPr>
        <w:t xml:space="preserve">надання адміністративних послуг»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», а саме:</w:t>
      </w:r>
      <w:r/>
    </w:p>
    <w:p>
      <w:pPr>
        <w:pStyle w:val="706"/>
        <w:numPr>
          <w:ilvl w:val="0"/>
          <w:numId w:val="14"/>
        </w:num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частині «Умови отримання адміністративної послуги» </w:t>
      </w:r>
      <w:r>
        <w:rPr>
          <w:rFonts w:ascii="Times New Roman" w:hAnsi="Times New Roman" w:cs="Times New Roman" w:eastAsia="Times New Roman"/>
          <w:sz w:val="28"/>
        </w:rPr>
        <w:t xml:space="preserve">виклавши </w:t>
      </w:r>
      <w:r>
        <w:rPr>
          <w:rFonts w:ascii="Times New Roman" w:hAnsi="Times New Roman" w:cs="Times New Roman" w:eastAsia="Times New Roman"/>
          <w:sz w:val="28"/>
        </w:rPr>
        <w:t xml:space="preserve">її новій</w:t>
      </w:r>
      <w:r>
        <w:rPr>
          <w:rFonts w:ascii="Times New Roman" w:hAnsi="Times New Roman" w:cs="Times New Roman" w:eastAsia="Times New Roman"/>
          <w:sz w:val="28"/>
        </w:rPr>
        <w:t xml:space="preserve"> редакції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згідн</w:t>
      </w:r>
      <w:r>
        <w:rPr>
          <w:rFonts w:ascii="Times New Roman" w:hAnsi="Times New Roman" w:cs="Times New Roman" w:eastAsia="Times New Roman"/>
          <w:sz w:val="28"/>
        </w:rPr>
        <w:t xml:space="preserve">о додатку 1</w:t>
      </w:r>
      <w:r>
        <w:rPr>
          <w:rFonts w:ascii="Times New Roman" w:hAnsi="Times New Roman" w:cs="Times New Roman" w:eastAsia="Times New Roman"/>
          <w:sz w:val="28"/>
        </w:rPr>
        <w:t xml:space="preserve"> до даного рішення (додаток 1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додається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pStyle w:val="706"/>
        <w:ind w:left="567"/>
        <w:spacing w:after="0"/>
        <w:tabs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5670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1" w:name="_GoBack"/>
      <w:r/>
      <w:bookmarkEnd w:id="1"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1 до прое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кту рішення 10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21.09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.2021 №___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W w:w="0" w:type="auto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3329"/>
        <w:gridCol w:w="5507"/>
      </w:tblGrid>
      <w:tr>
        <w:trPr>
          <w:tblCellSpacing w:w="20" w:type="dxa"/>
        </w:trPr>
        <w:tc>
          <w:tcPr>
            <w:gridSpan w:val="3"/>
            <w:shd w:val="clear" w:fill="auto" w:color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Умови отримання адміністративної послуги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9.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Підстава для одержання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про укладення договору оренди землі на новий строк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лист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-повідомлення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на ім’я міського голови.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У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листі-повідомленні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зазначаються місце розташування земельної ділянки, її цільове призначення, розміри, площа та кадастровий номер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10.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про укладення договору оренди землі на новий строк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листа-повідомлення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 додається: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- документ, що посвідчує право користування земельною ділянкою (копія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діючого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договору оренди, інше),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проект договору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та документи,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копія установчих документів для юридичної особи, а для громадянина - копія документа, що посвідчує особу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11.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Документи подаються до  адміністраторів міської ради, які здійснюють прийом суб’єктів господарювання в приміщенні ЦНАПу Менської міської ради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особисто,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 тому числі через представника за довіреністю (з посвідченням особи) або поштою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20" w:type="dxa"/>
          <w:trHeight w:val="505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Платність (безоплатність) надання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Безоплатно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gridSpan w:val="2"/>
            <w:shd w:val="clear" w:fill="auto" w:color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У разі платності: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12.1.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Нормативно-правові акти, на підставі яких стягується плата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12.2.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Розмір та порядок внесення плати (адміністративного збору) за платну адміністративну послугу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12.3.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Розрахунковий рахунок для внесення плати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13.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Строк надання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 календарних днів, відповідно до ст. 20 Закону України «Про звернення громадян», ст. 46 Закону України «Про місцеве самоврядування в Україні»</w:t>
            </w:r>
            <w:r/>
          </w:p>
        </w:tc>
      </w:tr>
      <w:tr>
        <w:trPr>
          <w:tblCellSpacing w:w="20" w:type="dxa"/>
          <w:trHeight w:val="3777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14.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а) неподання документів, необхідних для прийняття рішення;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б) виявлення недостовірних відомостей у поданих документах;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в) якщо щодо суб'єкта підприємницької діяльності порушена справа про банкрутство або припинення його діяльності;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  <w:t xml:space="preserve">в)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 разі недосягнення домовленості щодо орендної плати та інших істотних умов договору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none"/>
                <w:lang w:eastAsia="uk-UA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uk-UA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г)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не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належно виконував обов’язки за умовами договору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uk-UA"/>
              </w:rPr>
              <w:t xml:space="preserve">д) </w:t>
            </w:r>
            <w:r>
              <w:rPr>
                <w:rFonts w:ascii="Times New Roman" w:hAnsi="Times New Roman" w:eastAsia="Times New Roman"/>
                <w:b w:val="false"/>
                <w:i w:val="false"/>
                <w:color w:val="000000" w:themeColor="text1"/>
                <w:sz w:val="24"/>
                <w:szCs w:val="24"/>
                <w:lang w:eastAsia="uk-UA"/>
              </w:rPr>
              <w:t xml:space="preserve">повідомлено орендодавця</w:t>
            </w: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i w:val="false"/>
                <w:color w:val="000000"/>
                <w:sz w:val="24"/>
                <w:szCs w:val="24"/>
                <w:lang w:eastAsia="uk-UA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закінчення строку дії договору оренди землі </w:t>
            </w:r>
            <w:r>
              <w:rPr>
                <w:color w:val="000000" w:themeColor="text1"/>
              </w:rPr>
            </w:r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15.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Менської міської ради  про укладення договору оренди землі на новий строк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16.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Особисто,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 тому числі через представника за довіреністю (з посвідченням особи) або поштою</w:t>
            </w:r>
            <w:r/>
          </w:p>
        </w:tc>
      </w:tr>
      <w:tr>
        <w:trPr>
          <w:tblCellSpacing w:w="20" w:type="dxa"/>
        </w:trPr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17.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Примітка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MS Mincho">
    <w:panose1 w:val="020206030504050903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718"/>
    <w:uiPriority w:val="99"/>
  </w:style>
  <w:style w:type="paragraph" w:styleId="664">
    <w:name w:val="endnote text"/>
    <w:basedOn w:val="668"/>
    <w:link w:val="665"/>
    <w:uiPriority w:val="99"/>
    <w:semiHidden/>
    <w:unhideWhenUsed/>
    <w:rPr>
      <w:sz w:val="20"/>
    </w:rPr>
    <w:pPr>
      <w:spacing w:lineRule="auto" w:line="240" w:after="0"/>
    </w:pPr>
  </w:style>
  <w:style w:type="character" w:styleId="665">
    <w:name w:val="Endnote Text Char"/>
    <w:link w:val="664"/>
    <w:uiPriority w:val="99"/>
    <w:rPr>
      <w:sz w:val="20"/>
    </w:rPr>
  </w:style>
  <w:style w:type="character" w:styleId="666">
    <w:name w:val="endnote reference"/>
    <w:basedOn w:val="678"/>
    <w:uiPriority w:val="99"/>
    <w:semiHidden/>
    <w:unhideWhenUsed/>
    <w:rPr>
      <w:vertAlign w:val="superscript"/>
    </w:rPr>
  </w:style>
  <w:style w:type="paragraph" w:styleId="667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0">
    <w:name w:val="Heading 2"/>
    <w:basedOn w:val="668"/>
    <w:next w:val="668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1">
    <w:name w:val="Heading 3"/>
    <w:basedOn w:val="668"/>
    <w:next w:val="668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2">
    <w:name w:val="Heading 4"/>
    <w:basedOn w:val="668"/>
    <w:next w:val="668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3">
    <w:name w:val="Heading 5"/>
    <w:basedOn w:val="668"/>
    <w:next w:val="66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4">
    <w:name w:val="Heading 6"/>
    <w:basedOn w:val="668"/>
    <w:next w:val="668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5">
    <w:name w:val="Heading 7"/>
    <w:basedOn w:val="668"/>
    <w:next w:val="668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6">
    <w:name w:val="Heading 8"/>
    <w:basedOn w:val="668"/>
    <w:next w:val="668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7">
    <w:name w:val="Heading 9"/>
    <w:basedOn w:val="668"/>
    <w:next w:val="668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cs="Arial" w:eastAsia="Arial"/>
      <w:sz w:val="34"/>
    </w:rPr>
  </w:style>
  <w:style w:type="character" w:styleId="683" w:customStyle="1">
    <w:name w:val="Heading 3 Char"/>
    <w:basedOn w:val="678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Heading 4 Char"/>
    <w:basedOn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5 Char"/>
    <w:basedOn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6 Char"/>
    <w:basedOn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Heading 7 Char"/>
    <w:basedOn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Heading 9 Char"/>
    <w:basedOn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90" w:customStyle="1">
    <w:name w:val="Title Char"/>
    <w:basedOn w:val="678"/>
    <w:uiPriority w:val="10"/>
    <w:rPr>
      <w:sz w:val="48"/>
      <w:szCs w:val="48"/>
    </w:rPr>
  </w:style>
  <w:style w:type="character" w:styleId="691" w:customStyle="1">
    <w:name w:val="Subtitle Char"/>
    <w:basedOn w:val="678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Header Char"/>
    <w:basedOn w:val="678"/>
    <w:uiPriority w:val="99"/>
  </w:style>
  <w:style w:type="character" w:styleId="695" w:customStyle="1">
    <w:name w:val="Footer Char"/>
    <w:basedOn w:val="678"/>
    <w:uiPriority w:val="99"/>
  </w:style>
  <w:style w:type="character" w:styleId="696" w:customStyle="1">
    <w:name w:val="Footnote Text Char"/>
    <w:uiPriority w:val="99"/>
    <w:rPr>
      <w:sz w:val="18"/>
    </w:rPr>
  </w:style>
  <w:style w:type="character" w:styleId="697" w:customStyle="1">
    <w:name w:val="Заголовок 1 Знак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668"/>
    <w:qFormat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/>
    </w:pPr>
  </w:style>
  <w:style w:type="paragraph" w:styleId="708">
    <w:name w:val="Title"/>
    <w:basedOn w:val="668"/>
    <w:next w:val="668"/>
    <w:link w:val="70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9" w:customStyle="1">
    <w:name w:val="Заголовок Знак"/>
    <w:basedOn w:val="678"/>
    <w:link w:val="708"/>
    <w:uiPriority w:val="10"/>
    <w:rPr>
      <w:sz w:val="48"/>
      <w:szCs w:val="48"/>
    </w:rPr>
  </w:style>
  <w:style w:type="paragraph" w:styleId="710">
    <w:name w:val="Subtitle"/>
    <w:basedOn w:val="668"/>
    <w:next w:val="668"/>
    <w:link w:val="711"/>
    <w:qFormat/>
    <w:uiPriority w:val="11"/>
    <w:rPr>
      <w:sz w:val="24"/>
      <w:szCs w:val="24"/>
    </w:rPr>
    <w:pPr>
      <w:spacing w:before="200"/>
    </w:pPr>
  </w:style>
  <w:style w:type="character" w:styleId="711" w:customStyle="1">
    <w:name w:val="Подзаголовок Знак"/>
    <w:basedOn w:val="678"/>
    <w:link w:val="710"/>
    <w:uiPriority w:val="11"/>
    <w:rPr>
      <w:sz w:val="24"/>
      <w:szCs w:val="24"/>
    </w:rPr>
  </w:style>
  <w:style w:type="paragraph" w:styleId="712">
    <w:name w:val="Quote"/>
    <w:basedOn w:val="668"/>
    <w:next w:val="668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68"/>
    <w:next w:val="668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basedOn w:val="668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basedOn w:val="678"/>
    <w:link w:val="716"/>
    <w:uiPriority w:val="99"/>
  </w:style>
  <w:style w:type="paragraph" w:styleId="718">
    <w:name w:val="Footer"/>
    <w:basedOn w:val="6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Нижний колонтитул Знак"/>
    <w:basedOn w:val="678"/>
    <w:link w:val="718"/>
    <w:uiPriority w:val="99"/>
  </w:style>
  <w:style w:type="table" w:styleId="720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1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7" w:customStyle="1">
    <w:name w:val="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8" w:customStyle="1">
    <w:name w:val="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9" w:customStyle="1">
    <w:name w:val="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0" w:customStyle="1">
    <w:name w:val="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 &amp; 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4" w:customStyle="1">
    <w:name w:val="Bordered &amp; 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5" w:customStyle="1">
    <w:name w:val="Bordered &amp; 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6" w:customStyle="1">
    <w:name w:val="Bordered &amp; 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7" w:customStyle="1">
    <w:name w:val="Bordered &amp; 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Bordered &amp; 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668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basedOn w:val="678"/>
    <w:uiPriority w:val="99"/>
    <w:unhideWhenUsed/>
    <w:rPr>
      <w:vertAlign w:val="superscript"/>
    </w:rPr>
  </w:style>
  <w:style w:type="paragraph" w:styleId="850">
    <w:name w:val="toc 1"/>
    <w:basedOn w:val="668"/>
    <w:next w:val="668"/>
    <w:uiPriority w:val="39"/>
    <w:unhideWhenUsed/>
    <w:pPr>
      <w:spacing w:after="57"/>
    </w:pPr>
  </w:style>
  <w:style w:type="paragraph" w:styleId="851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52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53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54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55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56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7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8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character" w:styleId="860" w:customStyle="1">
    <w:name w:val="docdata"/>
  </w:style>
  <w:style w:type="paragraph" w:styleId="861" w:customStyle="1">
    <w:name w:val="Знак Знак1 Знак"/>
    <w:basedOn w:val="668"/>
    <w:rPr>
      <w:rFonts w:ascii="Verdana" w:hAnsi="Verdana" w:cs="Verdana" w:eastAsia="MS Mincho"/>
      <w:sz w:val="20"/>
      <w:szCs w:val="20"/>
      <w:lang w:val="en-US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2">
    <w:name w:val="Balloon Text"/>
    <w:basedOn w:val="668"/>
    <w:link w:val="86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3" w:customStyle="1">
    <w:name w:val="Текст выноски Знак"/>
    <w:basedOn w:val="678"/>
    <w:link w:val="86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5C7AE7-5633-4EE3-9ACC-0FFD7BB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Скирта Оксана Віталіївна</cp:lastModifiedBy>
  <cp:revision>96</cp:revision>
  <dcterms:created xsi:type="dcterms:W3CDTF">2021-02-08T14:24:00Z</dcterms:created>
  <dcterms:modified xsi:type="dcterms:W3CDTF">2021-09-16T11:32:32Z</dcterms:modified>
</cp:coreProperties>
</file>